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62116" w14:textId="55234371" w:rsidR="002A26FB" w:rsidRDefault="00120C82" w:rsidP="00120C82">
      <w:pPr>
        <w:jc w:val="center"/>
        <w:rPr>
          <w:rFonts w:asciiTheme="majorHAnsi" w:hAnsiTheme="majorHAnsi"/>
          <w:sz w:val="26"/>
          <w:szCs w:val="26"/>
        </w:rPr>
      </w:pPr>
      <w:r w:rsidRPr="002A26FB">
        <w:rPr>
          <w:rFonts w:asciiTheme="majorHAnsi" w:hAnsiTheme="majorHAnsi"/>
          <w:sz w:val="26"/>
          <w:szCs w:val="26"/>
        </w:rPr>
        <w:t xml:space="preserve">An Alternative Approach to </w:t>
      </w:r>
      <w:r w:rsidR="001727AC">
        <w:rPr>
          <w:rFonts w:asciiTheme="majorHAnsi" w:hAnsiTheme="majorHAnsi"/>
          <w:sz w:val="26"/>
          <w:szCs w:val="26"/>
        </w:rPr>
        <w:t>Combining</w:t>
      </w:r>
      <w:r w:rsidR="00175C43">
        <w:rPr>
          <w:rFonts w:asciiTheme="majorHAnsi" w:hAnsiTheme="majorHAnsi"/>
          <w:sz w:val="26"/>
          <w:szCs w:val="26"/>
        </w:rPr>
        <w:t>, Simplifying</w:t>
      </w:r>
      <w:r w:rsidR="001727AC">
        <w:rPr>
          <w:rFonts w:asciiTheme="majorHAnsi" w:hAnsiTheme="majorHAnsi"/>
          <w:sz w:val="26"/>
          <w:szCs w:val="26"/>
        </w:rPr>
        <w:t xml:space="preserve"> </w:t>
      </w:r>
      <w:r w:rsidR="00175C43">
        <w:rPr>
          <w:rFonts w:asciiTheme="majorHAnsi" w:hAnsiTheme="majorHAnsi"/>
          <w:sz w:val="26"/>
          <w:szCs w:val="26"/>
        </w:rPr>
        <w:t xml:space="preserve">and Improving the Fairness of </w:t>
      </w:r>
      <w:r w:rsidR="001727AC">
        <w:rPr>
          <w:rFonts w:asciiTheme="majorHAnsi" w:hAnsiTheme="majorHAnsi"/>
          <w:sz w:val="26"/>
          <w:szCs w:val="26"/>
        </w:rPr>
        <w:t>the</w:t>
      </w:r>
      <w:r w:rsidRPr="002A26FB">
        <w:rPr>
          <w:rFonts w:asciiTheme="majorHAnsi" w:hAnsiTheme="majorHAnsi"/>
          <w:sz w:val="26"/>
          <w:szCs w:val="26"/>
        </w:rPr>
        <w:t xml:space="preserve"> </w:t>
      </w:r>
      <w:r w:rsidR="001727AC">
        <w:rPr>
          <w:rFonts w:asciiTheme="majorHAnsi" w:hAnsiTheme="majorHAnsi"/>
          <w:sz w:val="26"/>
          <w:szCs w:val="26"/>
        </w:rPr>
        <w:t xml:space="preserve">HSCRC’s </w:t>
      </w:r>
      <w:r w:rsidRPr="002A26FB">
        <w:rPr>
          <w:rFonts w:asciiTheme="majorHAnsi" w:hAnsiTheme="majorHAnsi"/>
          <w:sz w:val="26"/>
          <w:szCs w:val="26"/>
        </w:rPr>
        <w:t xml:space="preserve">Readmission Reduction Incentive Program (RRIP) </w:t>
      </w:r>
      <w:r w:rsidR="001727AC">
        <w:rPr>
          <w:rFonts w:asciiTheme="majorHAnsi" w:hAnsiTheme="majorHAnsi"/>
          <w:sz w:val="26"/>
          <w:szCs w:val="26"/>
        </w:rPr>
        <w:t xml:space="preserve">and the Readmissions Shared Savings </w:t>
      </w:r>
      <w:r w:rsidR="00175C43">
        <w:rPr>
          <w:rFonts w:asciiTheme="majorHAnsi" w:hAnsiTheme="majorHAnsi"/>
          <w:sz w:val="26"/>
          <w:szCs w:val="26"/>
        </w:rPr>
        <w:t>Program (RSSP)</w:t>
      </w:r>
      <w:r w:rsidR="001727AC">
        <w:rPr>
          <w:rFonts w:asciiTheme="majorHAnsi" w:hAnsiTheme="majorHAnsi"/>
          <w:sz w:val="26"/>
          <w:szCs w:val="26"/>
        </w:rPr>
        <w:t xml:space="preserve"> </w:t>
      </w:r>
      <w:r w:rsidR="00827D83">
        <w:rPr>
          <w:rFonts w:asciiTheme="majorHAnsi" w:hAnsiTheme="majorHAnsi"/>
          <w:sz w:val="26"/>
          <w:szCs w:val="26"/>
        </w:rPr>
        <w:t>- DRAFT</w:t>
      </w:r>
    </w:p>
    <w:p w14:paraId="729DC170" w14:textId="77777777" w:rsidR="0091085B" w:rsidRPr="0091085B" w:rsidRDefault="0091085B" w:rsidP="00120C82">
      <w:pPr>
        <w:jc w:val="center"/>
        <w:rPr>
          <w:rFonts w:asciiTheme="majorHAnsi" w:hAnsiTheme="majorHAnsi"/>
          <w:sz w:val="12"/>
          <w:szCs w:val="26"/>
        </w:rPr>
      </w:pPr>
    </w:p>
    <w:p w14:paraId="755C36E2" w14:textId="0F2AA8E3" w:rsidR="00E52AE8" w:rsidRDefault="0091085B" w:rsidP="00143266">
      <w:pPr>
        <w:jc w:val="center"/>
        <w:outlineLvl w:val="0"/>
        <w:rPr>
          <w:rFonts w:asciiTheme="majorHAnsi" w:hAnsiTheme="majorHAnsi"/>
          <w:sz w:val="26"/>
          <w:szCs w:val="26"/>
        </w:rPr>
      </w:pPr>
      <w:r>
        <w:rPr>
          <w:rFonts w:asciiTheme="majorHAnsi" w:hAnsiTheme="majorHAnsi"/>
          <w:sz w:val="26"/>
          <w:szCs w:val="26"/>
        </w:rPr>
        <w:t xml:space="preserve">Submitted by </w:t>
      </w:r>
      <w:bookmarkStart w:id="0" w:name="_GoBack"/>
      <w:r>
        <w:rPr>
          <w:rFonts w:asciiTheme="majorHAnsi" w:hAnsiTheme="majorHAnsi"/>
          <w:sz w:val="26"/>
          <w:szCs w:val="26"/>
        </w:rPr>
        <w:t>CareFirst</w:t>
      </w:r>
      <w:bookmarkEnd w:id="0"/>
      <w:r>
        <w:rPr>
          <w:rFonts w:asciiTheme="majorHAnsi" w:hAnsiTheme="majorHAnsi"/>
          <w:sz w:val="26"/>
          <w:szCs w:val="26"/>
        </w:rPr>
        <w:t xml:space="preserve"> BlueCross Blue Shield</w:t>
      </w:r>
    </w:p>
    <w:p w14:paraId="1E110CF4" w14:textId="77777777" w:rsidR="0091085B" w:rsidRPr="0091085B" w:rsidRDefault="0091085B" w:rsidP="00120C82">
      <w:pPr>
        <w:jc w:val="center"/>
        <w:rPr>
          <w:rFonts w:asciiTheme="majorHAnsi" w:hAnsiTheme="majorHAnsi"/>
          <w:sz w:val="14"/>
          <w:szCs w:val="26"/>
        </w:rPr>
      </w:pPr>
    </w:p>
    <w:p w14:paraId="1B5E5A9C" w14:textId="64C61F23" w:rsidR="0091085B" w:rsidRDefault="00175C43" w:rsidP="00032956">
      <w:pPr>
        <w:jc w:val="center"/>
        <w:rPr>
          <w:rFonts w:asciiTheme="majorHAnsi" w:hAnsiTheme="majorHAnsi"/>
        </w:rPr>
      </w:pPr>
      <w:r>
        <w:rPr>
          <w:rFonts w:asciiTheme="majorHAnsi" w:hAnsiTheme="majorHAnsi"/>
        </w:rPr>
        <w:t>April 15</w:t>
      </w:r>
      <w:r w:rsidR="00A46476">
        <w:rPr>
          <w:rFonts w:asciiTheme="majorHAnsi" w:hAnsiTheme="majorHAnsi"/>
        </w:rPr>
        <w:t>, 2016</w:t>
      </w:r>
    </w:p>
    <w:p w14:paraId="0DC6C8C6" w14:textId="77777777" w:rsidR="0091085B" w:rsidRDefault="0091085B" w:rsidP="00032956">
      <w:pPr>
        <w:jc w:val="center"/>
        <w:rPr>
          <w:rFonts w:asciiTheme="majorHAnsi" w:hAnsiTheme="majorHAnsi"/>
        </w:rPr>
      </w:pPr>
    </w:p>
    <w:p w14:paraId="3F9976B4" w14:textId="0E06FC2F" w:rsidR="008A0162" w:rsidRPr="00B16EF0" w:rsidRDefault="004C2F3B" w:rsidP="00606AC3">
      <w:pPr>
        <w:rPr>
          <w:rFonts w:asciiTheme="majorHAnsi" w:hAnsiTheme="majorHAnsi"/>
          <w:b/>
          <w:sz w:val="26"/>
          <w:szCs w:val="26"/>
        </w:rPr>
      </w:pPr>
      <w:r w:rsidRPr="00B16EF0">
        <w:rPr>
          <w:rFonts w:asciiTheme="majorHAnsi" w:hAnsiTheme="majorHAnsi"/>
          <w:b/>
          <w:sz w:val="26"/>
          <w:szCs w:val="26"/>
        </w:rPr>
        <w:t>A</w:t>
      </w:r>
      <w:r w:rsidR="00C6216D" w:rsidRPr="00B16EF0">
        <w:rPr>
          <w:rFonts w:asciiTheme="majorHAnsi" w:hAnsiTheme="majorHAnsi"/>
          <w:b/>
          <w:sz w:val="26"/>
          <w:szCs w:val="26"/>
        </w:rPr>
        <w:t xml:space="preserve">. </w:t>
      </w:r>
      <w:r w:rsidRPr="00B16EF0">
        <w:rPr>
          <w:rFonts w:asciiTheme="majorHAnsi" w:hAnsiTheme="majorHAnsi"/>
          <w:b/>
          <w:sz w:val="26"/>
          <w:szCs w:val="26"/>
        </w:rPr>
        <w:tab/>
      </w:r>
      <w:r w:rsidR="008A0162" w:rsidRPr="00B16EF0">
        <w:rPr>
          <w:rFonts w:asciiTheme="majorHAnsi" w:hAnsiTheme="majorHAnsi"/>
          <w:b/>
          <w:sz w:val="26"/>
          <w:szCs w:val="26"/>
        </w:rPr>
        <w:t>Introduction</w:t>
      </w:r>
    </w:p>
    <w:p w14:paraId="7D6BAEC1" w14:textId="77777777" w:rsidR="008A0162" w:rsidRDefault="008A0162" w:rsidP="00606AC3">
      <w:pPr>
        <w:rPr>
          <w:rFonts w:asciiTheme="majorHAnsi" w:hAnsiTheme="majorHAnsi"/>
        </w:rPr>
      </w:pPr>
    </w:p>
    <w:p w14:paraId="17E0D81A" w14:textId="3EA07234" w:rsidR="008A0162" w:rsidRDefault="00C650D2" w:rsidP="00606AC3">
      <w:pPr>
        <w:rPr>
          <w:rFonts w:asciiTheme="majorHAnsi" w:hAnsiTheme="majorHAnsi"/>
        </w:rPr>
      </w:pPr>
      <w:r>
        <w:rPr>
          <w:rFonts w:asciiTheme="majorHAnsi" w:hAnsiTheme="majorHAnsi"/>
        </w:rPr>
        <w:t xml:space="preserve">The </w:t>
      </w:r>
      <w:r w:rsidR="000576C6">
        <w:rPr>
          <w:rFonts w:asciiTheme="majorHAnsi" w:hAnsiTheme="majorHAnsi"/>
        </w:rPr>
        <w:t xml:space="preserve">HSCRC’s </w:t>
      </w:r>
      <w:r w:rsidR="00871F47">
        <w:rPr>
          <w:rFonts w:asciiTheme="majorHAnsi" w:hAnsiTheme="majorHAnsi"/>
        </w:rPr>
        <w:t xml:space="preserve">Readmission Reduction Incentive Program (RRIP) </w:t>
      </w:r>
      <w:r w:rsidR="007917F7">
        <w:rPr>
          <w:rFonts w:asciiTheme="majorHAnsi" w:hAnsiTheme="majorHAnsi"/>
        </w:rPr>
        <w:t>methodology</w:t>
      </w:r>
      <w:r w:rsidR="000576C6">
        <w:rPr>
          <w:rFonts w:asciiTheme="majorHAnsi" w:hAnsiTheme="majorHAnsi"/>
        </w:rPr>
        <w:t>, which was first implemented for Rate Year (RY) 2015,</w:t>
      </w:r>
      <w:r w:rsidR="007917F7">
        <w:rPr>
          <w:rFonts w:asciiTheme="majorHAnsi" w:hAnsiTheme="majorHAnsi"/>
        </w:rPr>
        <w:t xml:space="preserve"> requires</w:t>
      </w:r>
      <w:r>
        <w:rPr>
          <w:rFonts w:asciiTheme="majorHAnsi" w:hAnsiTheme="majorHAnsi"/>
        </w:rPr>
        <w:t xml:space="preserve"> that </w:t>
      </w:r>
      <w:r w:rsidR="004F5F7A">
        <w:rPr>
          <w:rFonts w:asciiTheme="majorHAnsi" w:hAnsiTheme="majorHAnsi"/>
        </w:rPr>
        <w:t>Maryland</w:t>
      </w:r>
      <w:r>
        <w:rPr>
          <w:rFonts w:asciiTheme="majorHAnsi" w:hAnsiTheme="majorHAnsi"/>
        </w:rPr>
        <w:t xml:space="preserve"> hospitals reduce their </w:t>
      </w:r>
      <w:r w:rsidR="002F3F86">
        <w:rPr>
          <w:rFonts w:asciiTheme="majorHAnsi" w:hAnsiTheme="majorHAnsi"/>
        </w:rPr>
        <w:t>All-Payer readmission</w:t>
      </w:r>
      <w:r>
        <w:rPr>
          <w:rFonts w:asciiTheme="majorHAnsi" w:hAnsiTheme="majorHAnsi"/>
        </w:rPr>
        <w:t xml:space="preserve"> rates by a uniform percentage regardless of their starting </w:t>
      </w:r>
      <w:r w:rsidR="002F3F86">
        <w:rPr>
          <w:rFonts w:asciiTheme="majorHAnsi" w:hAnsiTheme="majorHAnsi"/>
        </w:rPr>
        <w:t>readmission rate level</w:t>
      </w:r>
      <w:r>
        <w:rPr>
          <w:rFonts w:asciiTheme="majorHAnsi" w:hAnsiTheme="majorHAnsi"/>
        </w:rPr>
        <w:t xml:space="preserve"> (commonly referred to as </w:t>
      </w:r>
      <w:r w:rsidR="002F3F86">
        <w:rPr>
          <w:rFonts w:asciiTheme="majorHAnsi" w:hAnsiTheme="majorHAnsi"/>
        </w:rPr>
        <w:t>a hospital’s readmission</w:t>
      </w:r>
      <w:r>
        <w:rPr>
          <w:rFonts w:asciiTheme="majorHAnsi" w:hAnsiTheme="majorHAnsi"/>
        </w:rPr>
        <w:t xml:space="preserve"> rate </w:t>
      </w:r>
      <w:r w:rsidR="004F5F7A">
        <w:rPr>
          <w:rFonts w:asciiTheme="majorHAnsi" w:hAnsiTheme="majorHAnsi"/>
        </w:rPr>
        <w:t>“</w:t>
      </w:r>
      <w:r>
        <w:rPr>
          <w:rFonts w:asciiTheme="majorHAnsi" w:hAnsiTheme="majorHAnsi"/>
        </w:rPr>
        <w:t>attainment</w:t>
      </w:r>
      <w:r w:rsidR="004F5F7A">
        <w:rPr>
          <w:rFonts w:asciiTheme="majorHAnsi" w:hAnsiTheme="majorHAnsi"/>
        </w:rPr>
        <w:t>”</w:t>
      </w:r>
      <w:r>
        <w:rPr>
          <w:rFonts w:asciiTheme="majorHAnsi" w:hAnsiTheme="majorHAnsi"/>
        </w:rPr>
        <w:t>).</w:t>
      </w:r>
      <w:r w:rsidR="007917F7">
        <w:rPr>
          <w:rFonts w:asciiTheme="majorHAnsi" w:hAnsiTheme="majorHAnsi"/>
        </w:rPr>
        <w:t xml:space="preserve"> The</w:t>
      </w:r>
      <w:r w:rsidR="00D2015D">
        <w:rPr>
          <w:rFonts w:asciiTheme="majorHAnsi" w:hAnsiTheme="majorHAnsi"/>
        </w:rPr>
        <w:t xml:space="preserve"> required readmission reduction percenta</w:t>
      </w:r>
      <w:r w:rsidR="004F5F7A">
        <w:rPr>
          <w:rFonts w:asciiTheme="majorHAnsi" w:hAnsiTheme="majorHAnsi"/>
        </w:rPr>
        <w:t>ge for All-Payer readmissions was</w:t>
      </w:r>
      <w:r w:rsidR="00D2015D">
        <w:rPr>
          <w:rFonts w:asciiTheme="majorHAnsi" w:hAnsiTheme="majorHAnsi"/>
        </w:rPr>
        <w:t xml:space="preserve"> establ</w:t>
      </w:r>
      <w:r w:rsidR="004F5F7A">
        <w:rPr>
          <w:rFonts w:asciiTheme="majorHAnsi" w:hAnsiTheme="majorHAnsi"/>
        </w:rPr>
        <w:t xml:space="preserve">ished </w:t>
      </w:r>
      <w:r w:rsidR="00F5116C">
        <w:rPr>
          <w:rFonts w:asciiTheme="majorHAnsi" w:hAnsiTheme="majorHAnsi"/>
        </w:rPr>
        <w:t xml:space="preserve">to </w:t>
      </w:r>
      <w:r w:rsidR="00D2015D">
        <w:rPr>
          <w:rFonts w:asciiTheme="majorHAnsi" w:hAnsiTheme="majorHAnsi"/>
        </w:rPr>
        <w:t xml:space="preserve">“reasonably support the overall goal of meeting or outperforming the national Medicare readmission rate by CY 2018.”  </w:t>
      </w:r>
      <w:r w:rsidR="00175C43">
        <w:rPr>
          <w:rFonts w:asciiTheme="majorHAnsi" w:hAnsiTheme="majorHAnsi"/>
        </w:rPr>
        <w:t xml:space="preserve">Improving Maryland’s Medicare readmission rate performance </w:t>
      </w:r>
      <w:r w:rsidR="00D2015D">
        <w:rPr>
          <w:rFonts w:asciiTheme="majorHAnsi" w:hAnsiTheme="majorHAnsi"/>
        </w:rPr>
        <w:t xml:space="preserve">is </w:t>
      </w:r>
      <w:r w:rsidR="00997553">
        <w:rPr>
          <w:rFonts w:asciiTheme="majorHAnsi" w:hAnsiTheme="majorHAnsi"/>
        </w:rPr>
        <w:t xml:space="preserve">of course, of great importance to the HSCRC because it is </w:t>
      </w:r>
      <w:r w:rsidR="00D2015D">
        <w:rPr>
          <w:rFonts w:asciiTheme="majorHAnsi" w:hAnsiTheme="majorHAnsi"/>
        </w:rPr>
        <w:t>a contr</w:t>
      </w:r>
      <w:r w:rsidR="00143266">
        <w:rPr>
          <w:rFonts w:asciiTheme="majorHAnsi" w:hAnsiTheme="majorHAnsi"/>
        </w:rPr>
        <w:t>actual</w:t>
      </w:r>
      <w:r w:rsidR="00D2015D">
        <w:rPr>
          <w:rFonts w:asciiTheme="majorHAnsi" w:hAnsiTheme="majorHAnsi"/>
        </w:rPr>
        <w:t xml:space="preserve"> obligation of the Maryland Model Agreement negotiated with the CMMI.</w:t>
      </w:r>
      <w:r w:rsidR="00871F47">
        <w:rPr>
          <w:rFonts w:asciiTheme="majorHAnsi" w:hAnsiTheme="majorHAnsi"/>
        </w:rPr>
        <w:t xml:space="preserve">  Thus, the RY 2017</w:t>
      </w:r>
      <w:r w:rsidR="00D85816">
        <w:rPr>
          <w:rFonts w:asciiTheme="majorHAnsi" w:hAnsiTheme="majorHAnsi"/>
        </w:rPr>
        <w:t xml:space="preserve"> RRIP </w:t>
      </w:r>
      <w:r w:rsidR="00871F47">
        <w:rPr>
          <w:rFonts w:asciiTheme="majorHAnsi" w:hAnsiTheme="majorHAnsi"/>
        </w:rPr>
        <w:t xml:space="preserve">methodology </w:t>
      </w:r>
      <w:r w:rsidR="00175C43">
        <w:rPr>
          <w:rFonts w:asciiTheme="majorHAnsi" w:hAnsiTheme="majorHAnsi"/>
        </w:rPr>
        <w:t xml:space="preserve">has </w:t>
      </w:r>
      <w:r w:rsidR="00D85816">
        <w:rPr>
          <w:rFonts w:asciiTheme="majorHAnsi" w:hAnsiTheme="majorHAnsi"/>
        </w:rPr>
        <w:t xml:space="preserve">focused on promoting Maryland hospital readmission rate </w:t>
      </w:r>
      <w:r w:rsidR="00D85816" w:rsidRPr="000576C6">
        <w:rPr>
          <w:rFonts w:asciiTheme="majorHAnsi" w:hAnsiTheme="majorHAnsi"/>
          <w:i/>
        </w:rPr>
        <w:t>improvement</w:t>
      </w:r>
      <w:r w:rsidR="00D85816">
        <w:rPr>
          <w:rFonts w:asciiTheme="majorHAnsi" w:hAnsiTheme="majorHAnsi"/>
        </w:rPr>
        <w:t xml:space="preserve"> and does not factor in a hospital’s historical </w:t>
      </w:r>
      <w:r w:rsidR="00D85816" w:rsidRPr="000576C6">
        <w:rPr>
          <w:rFonts w:asciiTheme="majorHAnsi" w:hAnsiTheme="majorHAnsi"/>
          <w:i/>
        </w:rPr>
        <w:t>attainment</w:t>
      </w:r>
      <w:r w:rsidR="00D85816">
        <w:rPr>
          <w:rFonts w:asciiTheme="majorHAnsi" w:hAnsiTheme="majorHAnsi"/>
        </w:rPr>
        <w:t xml:space="preserve"> performance.</w:t>
      </w:r>
    </w:p>
    <w:p w14:paraId="1A7E6254" w14:textId="77777777" w:rsidR="003B7987" w:rsidRDefault="003B7987" w:rsidP="00606AC3">
      <w:pPr>
        <w:rPr>
          <w:rFonts w:asciiTheme="majorHAnsi" w:hAnsiTheme="majorHAnsi"/>
        </w:rPr>
      </w:pPr>
    </w:p>
    <w:p w14:paraId="29AE451A" w14:textId="1C5D98CA" w:rsidR="00884AB0" w:rsidRDefault="00195FA5" w:rsidP="00606AC3">
      <w:pPr>
        <w:rPr>
          <w:rFonts w:asciiTheme="majorHAnsi" w:hAnsiTheme="majorHAnsi"/>
        </w:rPr>
      </w:pPr>
      <w:r>
        <w:rPr>
          <w:rFonts w:asciiTheme="majorHAnsi" w:hAnsiTheme="majorHAnsi"/>
        </w:rPr>
        <w:t>Previously i</w:t>
      </w:r>
      <w:r w:rsidR="003B7987">
        <w:rPr>
          <w:rFonts w:asciiTheme="majorHAnsi" w:hAnsiTheme="majorHAnsi"/>
        </w:rPr>
        <w:t>n 2013, in order to retai</w:t>
      </w:r>
      <w:r w:rsidR="00DE4547">
        <w:rPr>
          <w:rFonts w:asciiTheme="majorHAnsi" w:hAnsiTheme="majorHAnsi"/>
        </w:rPr>
        <w:t xml:space="preserve">n Maryland’s exemption from </w:t>
      </w:r>
      <w:r w:rsidR="003B7987">
        <w:rPr>
          <w:rFonts w:asciiTheme="majorHAnsi" w:hAnsiTheme="majorHAnsi"/>
        </w:rPr>
        <w:t xml:space="preserve">Medicare’s national Hospital Readmission Reduction Program (HRRP), the HSCRC implemented its Readmission Shared Savings Program (RSSP) as </w:t>
      </w:r>
      <w:r w:rsidR="000576C6">
        <w:rPr>
          <w:rFonts w:asciiTheme="majorHAnsi" w:hAnsiTheme="majorHAnsi"/>
        </w:rPr>
        <w:t xml:space="preserve">a </w:t>
      </w:r>
      <w:r w:rsidR="003B7987">
        <w:rPr>
          <w:rFonts w:asciiTheme="majorHAnsi" w:hAnsiTheme="majorHAnsi"/>
        </w:rPr>
        <w:t xml:space="preserve">supplement to the existing Admission-Readmission Revenue (ARR) program. The RSSP was designed to ensure All-Payers that they would receive savings </w:t>
      </w:r>
      <w:r>
        <w:rPr>
          <w:rFonts w:asciiTheme="majorHAnsi" w:hAnsiTheme="majorHAnsi"/>
        </w:rPr>
        <w:t>through th</w:t>
      </w:r>
      <w:r w:rsidR="000576C6">
        <w:rPr>
          <w:rFonts w:asciiTheme="majorHAnsi" w:hAnsiTheme="majorHAnsi"/>
        </w:rPr>
        <w:t xml:space="preserve">e establishment of </w:t>
      </w:r>
      <w:r>
        <w:rPr>
          <w:rFonts w:asciiTheme="majorHAnsi" w:hAnsiTheme="majorHAnsi"/>
        </w:rPr>
        <w:t>a targeted level of revenue reduction (ref</w:t>
      </w:r>
      <w:r w:rsidR="00DE4547">
        <w:rPr>
          <w:rFonts w:asciiTheme="majorHAnsi" w:hAnsiTheme="majorHAnsi"/>
        </w:rPr>
        <w:t>erred to as “shared savings</w:t>
      </w:r>
      <w:r w:rsidR="007917F7">
        <w:rPr>
          <w:rFonts w:asciiTheme="majorHAnsi" w:hAnsiTheme="majorHAnsi"/>
        </w:rPr>
        <w:t xml:space="preserve"> revenue reduction</w:t>
      </w:r>
      <w:r w:rsidR="00DE4547">
        <w:rPr>
          <w:rFonts w:asciiTheme="majorHAnsi" w:hAnsiTheme="majorHAnsi"/>
        </w:rPr>
        <w:t xml:space="preserve">”). </w:t>
      </w:r>
      <w:r w:rsidR="000576C6">
        <w:rPr>
          <w:rFonts w:asciiTheme="majorHAnsi" w:hAnsiTheme="majorHAnsi"/>
        </w:rPr>
        <w:t>The magnitude of each hospital’s offset to their rates was linked to their relative All-Payer readmission rate attainment.</w:t>
      </w:r>
      <w:r w:rsidR="00884AB0">
        <w:rPr>
          <w:rFonts w:asciiTheme="majorHAnsi" w:hAnsiTheme="majorHAnsi"/>
        </w:rPr>
        <w:t xml:space="preserve"> </w:t>
      </w:r>
      <w:r w:rsidR="00DE4547">
        <w:rPr>
          <w:rFonts w:asciiTheme="majorHAnsi" w:hAnsiTheme="majorHAnsi"/>
        </w:rPr>
        <w:t xml:space="preserve">Unlike the RRIP, which applies its performance incentives retroactively based on performance in a previous calendar year, the RSSP shared savings revenue reductions are applied prospectively </w:t>
      </w:r>
      <w:r w:rsidR="00884AB0">
        <w:rPr>
          <w:rFonts w:asciiTheme="majorHAnsi" w:hAnsiTheme="majorHAnsi"/>
        </w:rPr>
        <w:t xml:space="preserve">in the context of the annual Update Allowance (effective July 1 of each year). </w:t>
      </w:r>
      <w:r w:rsidR="00DE4547">
        <w:rPr>
          <w:rFonts w:asciiTheme="majorHAnsi" w:hAnsiTheme="majorHAnsi"/>
        </w:rPr>
        <w:t xml:space="preserve">The RSSP also adjusts the required percentage shared savings revenue reduction for each hospital based on </w:t>
      </w:r>
      <w:r w:rsidR="00884AB0">
        <w:rPr>
          <w:rFonts w:asciiTheme="majorHAnsi" w:hAnsiTheme="majorHAnsi"/>
        </w:rPr>
        <w:t>its</w:t>
      </w:r>
      <w:r w:rsidR="00DE4547">
        <w:rPr>
          <w:rFonts w:asciiTheme="majorHAnsi" w:hAnsiTheme="majorHAnsi"/>
        </w:rPr>
        <w:t xml:space="preserve"> “case mix adjusted” level of readmissions.</w:t>
      </w:r>
      <w:r w:rsidR="00884AB0">
        <w:rPr>
          <w:rStyle w:val="FootnoteReference"/>
          <w:rFonts w:asciiTheme="majorHAnsi" w:hAnsiTheme="majorHAnsi"/>
        </w:rPr>
        <w:footnoteReference w:id="1"/>
      </w:r>
      <w:r w:rsidR="00DE4547">
        <w:rPr>
          <w:rFonts w:asciiTheme="majorHAnsi" w:hAnsiTheme="majorHAnsi"/>
        </w:rPr>
        <w:t xml:space="preserve">  Thus,</w:t>
      </w:r>
      <w:r w:rsidR="00BF07A3">
        <w:rPr>
          <w:rFonts w:asciiTheme="majorHAnsi" w:hAnsiTheme="majorHAnsi"/>
        </w:rPr>
        <w:t xml:space="preserve"> the RSSP attempts to factor (to a </w:t>
      </w:r>
      <w:r w:rsidR="00884AB0">
        <w:rPr>
          <w:rFonts w:asciiTheme="majorHAnsi" w:hAnsiTheme="majorHAnsi"/>
        </w:rPr>
        <w:t>limited</w:t>
      </w:r>
      <w:r w:rsidR="00BF07A3">
        <w:rPr>
          <w:rFonts w:asciiTheme="majorHAnsi" w:hAnsiTheme="majorHAnsi"/>
        </w:rPr>
        <w:t xml:space="preserve"> degree) </w:t>
      </w:r>
      <w:r w:rsidR="00DE4547">
        <w:rPr>
          <w:rFonts w:asciiTheme="majorHAnsi" w:hAnsiTheme="majorHAnsi"/>
        </w:rPr>
        <w:t>each hospital’s level of readmission attainment performance.</w:t>
      </w:r>
      <w:r w:rsidR="00884AB0">
        <w:rPr>
          <w:rFonts w:asciiTheme="majorHAnsi" w:hAnsiTheme="majorHAnsi"/>
        </w:rPr>
        <w:t xml:space="preserve"> Despite what are arguably overlapping incentives in both the RSSP and the RRIP, the RSSP has remained in effect since Rate Year (RY) 2014 and required a statewide shared savings revenue reduction of 0.6% in RY 2016.  </w:t>
      </w:r>
    </w:p>
    <w:p w14:paraId="1D9DB2C4" w14:textId="77777777" w:rsidR="00884AB0" w:rsidRDefault="00884AB0" w:rsidP="00606AC3">
      <w:pPr>
        <w:rPr>
          <w:rFonts w:asciiTheme="majorHAnsi" w:hAnsiTheme="majorHAnsi"/>
        </w:rPr>
      </w:pPr>
    </w:p>
    <w:p w14:paraId="1D2C49B4" w14:textId="776FE3AD" w:rsidR="00C650D2" w:rsidRDefault="008A0162" w:rsidP="00606AC3">
      <w:pPr>
        <w:rPr>
          <w:rFonts w:asciiTheme="majorHAnsi" w:hAnsiTheme="majorHAnsi"/>
        </w:rPr>
      </w:pPr>
      <w:r>
        <w:rPr>
          <w:rFonts w:asciiTheme="majorHAnsi" w:hAnsiTheme="majorHAnsi"/>
        </w:rPr>
        <w:t>In response to compla</w:t>
      </w:r>
      <w:r w:rsidR="00D2015D">
        <w:rPr>
          <w:rFonts w:asciiTheme="majorHAnsi" w:hAnsiTheme="majorHAnsi"/>
        </w:rPr>
        <w:t xml:space="preserve">ints from hospitals regarding a potential unfairness in the RRIP </w:t>
      </w:r>
      <w:r w:rsidR="00D85816">
        <w:rPr>
          <w:rFonts w:asciiTheme="majorHAnsi" w:hAnsiTheme="majorHAnsi"/>
        </w:rPr>
        <w:t>policy</w:t>
      </w:r>
      <w:r w:rsidR="00D2015D">
        <w:rPr>
          <w:rFonts w:asciiTheme="majorHAnsi" w:hAnsiTheme="majorHAnsi"/>
        </w:rPr>
        <w:t xml:space="preserve"> the </w:t>
      </w:r>
      <w:r w:rsidR="00F24AB2">
        <w:rPr>
          <w:rFonts w:asciiTheme="majorHAnsi" w:hAnsiTheme="majorHAnsi"/>
        </w:rPr>
        <w:t xml:space="preserve">HSCRC </w:t>
      </w:r>
      <w:r>
        <w:rPr>
          <w:rFonts w:asciiTheme="majorHAnsi" w:hAnsiTheme="majorHAnsi"/>
        </w:rPr>
        <w:t>staff</w:t>
      </w:r>
      <w:r w:rsidR="00D85816">
        <w:rPr>
          <w:rFonts w:asciiTheme="majorHAnsi" w:hAnsiTheme="majorHAnsi"/>
        </w:rPr>
        <w:t xml:space="preserve"> revised the RRIP methodology </w:t>
      </w:r>
      <w:r w:rsidR="004F5F7A">
        <w:rPr>
          <w:rFonts w:asciiTheme="majorHAnsi" w:hAnsiTheme="majorHAnsi"/>
        </w:rPr>
        <w:t>to</w:t>
      </w:r>
      <w:r>
        <w:rPr>
          <w:rFonts w:asciiTheme="majorHAnsi" w:hAnsiTheme="majorHAnsi"/>
        </w:rPr>
        <w:t xml:space="preserve"> </w:t>
      </w:r>
      <w:r w:rsidR="00D2015D">
        <w:rPr>
          <w:rFonts w:asciiTheme="majorHAnsi" w:hAnsiTheme="majorHAnsi"/>
        </w:rPr>
        <w:t>reduce</w:t>
      </w:r>
      <w:r>
        <w:rPr>
          <w:rFonts w:asciiTheme="majorHAnsi" w:hAnsiTheme="majorHAnsi"/>
        </w:rPr>
        <w:t xml:space="preserve"> the </w:t>
      </w:r>
      <w:r w:rsidR="00D2015D">
        <w:rPr>
          <w:rFonts w:asciiTheme="majorHAnsi" w:hAnsiTheme="majorHAnsi"/>
        </w:rPr>
        <w:t>uniform readmission</w:t>
      </w:r>
      <w:r>
        <w:rPr>
          <w:rFonts w:asciiTheme="majorHAnsi" w:hAnsiTheme="majorHAnsi"/>
        </w:rPr>
        <w:t xml:space="preserve"> rate reduction </w:t>
      </w:r>
      <w:r w:rsidR="00D2015D">
        <w:rPr>
          <w:rFonts w:asciiTheme="majorHAnsi" w:hAnsiTheme="majorHAnsi"/>
        </w:rPr>
        <w:t>percentage</w:t>
      </w:r>
      <w:r>
        <w:rPr>
          <w:rFonts w:asciiTheme="majorHAnsi" w:hAnsiTheme="majorHAnsi"/>
        </w:rPr>
        <w:t xml:space="preserve"> </w:t>
      </w:r>
      <w:r w:rsidR="00D2015D">
        <w:rPr>
          <w:rFonts w:asciiTheme="majorHAnsi" w:hAnsiTheme="majorHAnsi"/>
        </w:rPr>
        <w:t>for hospitals with lower base year readmission rate attainment levels.  T</w:t>
      </w:r>
      <w:r w:rsidR="004F5F7A">
        <w:rPr>
          <w:rFonts w:asciiTheme="majorHAnsi" w:hAnsiTheme="majorHAnsi"/>
        </w:rPr>
        <w:t>his modification was based on a presumption that h</w:t>
      </w:r>
      <w:r w:rsidR="00B35FFF">
        <w:rPr>
          <w:rFonts w:asciiTheme="majorHAnsi" w:hAnsiTheme="majorHAnsi"/>
        </w:rPr>
        <w:t xml:space="preserve">ospitals </w:t>
      </w:r>
      <w:r w:rsidR="004F5F7A">
        <w:rPr>
          <w:rFonts w:asciiTheme="majorHAnsi" w:hAnsiTheme="majorHAnsi"/>
        </w:rPr>
        <w:t>with low</w:t>
      </w:r>
      <w:r w:rsidR="00B35FFF">
        <w:rPr>
          <w:rFonts w:asciiTheme="majorHAnsi" w:hAnsiTheme="majorHAnsi"/>
        </w:rPr>
        <w:t xml:space="preserve"> readmission rates may have less opportunity to reduce their readmission</w:t>
      </w:r>
      <w:r w:rsidR="003B7987">
        <w:rPr>
          <w:rFonts w:asciiTheme="majorHAnsi" w:hAnsiTheme="majorHAnsi"/>
        </w:rPr>
        <w:t xml:space="preserve"> rates at the same percentage than</w:t>
      </w:r>
      <w:r w:rsidR="00B35FFF">
        <w:rPr>
          <w:rFonts w:asciiTheme="majorHAnsi" w:hAnsiTheme="majorHAnsi"/>
        </w:rPr>
        <w:t xml:space="preserve"> hospitals with higher base year readmission rates.</w:t>
      </w:r>
      <w:r w:rsidR="004F5F7A">
        <w:rPr>
          <w:rFonts w:asciiTheme="majorHAnsi" w:hAnsiTheme="majorHAnsi"/>
        </w:rPr>
        <w:t xml:space="preserve"> However, in making this modification to the RRIP policy, staff </w:t>
      </w:r>
      <w:r w:rsidR="004B6C49">
        <w:rPr>
          <w:rFonts w:asciiTheme="majorHAnsi" w:hAnsiTheme="majorHAnsi"/>
        </w:rPr>
        <w:t>d</w:t>
      </w:r>
      <w:r w:rsidR="004F5F7A">
        <w:rPr>
          <w:rFonts w:asciiTheme="majorHAnsi" w:hAnsiTheme="majorHAnsi"/>
        </w:rPr>
        <w:t xml:space="preserve">id not account for </w:t>
      </w:r>
      <w:r w:rsidR="004F5F7A">
        <w:rPr>
          <w:rFonts w:asciiTheme="majorHAnsi" w:hAnsiTheme="majorHAnsi"/>
        </w:rPr>
        <w:lastRenderedPageBreak/>
        <w:t xml:space="preserve">factors (i.e., a hospital’s number of out-of-state readmissions or </w:t>
      </w:r>
      <w:r w:rsidR="004B6C49">
        <w:rPr>
          <w:rFonts w:asciiTheme="majorHAnsi" w:hAnsiTheme="majorHAnsi"/>
        </w:rPr>
        <w:t>the Socio-Economic Status (S</w:t>
      </w:r>
      <w:r w:rsidR="004935A9">
        <w:rPr>
          <w:rFonts w:asciiTheme="majorHAnsi" w:hAnsiTheme="majorHAnsi"/>
        </w:rPr>
        <w:t>ES)</w:t>
      </w:r>
      <w:r w:rsidR="00891319">
        <w:rPr>
          <w:rFonts w:asciiTheme="majorHAnsi" w:hAnsiTheme="majorHAnsi"/>
        </w:rPr>
        <w:t xml:space="preserve"> </w:t>
      </w:r>
      <w:r w:rsidR="004F5F7A">
        <w:rPr>
          <w:rFonts w:asciiTheme="majorHAnsi" w:hAnsiTheme="majorHAnsi"/>
        </w:rPr>
        <w:t xml:space="preserve">of a hospital’s patients), which </w:t>
      </w:r>
      <w:r w:rsidR="004B6C49">
        <w:rPr>
          <w:rFonts w:asciiTheme="majorHAnsi" w:hAnsiTheme="majorHAnsi"/>
        </w:rPr>
        <w:t xml:space="preserve">can </w:t>
      </w:r>
      <w:r w:rsidR="004F5F7A">
        <w:rPr>
          <w:rFonts w:asciiTheme="majorHAnsi" w:hAnsiTheme="majorHAnsi"/>
        </w:rPr>
        <w:t xml:space="preserve">have a substantial (both positive and </w:t>
      </w:r>
      <w:r w:rsidR="004E2825">
        <w:rPr>
          <w:rFonts w:asciiTheme="majorHAnsi" w:hAnsiTheme="majorHAnsi"/>
        </w:rPr>
        <w:t xml:space="preserve">negative) impact on hospital </w:t>
      </w:r>
      <w:r w:rsidR="004B6C49">
        <w:rPr>
          <w:rFonts w:asciiTheme="majorHAnsi" w:hAnsiTheme="majorHAnsi"/>
        </w:rPr>
        <w:t xml:space="preserve">readmission </w:t>
      </w:r>
      <w:r w:rsidR="004E2825">
        <w:rPr>
          <w:rFonts w:asciiTheme="majorHAnsi" w:hAnsiTheme="majorHAnsi"/>
        </w:rPr>
        <w:t xml:space="preserve">rate attainment levels. </w:t>
      </w:r>
      <w:r w:rsidR="004F5F7A">
        <w:rPr>
          <w:rFonts w:asciiTheme="majorHAnsi" w:hAnsiTheme="majorHAnsi"/>
        </w:rPr>
        <w:t xml:space="preserve"> </w:t>
      </w:r>
    </w:p>
    <w:p w14:paraId="4D13BE48" w14:textId="77777777" w:rsidR="00DE4547" w:rsidRDefault="00DE4547" w:rsidP="00606AC3">
      <w:pPr>
        <w:rPr>
          <w:rFonts w:asciiTheme="majorHAnsi" w:hAnsiTheme="majorHAnsi"/>
        </w:rPr>
      </w:pPr>
    </w:p>
    <w:p w14:paraId="0977BA1C" w14:textId="0C7A48CC" w:rsidR="00DE4547" w:rsidRDefault="00DE4547" w:rsidP="00606AC3">
      <w:pPr>
        <w:rPr>
          <w:rFonts w:asciiTheme="majorHAnsi" w:hAnsiTheme="majorHAnsi"/>
        </w:rPr>
      </w:pPr>
      <w:r>
        <w:rPr>
          <w:rFonts w:asciiTheme="majorHAnsi" w:hAnsiTheme="majorHAnsi"/>
        </w:rPr>
        <w:t xml:space="preserve">Also, </w:t>
      </w:r>
      <w:r w:rsidR="00884AB0">
        <w:rPr>
          <w:rFonts w:asciiTheme="majorHAnsi" w:hAnsiTheme="majorHAnsi"/>
        </w:rPr>
        <w:t xml:space="preserve">given the multitude of overlapping incentives in the rate setting system for readmission reduction, </w:t>
      </w:r>
      <w:r>
        <w:rPr>
          <w:rFonts w:asciiTheme="majorHAnsi" w:hAnsiTheme="majorHAnsi"/>
        </w:rPr>
        <w:t xml:space="preserve">many representatives of the </w:t>
      </w:r>
      <w:r w:rsidR="00AE5896">
        <w:rPr>
          <w:rFonts w:asciiTheme="majorHAnsi" w:hAnsiTheme="majorHAnsi"/>
        </w:rPr>
        <w:t xml:space="preserve">HSCRC’s Performance Measurement Work Group (PMWG) have </w:t>
      </w:r>
      <w:r w:rsidR="00884AB0">
        <w:rPr>
          <w:rFonts w:asciiTheme="majorHAnsi" w:hAnsiTheme="majorHAnsi"/>
        </w:rPr>
        <w:t xml:space="preserve">suggested that Commission staff consider </w:t>
      </w:r>
      <w:r w:rsidR="00AE5896">
        <w:rPr>
          <w:rFonts w:asciiTheme="majorHAnsi" w:hAnsiTheme="majorHAnsi"/>
        </w:rPr>
        <w:t xml:space="preserve">the development of </w:t>
      </w:r>
      <w:r w:rsidR="00884AB0">
        <w:rPr>
          <w:rFonts w:asciiTheme="majorHAnsi" w:hAnsiTheme="majorHAnsi"/>
        </w:rPr>
        <w:t>a single</w:t>
      </w:r>
      <w:r w:rsidR="00AE5896">
        <w:rPr>
          <w:rFonts w:asciiTheme="majorHAnsi" w:hAnsiTheme="majorHAnsi"/>
        </w:rPr>
        <w:t xml:space="preserve"> incentive-based readmission policy that would combine elements of the RSSP and RRIP, eliminate </w:t>
      </w:r>
      <w:r w:rsidR="00884AB0">
        <w:rPr>
          <w:rFonts w:asciiTheme="majorHAnsi" w:hAnsiTheme="majorHAnsi"/>
        </w:rPr>
        <w:t>any redundancy</w:t>
      </w:r>
      <w:r w:rsidR="00AE5896">
        <w:rPr>
          <w:rFonts w:asciiTheme="majorHAnsi" w:hAnsiTheme="majorHAnsi"/>
        </w:rPr>
        <w:t xml:space="preserve"> of the two separate programs, address certain issues in the measurement of readmission attainment and improvement </w:t>
      </w:r>
      <w:r w:rsidR="00E52AE8">
        <w:rPr>
          <w:rFonts w:asciiTheme="majorHAnsi" w:hAnsiTheme="majorHAnsi"/>
        </w:rPr>
        <w:t>performance</w:t>
      </w:r>
      <w:r w:rsidR="00AE5896">
        <w:rPr>
          <w:rFonts w:asciiTheme="majorHAnsi" w:hAnsiTheme="majorHAnsi"/>
        </w:rPr>
        <w:t xml:space="preserve"> and hopefully streamline the </w:t>
      </w:r>
      <w:r w:rsidR="008C227D">
        <w:rPr>
          <w:rFonts w:asciiTheme="majorHAnsi" w:hAnsiTheme="majorHAnsi"/>
        </w:rPr>
        <w:t xml:space="preserve">Commission’s </w:t>
      </w:r>
      <w:r w:rsidR="00AE5896">
        <w:rPr>
          <w:rFonts w:asciiTheme="majorHAnsi" w:hAnsiTheme="majorHAnsi"/>
        </w:rPr>
        <w:t xml:space="preserve">overall </w:t>
      </w:r>
      <w:r w:rsidR="008C227D">
        <w:rPr>
          <w:rFonts w:asciiTheme="majorHAnsi" w:hAnsiTheme="majorHAnsi"/>
        </w:rPr>
        <w:t>attempt to incentivize hospitals to reduce unnecessary readmissions</w:t>
      </w:r>
      <w:r w:rsidR="00AE5896">
        <w:rPr>
          <w:rFonts w:asciiTheme="majorHAnsi" w:hAnsiTheme="majorHAnsi"/>
        </w:rPr>
        <w:t>.</w:t>
      </w:r>
      <w:r w:rsidR="009915B2">
        <w:rPr>
          <w:rStyle w:val="FootnoteReference"/>
          <w:rFonts w:asciiTheme="majorHAnsi" w:hAnsiTheme="majorHAnsi"/>
        </w:rPr>
        <w:footnoteReference w:id="2"/>
      </w:r>
    </w:p>
    <w:p w14:paraId="5168B9D0" w14:textId="77777777" w:rsidR="00432A2C" w:rsidRDefault="00432A2C" w:rsidP="00606AC3">
      <w:pPr>
        <w:rPr>
          <w:rFonts w:asciiTheme="majorHAnsi" w:hAnsiTheme="majorHAnsi"/>
        </w:rPr>
      </w:pPr>
    </w:p>
    <w:p w14:paraId="39AD3D53" w14:textId="4964DEA2" w:rsidR="00432A2C" w:rsidRPr="004C269E" w:rsidRDefault="00432A2C" w:rsidP="00606AC3">
      <w:pPr>
        <w:rPr>
          <w:rFonts w:asciiTheme="majorHAnsi" w:hAnsiTheme="majorHAnsi"/>
          <w:i/>
        </w:rPr>
      </w:pPr>
      <w:r w:rsidRPr="004C269E">
        <w:rPr>
          <w:rFonts w:asciiTheme="majorHAnsi" w:hAnsiTheme="majorHAnsi"/>
        </w:rPr>
        <w:t>As the HSCRC is well aware, the primary purpose of any health care reimbursement system is to provide strong and clear financial incentives to motivate providers to achieve certain policy objective</w:t>
      </w:r>
      <w:r w:rsidR="00FE63A4" w:rsidRPr="004C269E">
        <w:rPr>
          <w:rFonts w:asciiTheme="majorHAnsi" w:hAnsiTheme="majorHAnsi"/>
        </w:rPr>
        <w:t>s</w:t>
      </w:r>
      <w:r w:rsidRPr="004C269E">
        <w:rPr>
          <w:rFonts w:asciiTheme="majorHAnsi" w:hAnsiTheme="majorHAnsi"/>
        </w:rPr>
        <w:t xml:space="preserve">, most frequently to </w:t>
      </w:r>
      <w:r w:rsidR="00FE63A4" w:rsidRPr="004C269E">
        <w:rPr>
          <w:rFonts w:asciiTheme="majorHAnsi" w:hAnsiTheme="majorHAnsi"/>
        </w:rPr>
        <w:t xml:space="preserve">reduce unnecessary cost </w:t>
      </w:r>
      <w:r w:rsidRPr="004C269E">
        <w:rPr>
          <w:rFonts w:asciiTheme="majorHAnsi" w:hAnsiTheme="majorHAnsi"/>
        </w:rPr>
        <w:t xml:space="preserve">and </w:t>
      </w:r>
      <w:r w:rsidR="00FE63A4" w:rsidRPr="004C269E">
        <w:rPr>
          <w:rFonts w:asciiTheme="majorHAnsi" w:hAnsiTheme="majorHAnsi"/>
        </w:rPr>
        <w:t>improve overall quality of care</w:t>
      </w:r>
      <w:r w:rsidRPr="004C269E">
        <w:rPr>
          <w:rFonts w:asciiTheme="majorHAnsi" w:hAnsiTheme="majorHAnsi"/>
        </w:rPr>
        <w:t xml:space="preserve">.  The payment methodologies developed to achieve these goals should </w:t>
      </w:r>
      <w:r w:rsidR="00FE63A4" w:rsidRPr="004C269E">
        <w:rPr>
          <w:rFonts w:asciiTheme="majorHAnsi" w:hAnsiTheme="majorHAnsi"/>
        </w:rPr>
        <w:t xml:space="preserve">also </w:t>
      </w:r>
      <w:r w:rsidRPr="004C269E">
        <w:rPr>
          <w:rFonts w:asciiTheme="majorHAnsi" w:hAnsiTheme="majorHAnsi"/>
        </w:rPr>
        <w:t xml:space="preserve">be </w:t>
      </w:r>
      <w:r w:rsidR="00FE63A4" w:rsidRPr="004C269E">
        <w:rPr>
          <w:rFonts w:asciiTheme="majorHAnsi" w:hAnsiTheme="majorHAnsi"/>
        </w:rPr>
        <w:t>devised</w:t>
      </w:r>
      <w:r w:rsidRPr="004C269E">
        <w:rPr>
          <w:rFonts w:asciiTheme="majorHAnsi" w:hAnsiTheme="majorHAnsi"/>
        </w:rPr>
        <w:t xml:space="preserve"> in a rational way, using well-accepted and understood techniques and avoiding whenever possible the application of arbitrary standards. </w:t>
      </w:r>
    </w:p>
    <w:p w14:paraId="552771FF" w14:textId="77777777" w:rsidR="00C650D2" w:rsidRDefault="00C650D2" w:rsidP="00606AC3">
      <w:pPr>
        <w:rPr>
          <w:rFonts w:asciiTheme="majorHAnsi" w:hAnsiTheme="majorHAnsi"/>
        </w:rPr>
      </w:pPr>
    </w:p>
    <w:p w14:paraId="271C1A60" w14:textId="417A42EB" w:rsidR="008A0162" w:rsidRPr="00E52AE8" w:rsidRDefault="00C650D2" w:rsidP="00606AC3">
      <w:pPr>
        <w:rPr>
          <w:rFonts w:asciiTheme="majorHAnsi" w:hAnsiTheme="majorHAnsi"/>
        </w:rPr>
      </w:pPr>
      <w:r>
        <w:rPr>
          <w:rFonts w:asciiTheme="majorHAnsi" w:hAnsiTheme="majorHAnsi"/>
        </w:rPr>
        <w:t xml:space="preserve">This paper </w:t>
      </w:r>
      <w:r w:rsidR="004B6C49">
        <w:rPr>
          <w:rFonts w:asciiTheme="majorHAnsi" w:hAnsiTheme="majorHAnsi"/>
        </w:rPr>
        <w:t xml:space="preserve">draws on </w:t>
      </w:r>
      <w:r w:rsidR="00BF07A3">
        <w:rPr>
          <w:rFonts w:asciiTheme="majorHAnsi" w:hAnsiTheme="majorHAnsi"/>
        </w:rPr>
        <w:t xml:space="preserve">previous </w:t>
      </w:r>
      <w:r w:rsidR="004935A9">
        <w:rPr>
          <w:rFonts w:asciiTheme="majorHAnsi" w:hAnsiTheme="majorHAnsi"/>
        </w:rPr>
        <w:t>methodologies</w:t>
      </w:r>
      <w:r w:rsidR="004B6C49">
        <w:rPr>
          <w:rFonts w:asciiTheme="majorHAnsi" w:hAnsiTheme="majorHAnsi"/>
        </w:rPr>
        <w:t xml:space="preserve"> </w:t>
      </w:r>
      <w:r w:rsidR="004935A9">
        <w:rPr>
          <w:rFonts w:asciiTheme="majorHAnsi" w:hAnsiTheme="majorHAnsi"/>
        </w:rPr>
        <w:t>adopted</w:t>
      </w:r>
      <w:r w:rsidR="004B6C49">
        <w:rPr>
          <w:rFonts w:asciiTheme="majorHAnsi" w:hAnsiTheme="majorHAnsi"/>
        </w:rPr>
        <w:t xml:space="preserve"> by the HSCRC in attempting to address si</w:t>
      </w:r>
      <w:r w:rsidR="00BF07A3">
        <w:rPr>
          <w:rFonts w:asciiTheme="majorHAnsi" w:hAnsiTheme="majorHAnsi"/>
        </w:rPr>
        <w:t xml:space="preserve">milar policy issues </w:t>
      </w:r>
      <w:r w:rsidR="004935A9">
        <w:rPr>
          <w:rFonts w:asciiTheme="majorHAnsi" w:hAnsiTheme="majorHAnsi"/>
        </w:rPr>
        <w:t xml:space="preserve">and </w:t>
      </w:r>
      <w:r w:rsidR="004E2825">
        <w:rPr>
          <w:rFonts w:asciiTheme="majorHAnsi" w:hAnsiTheme="majorHAnsi"/>
        </w:rPr>
        <w:t xml:space="preserve">proposes </w:t>
      </w:r>
      <w:r w:rsidR="000B06FF">
        <w:rPr>
          <w:rFonts w:asciiTheme="majorHAnsi" w:hAnsiTheme="majorHAnsi"/>
        </w:rPr>
        <w:t>a method</w:t>
      </w:r>
      <w:r w:rsidR="004E2825">
        <w:rPr>
          <w:rFonts w:asciiTheme="majorHAnsi" w:hAnsiTheme="majorHAnsi"/>
        </w:rPr>
        <w:t xml:space="preserve"> for </w:t>
      </w:r>
      <w:r w:rsidR="00AE5896">
        <w:rPr>
          <w:rFonts w:asciiTheme="majorHAnsi" w:hAnsiTheme="majorHAnsi"/>
        </w:rPr>
        <w:t>combining the RSSP and the RRIP methodologies</w:t>
      </w:r>
      <w:r w:rsidR="00305CE1">
        <w:rPr>
          <w:rFonts w:asciiTheme="majorHAnsi" w:hAnsiTheme="majorHAnsi"/>
        </w:rPr>
        <w:t xml:space="preserve"> into one integrated readmission incentive structure.  The proposed approach includes suggested adjustments to improve the overall fairness of readmission performance assessment by taking into consideration the Socio-Economic Status (SES) of a hospital</w:t>
      </w:r>
      <w:r w:rsidR="00626311">
        <w:rPr>
          <w:rFonts w:asciiTheme="majorHAnsi" w:hAnsiTheme="majorHAnsi"/>
        </w:rPr>
        <w:t>’s</w:t>
      </w:r>
      <w:r w:rsidR="00305CE1">
        <w:rPr>
          <w:rFonts w:asciiTheme="majorHAnsi" w:hAnsiTheme="majorHAnsi"/>
        </w:rPr>
        <w:t xml:space="preserve"> patients</w:t>
      </w:r>
      <w:r w:rsidR="00626311">
        <w:rPr>
          <w:rFonts w:asciiTheme="majorHAnsi" w:hAnsiTheme="majorHAnsi"/>
        </w:rPr>
        <w:t>, its level of out-of-state readmissions</w:t>
      </w:r>
      <w:r w:rsidR="00305CE1">
        <w:rPr>
          <w:rFonts w:asciiTheme="majorHAnsi" w:hAnsiTheme="majorHAnsi"/>
        </w:rPr>
        <w:t xml:space="preserve"> and </w:t>
      </w:r>
      <w:r w:rsidR="00626311">
        <w:rPr>
          <w:rFonts w:asciiTheme="majorHAnsi" w:hAnsiTheme="majorHAnsi"/>
        </w:rPr>
        <w:t>its</w:t>
      </w:r>
      <w:r w:rsidR="00305CE1">
        <w:rPr>
          <w:rFonts w:asciiTheme="majorHAnsi" w:hAnsiTheme="majorHAnsi"/>
        </w:rPr>
        <w:t xml:space="preserve"> base year readmission rate attainment level</w:t>
      </w:r>
      <w:r w:rsidR="00E52AE8">
        <w:rPr>
          <w:rFonts w:asciiTheme="majorHAnsi" w:hAnsiTheme="majorHAnsi"/>
        </w:rPr>
        <w:t xml:space="preserve">. </w:t>
      </w:r>
      <w:r w:rsidR="00626311">
        <w:rPr>
          <w:rFonts w:asciiTheme="majorHAnsi" w:hAnsiTheme="majorHAnsi"/>
        </w:rPr>
        <w:t xml:space="preserve">Finally, the paper recommends </w:t>
      </w:r>
      <w:r w:rsidR="00F457D9">
        <w:rPr>
          <w:rFonts w:asciiTheme="majorHAnsi" w:hAnsiTheme="majorHAnsi"/>
        </w:rPr>
        <w:t xml:space="preserve">combining elements of the HSCRC’s RSSP and RRIP into a single </w:t>
      </w:r>
      <w:r w:rsidR="00323315">
        <w:rPr>
          <w:rFonts w:asciiTheme="majorHAnsi" w:hAnsiTheme="majorHAnsi"/>
        </w:rPr>
        <w:t>program that takes into account both readmission attainment and improvement, unifies and strengthens the incentives for hospitals to reduce their readmissions and provides flexibility for the HSCRC to incorporate other categories of unnecessary hospital utilization, such as the Patient Quality Indicators (PQIs), into the methodology in future years.</w:t>
      </w:r>
    </w:p>
    <w:p w14:paraId="094B9E01" w14:textId="77777777" w:rsidR="00626311" w:rsidRPr="00B16EF0" w:rsidRDefault="00626311" w:rsidP="00606AC3">
      <w:pPr>
        <w:rPr>
          <w:rFonts w:asciiTheme="majorHAnsi" w:hAnsiTheme="majorHAnsi"/>
          <w:b/>
          <w:sz w:val="26"/>
          <w:szCs w:val="26"/>
        </w:rPr>
      </w:pPr>
    </w:p>
    <w:p w14:paraId="161BC94A" w14:textId="3A836366" w:rsidR="00606AC3" w:rsidRPr="00B16EF0" w:rsidRDefault="004C2F3B" w:rsidP="00606AC3">
      <w:pPr>
        <w:rPr>
          <w:rFonts w:asciiTheme="majorHAnsi" w:hAnsiTheme="majorHAnsi"/>
          <w:b/>
          <w:sz w:val="26"/>
          <w:szCs w:val="26"/>
        </w:rPr>
      </w:pPr>
      <w:r w:rsidRPr="00B16EF0">
        <w:rPr>
          <w:rFonts w:asciiTheme="majorHAnsi" w:hAnsiTheme="majorHAnsi"/>
          <w:b/>
          <w:sz w:val="26"/>
          <w:szCs w:val="26"/>
        </w:rPr>
        <w:t>B</w:t>
      </w:r>
      <w:r w:rsidR="00C6216D" w:rsidRPr="00B16EF0">
        <w:rPr>
          <w:rFonts w:asciiTheme="majorHAnsi" w:hAnsiTheme="majorHAnsi"/>
          <w:b/>
          <w:sz w:val="26"/>
          <w:szCs w:val="26"/>
        </w:rPr>
        <w:t xml:space="preserve">. </w:t>
      </w:r>
      <w:r w:rsidRPr="00B16EF0">
        <w:rPr>
          <w:rFonts w:asciiTheme="majorHAnsi" w:hAnsiTheme="majorHAnsi"/>
          <w:b/>
          <w:sz w:val="26"/>
          <w:szCs w:val="26"/>
        </w:rPr>
        <w:tab/>
      </w:r>
      <w:r w:rsidR="00BD329E">
        <w:rPr>
          <w:rFonts w:asciiTheme="majorHAnsi" w:hAnsiTheme="majorHAnsi"/>
          <w:b/>
          <w:sz w:val="26"/>
          <w:szCs w:val="26"/>
        </w:rPr>
        <w:t>A Key Dilemma in the</w:t>
      </w:r>
      <w:r w:rsidR="00E52AE8" w:rsidRPr="00B16EF0">
        <w:rPr>
          <w:rFonts w:asciiTheme="majorHAnsi" w:hAnsiTheme="majorHAnsi"/>
          <w:b/>
          <w:sz w:val="26"/>
          <w:szCs w:val="26"/>
        </w:rPr>
        <w:t xml:space="preserve"> </w:t>
      </w:r>
      <w:r w:rsidR="00432A2C">
        <w:rPr>
          <w:rFonts w:asciiTheme="majorHAnsi" w:hAnsiTheme="majorHAnsi"/>
          <w:b/>
          <w:sz w:val="26"/>
          <w:szCs w:val="26"/>
        </w:rPr>
        <w:t xml:space="preserve">Current </w:t>
      </w:r>
      <w:r w:rsidR="00E52AE8" w:rsidRPr="00B16EF0">
        <w:rPr>
          <w:rFonts w:asciiTheme="majorHAnsi" w:hAnsiTheme="majorHAnsi"/>
          <w:b/>
          <w:sz w:val="26"/>
          <w:szCs w:val="26"/>
        </w:rPr>
        <w:t>RRIP</w:t>
      </w:r>
      <w:r w:rsidR="00432A2C">
        <w:rPr>
          <w:rFonts w:asciiTheme="majorHAnsi" w:hAnsiTheme="majorHAnsi"/>
          <w:b/>
          <w:sz w:val="26"/>
          <w:szCs w:val="26"/>
        </w:rPr>
        <w:t xml:space="preserve"> Methodology</w:t>
      </w:r>
    </w:p>
    <w:p w14:paraId="14467560" w14:textId="77777777" w:rsidR="002B367D" w:rsidRDefault="002B367D" w:rsidP="00606AC3">
      <w:pPr>
        <w:rPr>
          <w:rFonts w:asciiTheme="majorHAnsi" w:hAnsiTheme="majorHAnsi"/>
        </w:rPr>
      </w:pPr>
    </w:p>
    <w:p w14:paraId="264B3EA0" w14:textId="07CB759C" w:rsidR="003B728B" w:rsidRDefault="00845067" w:rsidP="00606AC3">
      <w:pPr>
        <w:rPr>
          <w:rFonts w:asciiTheme="majorHAnsi" w:hAnsiTheme="majorHAnsi"/>
        </w:rPr>
      </w:pPr>
      <w:r>
        <w:rPr>
          <w:rFonts w:asciiTheme="majorHAnsi" w:hAnsiTheme="majorHAnsi"/>
        </w:rPr>
        <w:t>As noted, t</w:t>
      </w:r>
      <w:r w:rsidR="002B367D">
        <w:rPr>
          <w:rFonts w:asciiTheme="majorHAnsi" w:hAnsiTheme="majorHAnsi"/>
        </w:rPr>
        <w:t xml:space="preserve">he </w:t>
      </w:r>
      <w:r w:rsidR="00871F47">
        <w:rPr>
          <w:rFonts w:asciiTheme="majorHAnsi" w:hAnsiTheme="majorHAnsi"/>
        </w:rPr>
        <w:t>RRIP</w:t>
      </w:r>
      <w:r w:rsidR="000B06FF">
        <w:rPr>
          <w:rFonts w:asciiTheme="majorHAnsi" w:hAnsiTheme="majorHAnsi"/>
        </w:rPr>
        <w:t xml:space="preserve"> applies financial incentives</w:t>
      </w:r>
      <w:r w:rsidR="00601516">
        <w:rPr>
          <w:rFonts w:asciiTheme="majorHAnsi" w:hAnsiTheme="majorHAnsi"/>
        </w:rPr>
        <w:t xml:space="preserve"> to hospital rates in order to encourage </w:t>
      </w:r>
      <w:r w:rsidR="00693C96">
        <w:rPr>
          <w:rFonts w:asciiTheme="majorHAnsi" w:hAnsiTheme="majorHAnsi"/>
        </w:rPr>
        <w:t>hospital</w:t>
      </w:r>
      <w:r w:rsidR="000B06FF">
        <w:rPr>
          <w:rFonts w:asciiTheme="majorHAnsi" w:hAnsiTheme="majorHAnsi"/>
        </w:rPr>
        <w:t>s</w:t>
      </w:r>
      <w:r w:rsidR="00693C96">
        <w:rPr>
          <w:rFonts w:asciiTheme="majorHAnsi" w:hAnsiTheme="majorHAnsi"/>
        </w:rPr>
        <w:t xml:space="preserve"> </w:t>
      </w:r>
      <w:r w:rsidR="000B06FF">
        <w:rPr>
          <w:rFonts w:asciiTheme="majorHAnsi" w:hAnsiTheme="majorHAnsi"/>
        </w:rPr>
        <w:t>to</w:t>
      </w:r>
      <w:r w:rsidR="00601516">
        <w:rPr>
          <w:rFonts w:asciiTheme="majorHAnsi" w:hAnsiTheme="majorHAnsi"/>
        </w:rPr>
        <w:t xml:space="preserve"> reduce </w:t>
      </w:r>
      <w:r w:rsidR="00693C96">
        <w:rPr>
          <w:rFonts w:asciiTheme="majorHAnsi" w:hAnsiTheme="majorHAnsi"/>
        </w:rPr>
        <w:t>the</w:t>
      </w:r>
      <w:r w:rsidR="00601516">
        <w:rPr>
          <w:rFonts w:asciiTheme="majorHAnsi" w:hAnsiTheme="majorHAnsi"/>
        </w:rPr>
        <w:t xml:space="preserve"> number of preventable readmissions </w:t>
      </w:r>
      <w:r w:rsidR="00693C96">
        <w:rPr>
          <w:rFonts w:asciiTheme="majorHAnsi" w:hAnsiTheme="majorHAnsi"/>
        </w:rPr>
        <w:t xml:space="preserve">they experience in a year </w:t>
      </w:r>
      <w:r w:rsidR="00601516">
        <w:rPr>
          <w:rFonts w:asciiTheme="majorHAnsi" w:hAnsiTheme="majorHAnsi"/>
        </w:rPr>
        <w:t xml:space="preserve">and </w:t>
      </w:r>
      <w:r w:rsidR="003B728B">
        <w:rPr>
          <w:rFonts w:asciiTheme="majorHAnsi" w:hAnsiTheme="majorHAnsi"/>
        </w:rPr>
        <w:t>thus</w:t>
      </w:r>
      <w:r w:rsidR="00693C96">
        <w:rPr>
          <w:rFonts w:asciiTheme="majorHAnsi" w:hAnsiTheme="majorHAnsi"/>
        </w:rPr>
        <w:t xml:space="preserve"> </w:t>
      </w:r>
      <w:r w:rsidR="00601516">
        <w:rPr>
          <w:rFonts w:asciiTheme="majorHAnsi" w:hAnsiTheme="majorHAnsi"/>
        </w:rPr>
        <w:t xml:space="preserve">improve </w:t>
      </w:r>
      <w:r w:rsidR="00693C96">
        <w:rPr>
          <w:rFonts w:asciiTheme="majorHAnsi" w:hAnsiTheme="majorHAnsi"/>
        </w:rPr>
        <w:t xml:space="preserve">their facility’s </w:t>
      </w:r>
      <w:r w:rsidR="000B06FF">
        <w:rPr>
          <w:rFonts w:asciiTheme="majorHAnsi" w:hAnsiTheme="majorHAnsi"/>
        </w:rPr>
        <w:t xml:space="preserve">All-Payer </w:t>
      </w:r>
      <w:r w:rsidR="00693C96">
        <w:rPr>
          <w:rFonts w:asciiTheme="majorHAnsi" w:hAnsiTheme="majorHAnsi"/>
        </w:rPr>
        <w:t>readmission rate</w:t>
      </w:r>
      <w:r w:rsidR="00601516">
        <w:rPr>
          <w:rFonts w:asciiTheme="majorHAnsi" w:hAnsiTheme="majorHAnsi"/>
        </w:rPr>
        <w:t>.</w:t>
      </w:r>
      <w:r w:rsidR="00B37682">
        <w:rPr>
          <w:rFonts w:asciiTheme="majorHAnsi" w:hAnsiTheme="majorHAnsi"/>
        </w:rPr>
        <w:t xml:space="preserve"> </w:t>
      </w:r>
      <w:r w:rsidR="00575D5D">
        <w:rPr>
          <w:rFonts w:asciiTheme="majorHAnsi" w:hAnsiTheme="majorHAnsi"/>
        </w:rPr>
        <w:t>As stated in the draft FY 2018 RRIP recommendation, a</w:t>
      </w:r>
      <w:r w:rsidR="00795F1D">
        <w:rPr>
          <w:rFonts w:asciiTheme="majorHAnsi" w:hAnsiTheme="majorHAnsi"/>
        </w:rPr>
        <w:t xml:space="preserve">n </w:t>
      </w:r>
      <w:r w:rsidR="000B06FF">
        <w:rPr>
          <w:rFonts w:asciiTheme="majorHAnsi" w:hAnsiTheme="majorHAnsi"/>
        </w:rPr>
        <w:t xml:space="preserve">additional </w:t>
      </w:r>
      <w:r w:rsidR="00B37682">
        <w:rPr>
          <w:rFonts w:asciiTheme="majorHAnsi" w:hAnsiTheme="majorHAnsi"/>
        </w:rPr>
        <w:t>“</w:t>
      </w:r>
      <w:r w:rsidR="00795F1D">
        <w:rPr>
          <w:rFonts w:asciiTheme="majorHAnsi" w:hAnsiTheme="majorHAnsi"/>
        </w:rPr>
        <w:t>overall goal</w:t>
      </w:r>
      <w:r w:rsidR="00B37682">
        <w:rPr>
          <w:rFonts w:asciiTheme="majorHAnsi" w:hAnsiTheme="majorHAnsi"/>
        </w:rPr>
        <w:t>”</w:t>
      </w:r>
      <w:r w:rsidR="00795F1D">
        <w:rPr>
          <w:rFonts w:asciiTheme="majorHAnsi" w:hAnsiTheme="majorHAnsi"/>
        </w:rPr>
        <w:t xml:space="preserve"> of the RRIP is to encourage Maryland hospitals to </w:t>
      </w:r>
      <w:r w:rsidR="00BF07A3">
        <w:rPr>
          <w:rFonts w:asciiTheme="majorHAnsi" w:hAnsiTheme="majorHAnsi"/>
        </w:rPr>
        <w:t>improve their</w:t>
      </w:r>
      <w:r w:rsidR="00795F1D">
        <w:rPr>
          <w:rFonts w:asciiTheme="majorHAnsi" w:hAnsiTheme="majorHAnsi"/>
        </w:rPr>
        <w:t xml:space="preserve"> Medicare</w:t>
      </w:r>
      <w:r w:rsidR="00BF07A3">
        <w:rPr>
          <w:rFonts w:asciiTheme="majorHAnsi" w:hAnsiTheme="majorHAnsi"/>
        </w:rPr>
        <w:t xml:space="preserve"> readmission rates</w:t>
      </w:r>
      <w:r w:rsidR="00B37682">
        <w:rPr>
          <w:rFonts w:asciiTheme="majorHAnsi" w:hAnsiTheme="majorHAnsi"/>
        </w:rPr>
        <w:t xml:space="preserve"> so that the state</w:t>
      </w:r>
      <w:r w:rsidR="00795F1D">
        <w:rPr>
          <w:rFonts w:asciiTheme="majorHAnsi" w:hAnsiTheme="majorHAnsi"/>
        </w:rPr>
        <w:t>wide rate of Medicare readmissions is at or below the rate of Medicare</w:t>
      </w:r>
      <w:r w:rsidR="00601516">
        <w:rPr>
          <w:rFonts w:asciiTheme="majorHAnsi" w:hAnsiTheme="majorHAnsi"/>
        </w:rPr>
        <w:t xml:space="preserve"> </w:t>
      </w:r>
      <w:r w:rsidR="00177CF4">
        <w:rPr>
          <w:rFonts w:asciiTheme="majorHAnsi" w:hAnsiTheme="majorHAnsi"/>
        </w:rPr>
        <w:t>readmissions</w:t>
      </w:r>
      <w:r w:rsidR="00795F1D">
        <w:rPr>
          <w:rFonts w:asciiTheme="majorHAnsi" w:hAnsiTheme="majorHAnsi"/>
        </w:rPr>
        <w:t xml:space="preserve"> nationally</w:t>
      </w:r>
      <w:r w:rsidR="009E0AE9">
        <w:rPr>
          <w:rFonts w:asciiTheme="majorHAnsi" w:hAnsiTheme="majorHAnsi"/>
        </w:rPr>
        <w:t xml:space="preserve"> by the end of Phase I of the Model Agreement</w:t>
      </w:r>
      <w:r w:rsidR="00FF5B6E">
        <w:rPr>
          <w:rFonts w:asciiTheme="majorHAnsi" w:hAnsiTheme="majorHAnsi"/>
        </w:rPr>
        <w:t xml:space="preserve"> with the CMMI</w:t>
      </w:r>
      <w:r w:rsidR="00795F1D">
        <w:rPr>
          <w:rFonts w:asciiTheme="majorHAnsi" w:hAnsiTheme="majorHAnsi"/>
        </w:rPr>
        <w:t xml:space="preserve">. </w:t>
      </w:r>
    </w:p>
    <w:p w14:paraId="4B6590F1" w14:textId="77777777" w:rsidR="003B728B" w:rsidRDefault="003B728B" w:rsidP="00606AC3">
      <w:pPr>
        <w:rPr>
          <w:rFonts w:asciiTheme="majorHAnsi" w:hAnsiTheme="majorHAnsi"/>
        </w:rPr>
      </w:pPr>
    </w:p>
    <w:p w14:paraId="5A637C55" w14:textId="06B4874B" w:rsidR="00FF5B6E" w:rsidRDefault="009E0AE9" w:rsidP="00606AC3">
      <w:pPr>
        <w:rPr>
          <w:rFonts w:asciiTheme="majorHAnsi" w:hAnsiTheme="majorHAnsi"/>
        </w:rPr>
      </w:pPr>
      <w:r>
        <w:rPr>
          <w:rFonts w:asciiTheme="majorHAnsi" w:hAnsiTheme="majorHAnsi"/>
        </w:rPr>
        <w:lastRenderedPageBreak/>
        <w:t>Specifically, t</w:t>
      </w:r>
      <w:r w:rsidR="00601516">
        <w:rPr>
          <w:rFonts w:asciiTheme="majorHAnsi" w:hAnsiTheme="majorHAnsi"/>
        </w:rPr>
        <w:t>he methodology establ</w:t>
      </w:r>
      <w:r>
        <w:rPr>
          <w:rFonts w:asciiTheme="majorHAnsi" w:hAnsiTheme="majorHAnsi"/>
        </w:rPr>
        <w:t>ishes a uniform</w:t>
      </w:r>
      <w:r w:rsidR="00601516">
        <w:rPr>
          <w:rFonts w:asciiTheme="majorHAnsi" w:hAnsiTheme="majorHAnsi"/>
        </w:rPr>
        <w:t xml:space="preserve"> All-Payer </w:t>
      </w:r>
      <w:r>
        <w:rPr>
          <w:rFonts w:asciiTheme="majorHAnsi" w:hAnsiTheme="majorHAnsi"/>
        </w:rPr>
        <w:t>require</w:t>
      </w:r>
      <w:r w:rsidR="00FF5B6E">
        <w:rPr>
          <w:rFonts w:asciiTheme="majorHAnsi" w:hAnsiTheme="majorHAnsi"/>
        </w:rPr>
        <w:t>d</w:t>
      </w:r>
      <w:r w:rsidR="00601516">
        <w:rPr>
          <w:rFonts w:asciiTheme="majorHAnsi" w:hAnsiTheme="majorHAnsi"/>
        </w:rPr>
        <w:t xml:space="preserve"> </w:t>
      </w:r>
      <w:r w:rsidR="000B06FF">
        <w:rPr>
          <w:rFonts w:asciiTheme="majorHAnsi" w:hAnsiTheme="majorHAnsi"/>
        </w:rPr>
        <w:t xml:space="preserve">cumulative </w:t>
      </w:r>
      <w:r w:rsidR="00601516">
        <w:rPr>
          <w:rFonts w:asciiTheme="majorHAnsi" w:hAnsiTheme="majorHAnsi"/>
        </w:rPr>
        <w:t xml:space="preserve">readmission rate reduction percentage for </w:t>
      </w:r>
      <w:r>
        <w:rPr>
          <w:rFonts w:asciiTheme="majorHAnsi" w:hAnsiTheme="majorHAnsi"/>
        </w:rPr>
        <w:t xml:space="preserve">all hospitals </w:t>
      </w:r>
      <w:r w:rsidR="00FF5B6E">
        <w:rPr>
          <w:rFonts w:asciiTheme="majorHAnsi" w:hAnsiTheme="majorHAnsi"/>
        </w:rPr>
        <w:t>regard</w:t>
      </w:r>
      <w:r>
        <w:rPr>
          <w:rFonts w:asciiTheme="majorHAnsi" w:hAnsiTheme="majorHAnsi"/>
        </w:rPr>
        <w:t>less of a hospital’s base year readmission rate level</w:t>
      </w:r>
      <w:r w:rsidR="00F823FB">
        <w:rPr>
          <w:rFonts w:asciiTheme="majorHAnsi" w:hAnsiTheme="majorHAnsi"/>
        </w:rPr>
        <w:t xml:space="preserve"> (also referred to as the hospital’s readmission rate “attainment” level)</w:t>
      </w:r>
      <w:r w:rsidR="00601516">
        <w:rPr>
          <w:rFonts w:asciiTheme="majorHAnsi" w:hAnsiTheme="majorHAnsi"/>
        </w:rPr>
        <w:t>.</w:t>
      </w:r>
      <w:r w:rsidR="004227CC">
        <w:rPr>
          <w:rStyle w:val="FootnoteReference"/>
          <w:rFonts w:asciiTheme="majorHAnsi" w:hAnsiTheme="majorHAnsi"/>
        </w:rPr>
        <w:footnoteReference w:id="3"/>
      </w:r>
      <w:r w:rsidR="00601516">
        <w:rPr>
          <w:rFonts w:asciiTheme="majorHAnsi" w:hAnsiTheme="majorHAnsi"/>
        </w:rPr>
        <w:t xml:space="preserve"> In FY 2016</w:t>
      </w:r>
      <w:r w:rsidR="006619FB">
        <w:rPr>
          <w:rFonts w:asciiTheme="majorHAnsi" w:hAnsiTheme="majorHAnsi"/>
        </w:rPr>
        <w:t xml:space="preserve"> for instance,</w:t>
      </w:r>
      <w:r w:rsidR="00FF5B6E">
        <w:rPr>
          <w:rFonts w:asciiTheme="majorHAnsi" w:hAnsiTheme="majorHAnsi"/>
        </w:rPr>
        <w:t xml:space="preserve"> the uniform</w:t>
      </w:r>
      <w:r w:rsidR="00601516">
        <w:rPr>
          <w:rFonts w:asciiTheme="majorHAnsi" w:hAnsiTheme="majorHAnsi"/>
        </w:rPr>
        <w:t xml:space="preserve"> </w:t>
      </w:r>
      <w:r w:rsidR="000B06FF">
        <w:rPr>
          <w:rFonts w:asciiTheme="majorHAnsi" w:hAnsiTheme="majorHAnsi"/>
        </w:rPr>
        <w:t xml:space="preserve">cumulative </w:t>
      </w:r>
      <w:r w:rsidR="00FF5B6E">
        <w:rPr>
          <w:rFonts w:asciiTheme="majorHAnsi" w:hAnsiTheme="majorHAnsi"/>
        </w:rPr>
        <w:t>required</w:t>
      </w:r>
      <w:r w:rsidR="00601516">
        <w:rPr>
          <w:rFonts w:asciiTheme="majorHAnsi" w:hAnsiTheme="majorHAnsi"/>
        </w:rPr>
        <w:t xml:space="preserve"> readmission reduction </w:t>
      </w:r>
      <w:r w:rsidR="006619FB">
        <w:rPr>
          <w:rFonts w:asciiTheme="majorHAnsi" w:hAnsiTheme="majorHAnsi"/>
        </w:rPr>
        <w:t xml:space="preserve">percentage </w:t>
      </w:r>
      <w:r w:rsidR="000B06FF">
        <w:rPr>
          <w:rFonts w:asciiTheme="majorHAnsi" w:hAnsiTheme="majorHAnsi"/>
        </w:rPr>
        <w:t xml:space="preserve">over two years (CY 2014 and CY 2015) </w:t>
      </w:r>
      <w:r w:rsidR="006619FB">
        <w:rPr>
          <w:rFonts w:asciiTheme="majorHAnsi" w:hAnsiTheme="majorHAnsi"/>
        </w:rPr>
        <w:t xml:space="preserve">was 9.3%.  </w:t>
      </w:r>
      <w:r>
        <w:rPr>
          <w:rFonts w:asciiTheme="majorHAnsi" w:hAnsiTheme="majorHAnsi"/>
        </w:rPr>
        <w:t xml:space="preserve">Hospitals that successfully reduced their All-Payer readmission rates by 9.3% or greater </w:t>
      </w:r>
      <w:r w:rsidR="000B06FF">
        <w:rPr>
          <w:rFonts w:asciiTheme="majorHAnsi" w:hAnsiTheme="majorHAnsi"/>
        </w:rPr>
        <w:t xml:space="preserve">over this period </w:t>
      </w:r>
      <w:r>
        <w:rPr>
          <w:rFonts w:asciiTheme="majorHAnsi" w:hAnsiTheme="majorHAnsi"/>
        </w:rPr>
        <w:t>were rewarded</w:t>
      </w:r>
      <w:r w:rsidR="00FF5B6E">
        <w:rPr>
          <w:rFonts w:asciiTheme="majorHAnsi" w:hAnsiTheme="majorHAnsi"/>
        </w:rPr>
        <w:t xml:space="preserve"> (through incremental positive adjustments to their overall rate base)</w:t>
      </w:r>
      <w:r>
        <w:rPr>
          <w:rFonts w:asciiTheme="majorHAnsi" w:hAnsiTheme="majorHAnsi"/>
        </w:rPr>
        <w:t xml:space="preserve">, while hospitals that failed to realize a </w:t>
      </w:r>
      <w:r w:rsidR="000B06FF">
        <w:rPr>
          <w:rFonts w:asciiTheme="majorHAnsi" w:hAnsiTheme="majorHAnsi"/>
        </w:rPr>
        <w:t xml:space="preserve">cumulative </w:t>
      </w:r>
      <w:r>
        <w:rPr>
          <w:rFonts w:asciiTheme="majorHAnsi" w:hAnsiTheme="majorHAnsi"/>
        </w:rPr>
        <w:t>9.3% reduction were penalized</w:t>
      </w:r>
      <w:r w:rsidR="00FF5B6E">
        <w:rPr>
          <w:rFonts w:asciiTheme="majorHAnsi" w:hAnsiTheme="majorHAnsi"/>
        </w:rPr>
        <w:t xml:space="preserve"> (through incremental negative adjustments to their rate base)</w:t>
      </w:r>
      <w:r>
        <w:rPr>
          <w:rFonts w:asciiTheme="majorHAnsi" w:hAnsiTheme="majorHAnsi"/>
        </w:rPr>
        <w:t>.</w:t>
      </w:r>
      <w:r w:rsidR="000B06FF">
        <w:rPr>
          <w:rStyle w:val="FootnoteReference"/>
          <w:rFonts w:asciiTheme="majorHAnsi" w:hAnsiTheme="majorHAnsi"/>
        </w:rPr>
        <w:footnoteReference w:id="4"/>
      </w:r>
      <w:r>
        <w:rPr>
          <w:rFonts w:asciiTheme="majorHAnsi" w:hAnsiTheme="majorHAnsi"/>
        </w:rPr>
        <w:t xml:space="preserve"> </w:t>
      </w:r>
    </w:p>
    <w:p w14:paraId="7C710EBF" w14:textId="77777777" w:rsidR="000B06FF" w:rsidRDefault="000B06FF" w:rsidP="00606AC3">
      <w:pPr>
        <w:rPr>
          <w:rFonts w:asciiTheme="majorHAnsi" w:hAnsiTheme="majorHAnsi"/>
        </w:rPr>
      </w:pPr>
    </w:p>
    <w:p w14:paraId="1023A114" w14:textId="41D8F17F" w:rsidR="006619FB" w:rsidRDefault="006619FB" w:rsidP="00606AC3">
      <w:pPr>
        <w:rPr>
          <w:rFonts w:asciiTheme="majorHAnsi" w:hAnsiTheme="majorHAnsi"/>
        </w:rPr>
      </w:pPr>
      <w:r>
        <w:rPr>
          <w:rFonts w:asciiTheme="majorHAnsi" w:hAnsiTheme="majorHAnsi"/>
        </w:rPr>
        <w:t xml:space="preserve">A number of hospitals with historically low readmission rate levels, </w:t>
      </w:r>
      <w:r w:rsidR="00BF07A3">
        <w:rPr>
          <w:rFonts w:asciiTheme="majorHAnsi" w:hAnsiTheme="majorHAnsi"/>
        </w:rPr>
        <w:t>suggested</w:t>
      </w:r>
      <w:r w:rsidR="000B06FF">
        <w:rPr>
          <w:rFonts w:asciiTheme="majorHAnsi" w:hAnsiTheme="majorHAnsi"/>
        </w:rPr>
        <w:t xml:space="preserve"> that the uniform percentage reduction requirement </w:t>
      </w:r>
      <w:r>
        <w:rPr>
          <w:rFonts w:asciiTheme="majorHAnsi" w:hAnsiTheme="majorHAnsi"/>
        </w:rPr>
        <w:t xml:space="preserve">was unfair, because it imposed the same </w:t>
      </w:r>
      <w:r w:rsidR="00FF5B6E">
        <w:rPr>
          <w:rFonts w:asciiTheme="majorHAnsi" w:hAnsiTheme="majorHAnsi"/>
        </w:rPr>
        <w:t>required</w:t>
      </w:r>
      <w:r>
        <w:rPr>
          <w:rFonts w:asciiTheme="majorHAnsi" w:hAnsiTheme="majorHAnsi"/>
        </w:rPr>
        <w:t xml:space="preserve"> percentage improvement on a hospital that had very low base year readmission rate as it did for a hospital that had a very high base year readmission rate. </w:t>
      </w:r>
      <w:r w:rsidR="00FF5B6E">
        <w:rPr>
          <w:rFonts w:asciiTheme="majorHAnsi" w:hAnsiTheme="majorHAnsi"/>
        </w:rPr>
        <w:t>The presumption being</w:t>
      </w:r>
      <w:r>
        <w:rPr>
          <w:rFonts w:asciiTheme="majorHAnsi" w:hAnsiTheme="majorHAnsi"/>
        </w:rPr>
        <w:t xml:space="preserve"> that hospitals with low base year readmission rates had less opportunity to reduce their readmissions by the same proportion as hospitals with high base year readmission rates.</w:t>
      </w:r>
    </w:p>
    <w:p w14:paraId="364F38AC" w14:textId="77777777" w:rsidR="006619FB" w:rsidRDefault="006619FB" w:rsidP="00606AC3">
      <w:pPr>
        <w:rPr>
          <w:rFonts w:asciiTheme="majorHAnsi" w:hAnsiTheme="majorHAnsi"/>
        </w:rPr>
      </w:pPr>
    </w:p>
    <w:p w14:paraId="756CC873" w14:textId="57FA5948" w:rsidR="00F74C76" w:rsidRDefault="00F74C76" w:rsidP="00606AC3">
      <w:pPr>
        <w:rPr>
          <w:rFonts w:asciiTheme="majorHAnsi" w:hAnsiTheme="majorHAnsi"/>
        </w:rPr>
      </w:pPr>
      <w:r>
        <w:rPr>
          <w:rFonts w:asciiTheme="majorHAnsi" w:hAnsiTheme="majorHAnsi"/>
        </w:rPr>
        <w:t xml:space="preserve">While this may be a reasonable presumption, (a low base year readmission rate may be indicative of </w:t>
      </w:r>
      <w:r w:rsidR="006241C8">
        <w:rPr>
          <w:rFonts w:asciiTheme="majorHAnsi" w:hAnsiTheme="majorHAnsi"/>
        </w:rPr>
        <w:t xml:space="preserve">a hospital’s </w:t>
      </w:r>
      <w:r w:rsidR="003B728B">
        <w:rPr>
          <w:rFonts w:asciiTheme="majorHAnsi" w:hAnsiTheme="majorHAnsi"/>
        </w:rPr>
        <w:t>success in reducing unnecessary readmissions in the past and</w:t>
      </w:r>
      <w:r w:rsidR="00795F1D">
        <w:rPr>
          <w:rFonts w:asciiTheme="majorHAnsi" w:hAnsiTheme="majorHAnsi"/>
        </w:rPr>
        <w:t xml:space="preserve"> </w:t>
      </w:r>
      <w:r w:rsidR="006241C8">
        <w:rPr>
          <w:rFonts w:asciiTheme="majorHAnsi" w:hAnsiTheme="majorHAnsi"/>
        </w:rPr>
        <w:t>causing that hospital to</w:t>
      </w:r>
      <w:r w:rsidR="00795F1D">
        <w:rPr>
          <w:rFonts w:asciiTheme="majorHAnsi" w:hAnsiTheme="majorHAnsi"/>
        </w:rPr>
        <w:t xml:space="preserve"> </w:t>
      </w:r>
      <w:r w:rsidR="006241C8">
        <w:rPr>
          <w:rFonts w:asciiTheme="majorHAnsi" w:hAnsiTheme="majorHAnsi"/>
        </w:rPr>
        <w:t>face</w:t>
      </w:r>
      <w:r w:rsidR="003B728B">
        <w:rPr>
          <w:rFonts w:asciiTheme="majorHAnsi" w:hAnsiTheme="majorHAnsi"/>
        </w:rPr>
        <w:t xml:space="preserve"> </w:t>
      </w:r>
      <w:r w:rsidR="006241C8">
        <w:rPr>
          <w:rFonts w:asciiTheme="majorHAnsi" w:hAnsiTheme="majorHAnsi"/>
        </w:rPr>
        <w:t xml:space="preserve">a </w:t>
      </w:r>
      <w:r w:rsidR="00795F1D">
        <w:rPr>
          <w:rFonts w:asciiTheme="majorHAnsi" w:hAnsiTheme="majorHAnsi"/>
        </w:rPr>
        <w:t xml:space="preserve">diminished </w:t>
      </w:r>
      <w:r w:rsidR="00177CF4">
        <w:rPr>
          <w:rFonts w:asciiTheme="majorHAnsi" w:hAnsiTheme="majorHAnsi"/>
        </w:rPr>
        <w:t>potential for the same magnitude of proportional improvement year over year</w:t>
      </w:r>
      <w:r>
        <w:rPr>
          <w:rFonts w:asciiTheme="majorHAnsi" w:hAnsiTheme="majorHAnsi"/>
        </w:rPr>
        <w:t>)</w:t>
      </w:r>
      <w:r w:rsidR="00F5116C">
        <w:rPr>
          <w:rFonts w:asciiTheme="majorHAnsi" w:hAnsiTheme="majorHAnsi"/>
        </w:rPr>
        <w:t xml:space="preserve"> as staff noted in its draft recommendation, a low base year readmission rate may </w:t>
      </w:r>
      <w:r w:rsidR="003B728B">
        <w:rPr>
          <w:rFonts w:asciiTheme="majorHAnsi" w:hAnsiTheme="majorHAnsi"/>
        </w:rPr>
        <w:t>also be a function of other factors</w:t>
      </w:r>
      <w:r w:rsidR="0055164E">
        <w:rPr>
          <w:rFonts w:asciiTheme="majorHAnsi" w:hAnsiTheme="majorHAnsi"/>
        </w:rPr>
        <w:t xml:space="preserve">. In particular, the </w:t>
      </w:r>
      <w:r w:rsidR="00F5116C">
        <w:rPr>
          <w:rFonts w:asciiTheme="majorHAnsi" w:hAnsiTheme="majorHAnsi"/>
        </w:rPr>
        <w:t xml:space="preserve">staff observed that </w:t>
      </w:r>
      <w:r w:rsidR="0054648C">
        <w:rPr>
          <w:rFonts w:asciiTheme="majorHAnsi" w:hAnsiTheme="majorHAnsi"/>
        </w:rPr>
        <w:t xml:space="preserve">the </w:t>
      </w:r>
      <w:r w:rsidR="00B37682">
        <w:rPr>
          <w:rFonts w:asciiTheme="majorHAnsi" w:hAnsiTheme="majorHAnsi"/>
        </w:rPr>
        <w:t>SES</w:t>
      </w:r>
      <w:r w:rsidR="00177CF4">
        <w:rPr>
          <w:rFonts w:asciiTheme="majorHAnsi" w:hAnsiTheme="majorHAnsi"/>
        </w:rPr>
        <w:t xml:space="preserve"> </w:t>
      </w:r>
      <w:r w:rsidR="0054648C">
        <w:rPr>
          <w:rFonts w:asciiTheme="majorHAnsi" w:hAnsiTheme="majorHAnsi"/>
        </w:rPr>
        <w:t>of patients residing in a hospital’s core service area</w:t>
      </w:r>
      <w:r w:rsidR="00F5116C">
        <w:rPr>
          <w:rFonts w:asciiTheme="majorHAnsi" w:hAnsiTheme="majorHAnsi"/>
        </w:rPr>
        <w:t xml:space="preserve"> </w:t>
      </w:r>
      <w:r w:rsidR="006241C8">
        <w:rPr>
          <w:rFonts w:asciiTheme="majorHAnsi" w:hAnsiTheme="majorHAnsi"/>
        </w:rPr>
        <w:t>may have a substantial impact on</w:t>
      </w:r>
      <w:r w:rsidR="0054648C">
        <w:rPr>
          <w:rFonts w:asciiTheme="majorHAnsi" w:hAnsiTheme="majorHAnsi"/>
        </w:rPr>
        <w:t xml:space="preserve"> its readmission rate </w:t>
      </w:r>
      <w:r w:rsidR="00FF5B6E">
        <w:rPr>
          <w:rFonts w:asciiTheme="majorHAnsi" w:hAnsiTheme="majorHAnsi"/>
        </w:rPr>
        <w:t>attainment level</w:t>
      </w:r>
      <w:r w:rsidR="0054648C">
        <w:rPr>
          <w:rFonts w:asciiTheme="majorHAnsi" w:hAnsiTheme="majorHAnsi"/>
        </w:rPr>
        <w:t>:</w:t>
      </w:r>
    </w:p>
    <w:p w14:paraId="5AC0FEE3" w14:textId="77777777" w:rsidR="0054648C" w:rsidRDefault="0054648C" w:rsidP="00606AC3">
      <w:pPr>
        <w:rPr>
          <w:rFonts w:asciiTheme="majorHAnsi" w:hAnsiTheme="majorHAnsi"/>
        </w:rPr>
      </w:pPr>
    </w:p>
    <w:p w14:paraId="676A40CA" w14:textId="21FD0E6A" w:rsidR="0054648C" w:rsidRPr="00D130F6" w:rsidRDefault="0054648C" w:rsidP="0054648C">
      <w:pPr>
        <w:pStyle w:val="ListParagraph"/>
        <w:rPr>
          <w:rFonts w:asciiTheme="majorHAnsi" w:hAnsiTheme="majorHAnsi"/>
          <w:i/>
        </w:rPr>
      </w:pPr>
      <w:r w:rsidRPr="00D130F6">
        <w:rPr>
          <w:rFonts w:asciiTheme="majorHAnsi" w:hAnsiTheme="majorHAnsi"/>
          <w:i/>
        </w:rPr>
        <w:t>The initial analyses, presented in Appendix V [of the staff recommendation], provide evidence that hospitals with higher proportions of patients from the most deprived areas have higher readmission rates than hospitals with a lower proportion of patients from deprived areas (Pearson correlation coefficient is 0.42</w:t>
      </w:r>
      <w:r w:rsidR="00F823FB">
        <w:rPr>
          <w:rFonts w:asciiTheme="majorHAnsi" w:hAnsiTheme="majorHAnsi"/>
          <w:i/>
        </w:rPr>
        <w:t>).</w:t>
      </w:r>
      <w:r w:rsidRPr="00D130F6">
        <w:rPr>
          <w:rFonts w:asciiTheme="majorHAnsi" w:hAnsiTheme="majorHAnsi"/>
          <w:i/>
        </w:rPr>
        <w:t xml:space="preserve"> </w:t>
      </w:r>
    </w:p>
    <w:p w14:paraId="2653A328" w14:textId="77777777" w:rsidR="00F5116C" w:rsidRDefault="00F5116C" w:rsidP="00606AC3">
      <w:pPr>
        <w:rPr>
          <w:rFonts w:asciiTheme="majorHAnsi" w:hAnsiTheme="majorHAnsi"/>
        </w:rPr>
      </w:pPr>
    </w:p>
    <w:p w14:paraId="56AC09DB" w14:textId="62223944" w:rsidR="000D3D06" w:rsidRDefault="0055164E" w:rsidP="00606AC3">
      <w:pPr>
        <w:rPr>
          <w:rFonts w:asciiTheme="majorHAnsi" w:hAnsiTheme="majorHAnsi"/>
        </w:rPr>
      </w:pPr>
      <w:r>
        <w:rPr>
          <w:rFonts w:asciiTheme="majorHAnsi" w:hAnsiTheme="majorHAnsi"/>
        </w:rPr>
        <w:t>The</w:t>
      </w:r>
      <w:r w:rsidR="0054648C">
        <w:rPr>
          <w:rFonts w:asciiTheme="majorHAnsi" w:hAnsiTheme="majorHAnsi"/>
        </w:rPr>
        <w:t xml:space="preserve"> staff also noted that a hospital’s reported readmission rate </w:t>
      </w:r>
      <w:r w:rsidR="00B37682">
        <w:rPr>
          <w:rFonts w:asciiTheme="majorHAnsi" w:hAnsiTheme="majorHAnsi"/>
        </w:rPr>
        <w:t xml:space="preserve">attainment </w:t>
      </w:r>
      <w:r w:rsidR="0054648C">
        <w:rPr>
          <w:rFonts w:asciiTheme="majorHAnsi" w:hAnsiTheme="majorHAnsi"/>
        </w:rPr>
        <w:t xml:space="preserve">level could also be </w:t>
      </w:r>
      <w:r w:rsidR="008D1C03">
        <w:rPr>
          <w:rFonts w:asciiTheme="majorHAnsi" w:hAnsiTheme="majorHAnsi"/>
        </w:rPr>
        <w:t xml:space="preserve">artificially and positively </w:t>
      </w:r>
      <w:r w:rsidR="0054648C">
        <w:rPr>
          <w:rFonts w:asciiTheme="majorHAnsi" w:hAnsiTheme="majorHAnsi"/>
        </w:rPr>
        <w:t>influenced if it was locate</w:t>
      </w:r>
      <w:r w:rsidR="00F823FB">
        <w:rPr>
          <w:rFonts w:asciiTheme="majorHAnsi" w:hAnsiTheme="majorHAnsi"/>
        </w:rPr>
        <w:t>d close to the Maryland bo</w:t>
      </w:r>
      <w:r w:rsidR="008D1C03">
        <w:rPr>
          <w:rFonts w:asciiTheme="majorHAnsi" w:hAnsiTheme="majorHAnsi"/>
        </w:rPr>
        <w:t>rder</w:t>
      </w:r>
      <w:r w:rsidR="0054648C">
        <w:rPr>
          <w:rFonts w:asciiTheme="majorHAnsi" w:hAnsiTheme="majorHAnsi"/>
        </w:rPr>
        <w:t xml:space="preserve"> and had a higher proportion of its patie</w:t>
      </w:r>
      <w:r w:rsidR="00F823FB">
        <w:rPr>
          <w:rFonts w:asciiTheme="majorHAnsi" w:hAnsiTheme="majorHAnsi"/>
        </w:rPr>
        <w:t>nts readmitted to hospitals out</w:t>
      </w:r>
      <w:r w:rsidR="0054648C">
        <w:rPr>
          <w:rFonts w:asciiTheme="majorHAnsi" w:hAnsiTheme="majorHAnsi"/>
        </w:rPr>
        <w:t>side of the state</w:t>
      </w:r>
      <w:r w:rsidR="00B37682">
        <w:rPr>
          <w:rFonts w:asciiTheme="majorHAnsi" w:hAnsiTheme="majorHAnsi"/>
        </w:rPr>
        <w:t>.  The HSCRC case mix data does not capture these readmissions and thus these hospitals</w:t>
      </w:r>
      <w:r w:rsidR="00F5116C">
        <w:rPr>
          <w:rFonts w:asciiTheme="majorHAnsi" w:hAnsiTheme="majorHAnsi"/>
        </w:rPr>
        <w:t>’</w:t>
      </w:r>
      <w:r w:rsidR="00B37682">
        <w:rPr>
          <w:rFonts w:asciiTheme="majorHAnsi" w:hAnsiTheme="majorHAnsi"/>
        </w:rPr>
        <w:t xml:space="preserve"> reported readmission rates </w:t>
      </w:r>
      <w:r w:rsidR="00DB7670">
        <w:rPr>
          <w:rFonts w:asciiTheme="majorHAnsi" w:hAnsiTheme="majorHAnsi"/>
        </w:rPr>
        <w:t>could</w:t>
      </w:r>
      <w:r w:rsidR="00B37682">
        <w:rPr>
          <w:rFonts w:asciiTheme="majorHAnsi" w:hAnsiTheme="majorHAnsi"/>
        </w:rPr>
        <w:t xml:space="preserve"> </w:t>
      </w:r>
      <w:r w:rsidR="00DB7670">
        <w:rPr>
          <w:rFonts w:asciiTheme="majorHAnsi" w:hAnsiTheme="majorHAnsi"/>
        </w:rPr>
        <w:t>appear to be more</w:t>
      </w:r>
      <w:r w:rsidR="00746227">
        <w:rPr>
          <w:rFonts w:asciiTheme="majorHAnsi" w:hAnsiTheme="majorHAnsi"/>
        </w:rPr>
        <w:t xml:space="preserve"> favorable than what may have </w:t>
      </w:r>
      <w:r w:rsidR="00143266">
        <w:rPr>
          <w:rFonts w:asciiTheme="majorHAnsi" w:hAnsiTheme="majorHAnsi"/>
        </w:rPr>
        <w:t>Actual</w:t>
      </w:r>
      <w:r w:rsidR="00746227">
        <w:rPr>
          <w:rFonts w:asciiTheme="majorHAnsi" w:hAnsiTheme="majorHAnsi"/>
        </w:rPr>
        <w:t xml:space="preserve">ly </w:t>
      </w:r>
      <w:r w:rsidR="00E80223">
        <w:rPr>
          <w:rFonts w:asciiTheme="majorHAnsi" w:hAnsiTheme="majorHAnsi"/>
        </w:rPr>
        <w:t>occurred</w:t>
      </w:r>
      <w:r w:rsidR="0054648C">
        <w:rPr>
          <w:rFonts w:asciiTheme="majorHAnsi" w:hAnsiTheme="majorHAnsi"/>
        </w:rPr>
        <w:t xml:space="preserve">. </w:t>
      </w:r>
    </w:p>
    <w:p w14:paraId="0C0365BE" w14:textId="77777777" w:rsidR="000D3D06" w:rsidRDefault="000D3D06" w:rsidP="00606AC3">
      <w:pPr>
        <w:rPr>
          <w:rFonts w:asciiTheme="majorHAnsi" w:hAnsiTheme="majorHAnsi"/>
        </w:rPr>
      </w:pPr>
    </w:p>
    <w:p w14:paraId="54894BA8" w14:textId="1B15A09E" w:rsidR="008A3461" w:rsidRDefault="00342F49" w:rsidP="00606AC3">
      <w:pPr>
        <w:rPr>
          <w:rFonts w:asciiTheme="majorHAnsi" w:hAnsiTheme="majorHAnsi"/>
        </w:rPr>
      </w:pPr>
      <w:r>
        <w:rPr>
          <w:rFonts w:asciiTheme="majorHAnsi" w:hAnsiTheme="majorHAnsi"/>
        </w:rPr>
        <w:t>Given these two unresolved issues, staff</w:t>
      </w:r>
      <w:r w:rsidR="0054648C">
        <w:rPr>
          <w:rFonts w:asciiTheme="majorHAnsi" w:hAnsiTheme="majorHAnsi"/>
        </w:rPr>
        <w:t xml:space="preserve"> </w:t>
      </w:r>
      <w:r w:rsidR="004C25BD">
        <w:rPr>
          <w:rFonts w:asciiTheme="majorHAnsi" w:hAnsiTheme="majorHAnsi"/>
        </w:rPr>
        <w:t>correctly</w:t>
      </w:r>
      <w:r w:rsidR="004D67B6">
        <w:rPr>
          <w:rFonts w:asciiTheme="majorHAnsi" w:hAnsiTheme="majorHAnsi"/>
        </w:rPr>
        <w:t xml:space="preserve"> </w:t>
      </w:r>
      <w:r w:rsidR="0054648C">
        <w:rPr>
          <w:rFonts w:asciiTheme="majorHAnsi" w:hAnsiTheme="majorHAnsi"/>
        </w:rPr>
        <w:t xml:space="preserve">came to the conclusion </w:t>
      </w:r>
      <w:r w:rsidR="00FF5B6E">
        <w:rPr>
          <w:rFonts w:asciiTheme="majorHAnsi" w:hAnsiTheme="majorHAnsi"/>
        </w:rPr>
        <w:t>that</w:t>
      </w:r>
      <w:r w:rsidR="0055164E">
        <w:rPr>
          <w:rFonts w:asciiTheme="majorHAnsi" w:hAnsiTheme="majorHAnsi"/>
        </w:rPr>
        <w:t xml:space="preserve"> in the absence of such adjust</w:t>
      </w:r>
      <w:r w:rsidR="001251B3">
        <w:rPr>
          <w:rFonts w:asciiTheme="majorHAnsi" w:hAnsiTheme="majorHAnsi"/>
        </w:rPr>
        <w:t>ments</w:t>
      </w:r>
      <w:r w:rsidR="00FF5B6E">
        <w:rPr>
          <w:rFonts w:asciiTheme="majorHAnsi" w:hAnsiTheme="majorHAnsi"/>
        </w:rPr>
        <w:t xml:space="preserve"> it </w:t>
      </w:r>
      <w:r w:rsidR="00D85816">
        <w:rPr>
          <w:rFonts w:asciiTheme="majorHAnsi" w:hAnsiTheme="majorHAnsi"/>
        </w:rPr>
        <w:t>could not</w:t>
      </w:r>
      <w:r w:rsidR="00FF5B6E">
        <w:rPr>
          <w:rFonts w:asciiTheme="majorHAnsi" w:hAnsiTheme="majorHAnsi"/>
        </w:rPr>
        <w:t xml:space="preserve"> accurately </w:t>
      </w:r>
      <w:r w:rsidR="00F5116C">
        <w:rPr>
          <w:rFonts w:asciiTheme="majorHAnsi" w:hAnsiTheme="majorHAnsi"/>
        </w:rPr>
        <w:t>evaluate</w:t>
      </w:r>
      <w:r w:rsidR="00FF5B6E">
        <w:rPr>
          <w:rFonts w:asciiTheme="majorHAnsi" w:hAnsiTheme="majorHAnsi"/>
        </w:rPr>
        <w:t xml:space="preserve"> individual hospital attainmen</w:t>
      </w:r>
      <w:r w:rsidR="00F5116C">
        <w:rPr>
          <w:rFonts w:asciiTheme="majorHAnsi" w:hAnsiTheme="majorHAnsi"/>
        </w:rPr>
        <w:t xml:space="preserve">t performance based on a facility’s reported </w:t>
      </w:r>
      <w:r w:rsidR="00D85816">
        <w:rPr>
          <w:rFonts w:asciiTheme="majorHAnsi" w:hAnsiTheme="majorHAnsi"/>
        </w:rPr>
        <w:t>readmission rate</w:t>
      </w:r>
      <w:r w:rsidR="00F5116C">
        <w:rPr>
          <w:rFonts w:asciiTheme="majorHAnsi" w:hAnsiTheme="majorHAnsi"/>
        </w:rPr>
        <w:t>:</w:t>
      </w:r>
    </w:p>
    <w:p w14:paraId="5C4E89CC" w14:textId="625BD195" w:rsidR="0054648C" w:rsidRPr="0054648C" w:rsidRDefault="0054648C" w:rsidP="0054648C">
      <w:pPr>
        <w:pStyle w:val="NormalWeb"/>
        <w:ind w:left="720"/>
        <w:rPr>
          <w:rFonts w:asciiTheme="majorHAnsi" w:hAnsiTheme="majorHAnsi"/>
          <w:i/>
          <w:sz w:val="24"/>
          <w:szCs w:val="24"/>
        </w:rPr>
      </w:pPr>
      <w:r w:rsidRPr="0054648C">
        <w:rPr>
          <w:rFonts w:asciiTheme="majorHAnsi" w:hAnsiTheme="majorHAnsi"/>
          <w:i/>
          <w:sz w:val="24"/>
          <w:szCs w:val="24"/>
        </w:rPr>
        <w:lastRenderedPageBreak/>
        <w:t>Staff is not able to create a performance metric to measure whether a particular hospital has a high or low readmission</w:t>
      </w:r>
      <w:r w:rsidR="00F823FB">
        <w:rPr>
          <w:rFonts w:asciiTheme="majorHAnsi" w:hAnsiTheme="majorHAnsi"/>
          <w:i/>
          <w:sz w:val="24"/>
          <w:szCs w:val="24"/>
        </w:rPr>
        <w:t xml:space="preserve"> rate, commonly referred to as “attainment”</w:t>
      </w:r>
      <w:r w:rsidRPr="0054648C">
        <w:rPr>
          <w:rFonts w:asciiTheme="majorHAnsi" w:hAnsiTheme="majorHAnsi"/>
          <w:i/>
          <w:sz w:val="24"/>
          <w:szCs w:val="24"/>
        </w:rPr>
        <w:t xml:space="preserve"> in quality improvement.</w:t>
      </w:r>
      <w:r w:rsidRPr="0054648C">
        <w:rPr>
          <w:rFonts w:asciiTheme="majorHAnsi" w:hAnsiTheme="majorHAnsi"/>
          <w:i/>
        </w:rPr>
        <w:t xml:space="preserve"> </w:t>
      </w:r>
      <w:r w:rsidRPr="0054648C">
        <w:rPr>
          <w:rFonts w:asciiTheme="majorHAnsi" w:hAnsiTheme="majorHAnsi"/>
          <w:i/>
          <w:sz w:val="24"/>
          <w:szCs w:val="24"/>
        </w:rPr>
        <w:t>In addition to a debate on the impact of SES/D status on readmission rates and whether adjustment should be made for these factors, staff need to develop a methodology to adjust for readmissions at non-Maryland hospitals, as the current HSCRC data set provi</w:t>
      </w:r>
      <w:r w:rsidR="00F823FB">
        <w:rPr>
          <w:rFonts w:asciiTheme="majorHAnsi" w:hAnsiTheme="majorHAnsi"/>
          <w:i/>
          <w:sz w:val="24"/>
          <w:szCs w:val="24"/>
        </w:rPr>
        <w:t>des only in-state readmissions.</w:t>
      </w:r>
    </w:p>
    <w:p w14:paraId="6CC7D243" w14:textId="6372C280" w:rsidR="000D3D06" w:rsidRPr="004C25BD" w:rsidRDefault="000D3D06" w:rsidP="004C25BD">
      <w:pPr>
        <w:pStyle w:val="NormalWeb"/>
        <w:rPr>
          <w:rFonts w:asciiTheme="majorHAnsi" w:hAnsiTheme="majorHAnsi"/>
          <w:sz w:val="24"/>
          <w:szCs w:val="24"/>
        </w:rPr>
      </w:pPr>
      <w:r w:rsidRPr="003B23B0">
        <w:rPr>
          <w:rFonts w:asciiTheme="majorHAnsi" w:hAnsiTheme="majorHAnsi"/>
          <w:sz w:val="24"/>
        </w:rPr>
        <w:t>Yet</w:t>
      </w:r>
      <w:r w:rsidR="0054648C" w:rsidRPr="003B23B0">
        <w:rPr>
          <w:rFonts w:asciiTheme="majorHAnsi" w:hAnsiTheme="majorHAnsi"/>
          <w:sz w:val="24"/>
        </w:rPr>
        <w:t xml:space="preserve">, having come to this conclusion, staff still attempted to devise a methodology that would </w:t>
      </w:r>
      <w:r w:rsidR="004D67B6" w:rsidRPr="003B23B0">
        <w:rPr>
          <w:rFonts w:asciiTheme="majorHAnsi" w:hAnsiTheme="majorHAnsi"/>
          <w:sz w:val="24"/>
        </w:rPr>
        <w:t>reduce</w:t>
      </w:r>
      <w:r w:rsidR="0054648C" w:rsidRPr="003B23B0">
        <w:rPr>
          <w:rFonts w:asciiTheme="majorHAnsi" w:hAnsiTheme="majorHAnsi"/>
          <w:sz w:val="24"/>
        </w:rPr>
        <w:t xml:space="preserve"> the </w:t>
      </w:r>
      <w:r w:rsidR="00A63983" w:rsidRPr="003B23B0">
        <w:rPr>
          <w:rFonts w:asciiTheme="majorHAnsi" w:hAnsiTheme="majorHAnsi"/>
          <w:sz w:val="24"/>
        </w:rPr>
        <w:t>required</w:t>
      </w:r>
      <w:r w:rsidR="0054648C" w:rsidRPr="003B23B0">
        <w:rPr>
          <w:rFonts w:asciiTheme="majorHAnsi" w:hAnsiTheme="majorHAnsi"/>
          <w:sz w:val="24"/>
        </w:rPr>
        <w:t xml:space="preserve"> readmission rate reduction percentage in the RRIP</w:t>
      </w:r>
      <w:r w:rsidR="004D67B6" w:rsidRPr="003B23B0">
        <w:rPr>
          <w:rFonts w:asciiTheme="majorHAnsi" w:hAnsiTheme="majorHAnsi"/>
          <w:sz w:val="24"/>
        </w:rPr>
        <w:t xml:space="preserve"> for hospitals with b</w:t>
      </w:r>
      <w:r w:rsidR="00D85816">
        <w:rPr>
          <w:rFonts w:asciiTheme="majorHAnsi" w:hAnsiTheme="majorHAnsi"/>
          <w:sz w:val="24"/>
        </w:rPr>
        <w:t xml:space="preserve">ase year readmission rates </w:t>
      </w:r>
      <w:r w:rsidR="004D67B6" w:rsidRPr="003B23B0">
        <w:rPr>
          <w:rFonts w:asciiTheme="majorHAnsi" w:hAnsiTheme="majorHAnsi"/>
          <w:sz w:val="24"/>
        </w:rPr>
        <w:t>that were below the statewide average</w:t>
      </w:r>
      <w:r w:rsidR="000C6F29">
        <w:rPr>
          <w:rFonts w:asciiTheme="majorHAnsi" w:hAnsiTheme="majorHAnsi"/>
          <w:sz w:val="24"/>
        </w:rPr>
        <w:t>. However, this modification to the RRIP methodology was accomplished</w:t>
      </w:r>
      <w:r w:rsidR="00A63983" w:rsidRPr="003B23B0">
        <w:rPr>
          <w:rFonts w:asciiTheme="majorHAnsi" w:hAnsiTheme="majorHAnsi"/>
          <w:sz w:val="24"/>
        </w:rPr>
        <w:t xml:space="preserve"> without </w:t>
      </w:r>
      <w:r w:rsidR="00F24AB2">
        <w:rPr>
          <w:rFonts w:asciiTheme="majorHAnsi" w:hAnsiTheme="majorHAnsi"/>
          <w:sz w:val="24"/>
        </w:rPr>
        <w:t xml:space="preserve">making </w:t>
      </w:r>
      <w:r w:rsidR="00A63983" w:rsidRPr="003B23B0">
        <w:rPr>
          <w:rFonts w:asciiTheme="majorHAnsi" w:hAnsiTheme="majorHAnsi"/>
          <w:sz w:val="24"/>
        </w:rPr>
        <w:t xml:space="preserve">adjustments for SES or </w:t>
      </w:r>
      <w:r w:rsidR="00E80223">
        <w:rPr>
          <w:rFonts w:asciiTheme="majorHAnsi" w:hAnsiTheme="majorHAnsi"/>
          <w:sz w:val="24"/>
        </w:rPr>
        <w:t>out-</w:t>
      </w:r>
      <w:r w:rsidR="00A63983" w:rsidRPr="003B23B0">
        <w:rPr>
          <w:rFonts w:asciiTheme="majorHAnsi" w:hAnsiTheme="majorHAnsi"/>
          <w:sz w:val="24"/>
        </w:rPr>
        <w:t>of</w:t>
      </w:r>
      <w:r w:rsidR="00E80223">
        <w:rPr>
          <w:rFonts w:asciiTheme="majorHAnsi" w:hAnsiTheme="majorHAnsi"/>
          <w:sz w:val="24"/>
        </w:rPr>
        <w:t>-</w:t>
      </w:r>
      <w:r w:rsidR="00A63983" w:rsidRPr="003B23B0">
        <w:rPr>
          <w:rFonts w:asciiTheme="majorHAnsi" w:hAnsiTheme="majorHAnsi"/>
          <w:sz w:val="24"/>
        </w:rPr>
        <w:t>state readmissions</w:t>
      </w:r>
      <w:r w:rsidR="004D67B6" w:rsidRPr="003B23B0">
        <w:rPr>
          <w:rFonts w:asciiTheme="majorHAnsi" w:hAnsiTheme="majorHAnsi"/>
          <w:sz w:val="24"/>
        </w:rPr>
        <w:t xml:space="preserve">. </w:t>
      </w:r>
    </w:p>
    <w:p w14:paraId="2A070D74" w14:textId="5BA8E2A8" w:rsidR="004D67B6" w:rsidRPr="00B16EF0" w:rsidRDefault="004C2F3B" w:rsidP="00606AC3">
      <w:pPr>
        <w:rPr>
          <w:rFonts w:asciiTheme="majorHAnsi" w:hAnsiTheme="majorHAnsi"/>
          <w:b/>
          <w:sz w:val="26"/>
          <w:szCs w:val="26"/>
        </w:rPr>
      </w:pPr>
      <w:r w:rsidRPr="00B16EF0">
        <w:rPr>
          <w:rFonts w:asciiTheme="majorHAnsi" w:hAnsiTheme="majorHAnsi"/>
          <w:b/>
          <w:sz w:val="26"/>
          <w:szCs w:val="26"/>
        </w:rPr>
        <w:t>C</w:t>
      </w:r>
      <w:r w:rsidR="00C6216D" w:rsidRPr="00B16EF0">
        <w:rPr>
          <w:rFonts w:asciiTheme="majorHAnsi" w:hAnsiTheme="majorHAnsi"/>
          <w:b/>
          <w:sz w:val="26"/>
          <w:szCs w:val="26"/>
        </w:rPr>
        <w:t xml:space="preserve">. </w:t>
      </w:r>
      <w:r w:rsidRPr="00B16EF0">
        <w:rPr>
          <w:rFonts w:asciiTheme="majorHAnsi" w:hAnsiTheme="majorHAnsi"/>
          <w:b/>
          <w:sz w:val="26"/>
          <w:szCs w:val="26"/>
        </w:rPr>
        <w:tab/>
      </w:r>
      <w:r w:rsidR="00120C82" w:rsidRPr="00B16EF0">
        <w:rPr>
          <w:rFonts w:asciiTheme="majorHAnsi" w:hAnsiTheme="majorHAnsi"/>
          <w:b/>
          <w:sz w:val="26"/>
          <w:szCs w:val="26"/>
        </w:rPr>
        <w:t xml:space="preserve">An Alternative Approach to </w:t>
      </w:r>
      <w:r w:rsidR="00562DF0" w:rsidRPr="00B16EF0">
        <w:rPr>
          <w:rFonts w:asciiTheme="majorHAnsi" w:hAnsiTheme="majorHAnsi"/>
          <w:b/>
          <w:sz w:val="26"/>
          <w:szCs w:val="26"/>
        </w:rPr>
        <w:t>Improving the Fairness of the RRIP Methodology</w:t>
      </w:r>
    </w:p>
    <w:p w14:paraId="3ED245E5" w14:textId="7067CB43" w:rsidR="00DA4545" w:rsidRDefault="00DB1D50" w:rsidP="00120C82">
      <w:pPr>
        <w:pStyle w:val="NormalWeb"/>
        <w:rPr>
          <w:rFonts w:asciiTheme="majorHAnsi" w:hAnsiTheme="majorHAnsi" w:cstheme="minorBidi"/>
          <w:sz w:val="24"/>
          <w:szCs w:val="24"/>
        </w:rPr>
      </w:pPr>
      <w:r>
        <w:rPr>
          <w:rFonts w:asciiTheme="majorHAnsi" w:hAnsiTheme="majorHAnsi" w:cstheme="minorBidi"/>
          <w:sz w:val="24"/>
          <w:szCs w:val="24"/>
        </w:rPr>
        <w:t xml:space="preserve">Unfortunately, in </w:t>
      </w:r>
      <w:r w:rsidR="00DA4545">
        <w:rPr>
          <w:rFonts w:asciiTheme="majorHAnsi" w:hAnsiTheme="majorHAnsi" w:cstheme="minorBidi"/>
          <w:sz w:val="24"/>
          <w:szCs w:val="24"/>
        </w:rPr>
        <w:t>attempting</w:t>
      </w:r>
      <w:r>
        <w:rPr>
          <w:rFonts w:asciiTheme="majorHAnsi" w:hAnsiTheme="majorHAnsi" w:cstheme="minorBidi"/>
          <w:sz w:val="24"/>
          <w:szCs w:val="24"/>
        </w:rPr>
        <w:t xml:space="preserve"> to </w:t>
      </w:r>
      <w:r w:rsidR="00DB7670">
        <w:rPr>
          <w:rFonts w:asciiTheme="majorHAnsi" w:hAnsiTheme="majorHAnsi" w:cstheme="minorBidi"/>
          <w:sz w:val="24"/>
          <w:szCs w:val="24"/>
        </w:rPr>
        <w:t>improve the overall fairness of the RRIP methodology</w:t>
      </w:r>
      <w:r>
        <w:rPr>
          <w:rFonts w:asciiTheme="majorHAnsi" w:hAnsiTheme="majorHAnsi" w:cstheme="minorBidi"/>
          <w:sz w:val="24"/>
          <w:szCs w:val="24"/>
        </w:rPr>
        <w:t>, t</w:t>
      </w:r>
      <w:r w:rsidR="00CA5F68">
        <w:rPr>
          <w:rFonts w:asciiTheme="majorHAnsi" w:hAnsiTheme="majorHAnsi" w:cstheme="minorBidi"/>
          <w:sz w:val="24"/>
          <w:szCs w:val="24"/>
        </w:rPr>
        <w:t xml:space="preserve">he staff </w:t>
      </w:r>
      <w:r w:rsidR="000C6F29">
        <w:rPr>
          <w:rFonts w:asciiTheme="majorHAnsi" w:hAnsiTheme="majorHAnsi" w:cstheme="minorBidi"/>
          <w:sz w:val="24"/>
          <w:szCs w:val="24"/>
        </w:rPr>
        <w:t>may have placed themselves</w:t>
      </w:r>
      <w:r w:rsidR="00DB7670">
        <w:rPr>
          <w:rFonts w:asciiTheme="majorHAnsi" w:hAnsiTheme="majorHAnsi" w:cstheme="minorBidi"/>
          <w:sz w:val="24"/>
          <w:szCs w:val="24"/>
        </w:rPr>
        <w:t xml:space="preserve"> on the horns of a </w:t>
      </w:r>
      <w:r w:rsidR="00DA4545">
        <w:rPr>
          <w:rFonts w:asciiTheme="majorHAnsi" w:hAnsiTheme="majorHAnsi" w:cstheme="minorBidi"/>
          <w:sz w:val="24"/>
          <w:szCs w:val="24"/>
        </w:rPr>
        <w:t>dilemma</w:t>
      </w:r>
      <w:r>
        <w:rPr>
          <w:rFonts w:asciiTheme="majorHAnsi" w:hAnsiTheme="majorHAnsi" w:cstheme="minorBidi"/>
          <w:sz w:val="24"/>
          <w:szCs w:val="24"/>
        </w:rPr>
        <w:t>.</w:t>
      </w:r>
      <w:r w:rsidR="00F823FB">
        <w:rPr>
          <w:rFonts w:asciiTheme="majorHAnsi" w:hAnsiTheme="majorHAnsi" w:cstheme="minorBidi"/>
          <w:sz w:val="24"/>
          <w:szCs w:val="24"/>
        </w:rPr>
        <w:t xml:space="preserve">  On one hand</w:t>
      </w:r>
      <w:r w:rsidR="00DA4545">
        <w:rPr>
          <w:rFonts w:asciiTheme="majorHAnsi" w:hAnsiTheme="majorHAnsi" w:cstheme="minorBidi"/>
          <w:sz w:val="24"/>
          <w:szCs w:val="24"/>
        </w:rPr>
        <w:t>,</w:t>
      </w:r>
      <w:r w:rsidR="0058589C">
        <w:rPr>
          <w:rFonts w:asciiTheme="majorHAnsi" w:hAnsiTheme="majorHAnsi" w:cstheme="minorBidi"/>
          <w:sz w:val="24"/>
          <w:szCs w:val="24"/>
        </w:rPr>
        <w:t xml:space="preserve"> </w:t>
      </w:r>
      <w:r w:rsidR="00DA4545">
        <w:rPr>
          <w:rFonts w:asciiTheme="majorHAnsi" w:hAnsiTheme="majorHAnsi" w:cstheme="minorBidi"/>
          <w:sz w:val="24"/>
          <w:szCs w:val="24"/>
        </w:rPr>
        <w:t>staf</w:t>
      </w:r>
      <w:r w:rsidR="004227CC">
        <w:rPr>
          <w:rFonts w:asciiTheme="majorHAnsi" w:hAnsiTheme="majorHAnsi" w:cstheme="minorBidi"/>
          <w:sz w:val="24"/>
          <w:szCs w:val="24"/>
        </w:rPr>
        <w:t>f acknowledged that they</w:t>
      </w:r>
      <w:r w:rsidR="00DA4545">
        <w:rPr>
          <w:rFonts w:asciiTheme="majorHAnsi" w:hAnsiTheme="majorHAnsi" w:cstheme="minorBidi"/>
          <w:sz w:val="24"/>
          <w:szCs w:val="24"/>
        </w:rPr>
        <w:t xml:space="preserve"> cannot accurately assess a hospital’s base year readmission rate attainment performance </w:t>
      </w:r>
      <w:r w:rsidR="0058589C">
        <w:rPr>
          <w:rFonts w:asciiTheme="majorHAnsi" w:hAnsiTheme="majorHAnsi" w:cstheme="minorBidi"/>
          <w:sz w:val="24"/>
          <w:szCs w:val="24"/>
        </w:rPr>
        <w:t xml:space="preserve">in the absence of adjustments for </w:t>
      </w:r>
      <w:r w:rsidR="001F3AC4">
        <w:rPr>
          <w:rFonts w:asciiTheme="majorHAnsi" w:hAnsiTheme="majorHAnsi" w:cstheme="minorBidi"/>
          <w:sz w:val="24"/>
          <w:szCs w:val="24"/>
        </w:rPr>
        <w:t>it</w:t>
      </w:r>
      <w:r w:rsidR="00E630E1">
        <w:rPr>
          <w:rFonts w:asciiTheme="majorHAnsi" w:hAnsiTheme="majorHAnsi" w:cstheme="minorBidi"/>
          <w:sz w:val="24"/>
          <w:szCs w:val="24"/>
        </w:rPr>
        <w:t xml:space="preserve">s patients </w:t>
      </w:r>
      <w:r w:rsidR="0058589C">
        <w:rPr>
          <w:rFonts w:asciiTheme="majorHAnsi" w:hAnsiTheme="majorHAnsi" w:cstheme="minorBidi"/>
          <w:sz w:val="24"/>
          <w:szCs w:val="24"/>
        </w:rPr>
        <w:t>S</w:t>
      </w:r>
      <w:r w:rsidR="004227CC">
        <w:rPr>
          <w:rFonts w:asciiTheme="majorHAnsi" w:hAnsiTheme="majorHAnsi" w:cstheme="minorBidi"/>
          <w:sz w:val="24"/>
          <w:szCs w:val="24"/>
        </w:rPr>
        <w:t xml:space="preserve">ES and </w:t>
      </w:r>
      <w:r w:rsidR="00E630E1">
        <w:rPr>
          <w:rFonts w:asciiTheme="majorHAnsi" w:hAnsiTheme="majorHAnsi" w:cstheme="minorBidi"/>
          <w:sz w:val="24"/>
          <w:szCs w:val="24"/>
        </w:rPr>
        <w:t xml:space="preserve">to account for </w:t>
      </w:r>
      <w:r w:rsidR="004227CC">
        <w:rPr>
          <w:rFonts w:asciiTheme="majorHAnsi" w:hAnsiTheme="majorHAnsi" w:cstheme="minorBidi"/>
          <w:sz w:val="24"/>
          <w:szCs w:val="24"/>
        </w:rPr>
        <w:t>the hospital’s</w:t>
      </w:r>
      <w:r w:rsidR="00DA4545">
        <w:rPr>
          <w:rFonts w:asciiTheme="majorHAnsi" w:hAnsiTheme="majorHAnsi" w:cstheme="minorBidi"/>
          <w:sz w:val="24"/>
          <w:szCs w:val="24"/>
        </w:rPr>
        <w:t xml:space="preserve"> number of out-of-state readmissions</w:t>
      </w:r>
      <w:r w:rsidR="0058589C">
        <w:rPr>
          <w:rFonts w:asciiTheme="majorHAnsi" w:hAnsiTheme="majorHAnsi" w:cstheme="minorBidi"/>
          <w:sz w:val="24"/>
          <w:szCs w:val="24"/>
        </w:rPr>
        <w:t xml:space="preserve">. On the other hand, </w:t>
      </w:r>
      <w:r>
        <w:rPr>
          <w:rFonts w:asciiTheme="majorHAnsi" w:hAnsiTheme="majorHAnsi" w:cstheme="minorBidi"/>
          <w:sz w:val="24"/>
          <w:szCs w:val="24"/>
        </w:rPr>
        <w:t xml:space="preserve">the </w:t>
      </w:r>
      <w:r w:rsidR="00DA4545">
        <w:rPr>
          <w:rFonts w:asciiTheme="majorHAnsi" w:hAnsiTheme="majorHAnsi" w:cstheme="minorBidi"/>
          <w:sz w:val="24"/>
          <w:szCs w:val="24"/>
        </w:rPr>
        <w:t xml:space="preserve">staff </w:t>
      </w:r>
      <w:r w:rsidR="0055164E">
        <w:rPr>
          <w:rFonts w:asciiTheme="majorHAnsi" w:hAnsiTheme="majorHAnsi" w:cstheme="minorBidi"/>
          <w:sz w:val="24"/>
          <w:szCs w:val="24"/>
        </w:rPr>
        <w:t>propose</w:t>
      </w:r>
      <w:r w:rsidR="00DA4545">
        <w:rPr>
          <w:rFonts w:asciiTheme="majorHAnsi" w:hAnsiTheme="majorHAnsi" w:cstheme="minorBidi"/>
          <w:sz w:val="24"/>
          <w:szCs w:val="24"/>
        </w:rPr>
        <w:t xml:space="preserve"> to </w:t>
      </w:r>
      <w:r w:rsidR="005152A0">
        <w:rPr>
          <w:rFonts w:asciiTheme="majorHAnsi" w:hAnsiTheme="majorHAnsi" w:cstheme="minorBidi"/>
          <w:sz w:val="24"/>
          <w:szCs w:val="24"/>
        </w:rPr>
        <w:t>modify</w:t>
      </w:r>
      <w:r w:rsidR="00DA4545">
        <w:rPr>
          <w:rFonts w:asciiTheme="majorHAnsi" w:hAnsiTheme="majorHAnsi" w:cstheme="minorBidi"/>
          <w:sz w:val="24"/>
          <w:szCs w:val="24"/>
        </w:rPr>
        <w:t xml:space="preserve"> the</w:t>
      </w:r>
      <w:r w:rsidR="00C9570E">
        <w:rPr>
          <w:rFonts w:asciiTheme="majorHAnsi" w:hAnsiTheme="majorHAnsi" w:cstheme="minorBidi"/>
          <w:sz w:val="24"/>
          <w:szCs w:val="24"/>
        </w:rPr>
        <w:t xml:space="preserve"> </w:t>
      </w:r>
      <w:r w:rsidR="0058589C">
        <w:rPr>
          <w:rFonts w:asciiTheme="majorHAnsi" w:hAnsiTheme="majorHAnsi" w:cstheme="minorBidi"/>
          <w:sz w:val="24"/>
          <w:szCs w:val="24"/>
        </w:rPr>
        <w:t xml:space="preserve">required readmission rate reduction percentage </w:t>
      </w:r>
      <w:r w:rsidR="00C9570E">
        <w:rPr>
          <w:rFonts w:asciiTheme="majorHAnsi" w:hAnsiTheme="majorHAnsi" w:cstheme="minorBidi"/>
          <w:sz w:val="24"/>
          <w:szCs w:val="24"/>
        </w:rPr>
        <w:t xml:space="preserve">for </w:t>
      </w:r>
      <w:r>
        <w:rPr>
          <w:rFonts w:asciiTheme="majorHAnsi" w:hAnsiTheme="majorHAnsi" w:cstheme="minorBidi"/>
          <w:sz w:val="24"/>
          <w:szCs w:val="24"/>
        </w:rPr>
        <w:t xml:space="preserve">hospitals </w:t>
      </w:r>
      <w:r w:rsidR="005152A0">
        <w:rPr>
          <w:rFonts w:asciiTheme="majorHAnsi" w:hAnsiTheme="majorHAnsi" w:cstheme="minorBidi"/>
          <w:sz w:val="24"/>
          <w:szCs w:val="24"/>
        </w:rPr>
        <w:t>with</w:t>
      </w:r>
      <w:r w:rsidR="00DA4545">
        <w:rPr>
          <w:rFonts w:asciiTheme="majorHAnsi" w:hAnsiTheme="majorHAnsi" w:cstheme="minorBidi"/>
          <w:sz w:val="24"/>
          <w:szCs w:val="24"/>
        </w:rPr>
        <w:t xml:space="preserve"> base year</w:t>
      </w:r>
      <w:r w:rsidR="00423909">
        <w:rPr>
          <w:rFonts w:asciiTheme="majorHAnsi" w:hAnsiTheme="majorHAnsi" w:cstheme="minorBidi"/>
          <w:sz w:val="24"/>
          <w:szCs w:val="24"/>
        </w:rPr>
        <w:t xml:space="preserve"> </w:t>
      </w:r>
      <w:r w:rsidR="00DA4545">
        <w:rPr>
          <w:rFonts w:asciiTheme="majorHAnsi" w:hAnsiTheme="majorHAnsi" w:cstheme="minorBidi"/>
          <w:sz w:val="24"/>
          <w:szCs w:val="24"/>
        </w:rPr>
        <w:t>readmission rat</w:t>
      </w:r>
      <w:r w:rsidR="00423909">
        <w:rPr>
          <w:rFonts w:asciiTheme="majorHAnsi" w:hAnsiTheme="majorHAnsi" w:cstheme="minorBidi"/>
          <w:sz w:val="24"/>
          <w:szCs w:val="24"/>
        </w:rPr>
        <w:t>es</w:t>
      </w:r>
      <w:r w:rsidR="00DA4545">
        <w:rPr>
          <w:rFonts w:asciiTheme="majorHAnsi" w:hAnsiTheme="majorHAnsi" w:cstheme="minorBidi"/>
          <w:sz w:val="24"/>
          <w:szCs w:val="24"/>
        </w:rPr>
        <w:t xml:space="preserve"> </w:t>
      </w:r>
      <w:r>
        <w:rPr>
          <w:rFonts w:asciiTheme="majorHAnsi" w:hAnsiTheme="majorHAnsi" w:cstheme="minorBidi"/>
          <w:sz w:val="24"/>
          <w:szCs w:val="24"/>
        </w:rPr>
        <w:t>below the statewide average</w:t>
      </w:r>
      <w:r w:rsidR="00423909">
        <w:rPr>
          <w:rFonts w:asciiTheme="majorHAnsi" w:hAnsiTheme="majorHAnsi" w:cstheme="minorBidi"/>
          <w:sz w:val="24"/>
          <w:szCs w:val="24"/>
        </w:rPr>
        <w:t>,</w:t>
      </w:r>
      <w:r>
        <w:rPr>
          <w:rFonts w:asciiTheme="majorHAnsi" w:hAnsiTheme="majorHAnsi" w:cstheme="minorBidi"/>
          <w:sz w:val="24"/>
          <w:szCs w:val="24"/>
        </w:rPr>
        <w:t xml:space="preserve"> </w:t>
      </w:r>
      <w:r w:rsidR="0058589C">
        <w:rPr>
          <w:rFonts w:asciiTheme="majorHAnsi" w:hAnsiTheme="majorHAnsi" w:cstheme="minorBidi"/>
          <w:sz w:val="24"/>
          <w:szCs w:val="24"/>
        </w:rPr>
        <w:t xml:space="preserve">in </w:t>
      </w:r>
      <w:r>
        <w:rPr>
          <w:rFonts w:asciiTheme="majorHAnsi" w:hAnsiTheme="majorHAnsi" w:cstheme="minorBidi"/>
          <w:sz w:val="24"/>
          <w:szCs w:val="24"/>
        </w:rPr>
        <w:t xml:space="preserve">direct </w:t>
      </w:r>
      <w:r w:rsidR="0058589C">
        <w:rPr>
          <w:rFonts w:asciiTheme="majorHAnsi" w:hAnsiTheme="majorHAnsi" w:cstheme="minorBidi"/>
          <w:sz w:val="24"/>
          <w:szCs w:val="24"/>
        </w:rPr>
        <w:t xml:space="preserve">proportion </w:t>
      </w:r>
      <w:r>
        <w:rPr>
          <w:rFonts w:asciiTheme="majorHAnsi" w:hAnsiTheme="majorHAnsi" w:cstheme="minorBidi"/>
          <w:sz w:val="24"/>
          <w:szCs w:val="24"/>
        </w:rPr>
        <w:t xml:space="preserve">to each hospital’s </w:t>
      </w:r>
      <w:r w:rsidR="00423909">
        <w:rPr>
          <w:rFonts w:asciiTheme="majorHAnsi" w:hAnsiTheme="majorHAnsi" w:cstheme="minorBidi"/>
          <w:sz w:val="24"/>
          <w:szCs w:val="24"/>
        </w:rPr>
        <w:t xml:space="preserve">relative </w:t>
      </w:r>
      <w:r w:rsidR="00F24AB2">
        <w:rPr>
          <w:rFonts w:asciiTheme="majorHAnsi" w:hAnsiTheme="majorHAnsi" w:cstheme="minorBidi"/>
          <w:sz w:val="24"/>
          <w:szCs w:val="24"/>
        </w:rPr>
        <w:t>and unadjusted (for SES and out-of-state readmission</w:t>
      </w:r>
      <w:r w:rsidR="001F3AC4">
        <w:rPr>
          <w:rFonts w:asciiTheme="majorHAnsi" w:hAnsiTheme="majorHAnsi" w:cstheme="minorBidi"/>
          <w:sz w:val="24"/>
          <w:szCs w:val="24"/>
        </w:rPr>
        <w:t>s</w:t>
      </w:r>
      <w:r w:rsidR="00F24AB2">
        <w:rPr>
          <w:rFonts w:asciiTheme="majorHAnsi" w:hAnsiTheme="majorHAnsi" w:cstheme="minorBidi"/>
          <w:sz w:val="24"/>
          <w:szCs w:val="24"/>
        </w:rPr>
        <w:t xml:space="preserve">) </w:t>
      </w:r>
      <w:r w:rsidR="00423909">
        <w:rPr>
          <w:rFonts w:asciiTheme="majorHAnsi" w:hAnsiTheme="majorHAnsi" w:cstheme="minorBidi"/>
          <w:sz w:val="24"/>
          <w:szCs w:val="24"/>
        </w:rPr>
        <w:t>attainment level</w:t>
      </w:r>
      <w:r w:rsidR="00F24AB2">
        <w:rPr>
          <w:rFonts w:asciiTheme="majorHAnsi" w:hAnsiTheme="majorHAnsi" w:cstheme="minorBidi"/>
          <w:sz w:val="24"/>
          <w:szCs w:val="24"/>
        </w:rPr>
        <w:t>.</w:t>
      </w:r>
      <w:r w:rsidR="00DA4545">
        <w:rPr>
          <w:rFonts w:asciiTheme="majorHAnsi" w:hAnsiTheme="majorHAnsi" w:cstheme="minorBidi"/>
          <w:sz w:val="24"/>
          <w:szCs w:val="24"/>
        </w:rPr>
        <w:t xml:space="preserve"> T</w:t>
      </w:r>
      <w:r w:rsidR="005152A0">
        <w:rPr>
          <w:rFonts w:asciiTheme="majorHAnsi" w:hAnsiTheme="majorHAnsi" w:cstheme="minorBidi"/>
          <w:sz w:val="24"/>
          <w:szCs w:val="24"/>
        </w:rPr>
        <w:t xml:space="preserve">he staff’s </w:t>
      </w:r>
      <w:r w:rsidR="00DA4545">
        <w:rPr>
          <w:rFonts w:asciiTheme="majorHAnsi" w:hAnsiTheme="majorHAnsi" w:cstheme="minorBidi"/>
          <w:sz w:val="24"/>
          <w:szCs w:val="24"/>
        </w:rPr>
        <w:t xml:space="preserve">approach is problematic because </w:t>
      </w:r>
      <w:r w:rsidR="00BA6A83">
        <w:rPr>
          <w:rFonts w:asciiTheme="majorHAnsi" w:hAnsiTheme="majorHAnsi" w:cstheme="minorBidi"/>
          <w:sz w:val="24"/>
          <w:szCs w:val="24"/>
        </w:rPr>
        <w:t xml:space="preserve">the </w:t>
      </w:r>
      <w:r w:rsidR="004C25BD">
        <w:rPr>
          <w:rFonts w:asciiTheme="majorHAnsi" w:hAnsiTheme="majorHAnsi" w:cstheme="minorBidi"/>
          <w:sz w:val="24"/>
          <w:szCs w:val="24"/>
        </w:rPr>
        <w:t>“scaling”</w:t>
      </w:r>
      <w:r w:rsidR="00BA6A83">
        <w:rPr>
          <w:rFonts w:asciiTheme="majorHAnsi" w:hAnsiTheme="majorHAnsi" w:cstheme="minorBidi"/>
          <w:sz w:val="24"/>
          <w:szCs w:val="24"/>
        </w:rPr>
        <w:t xml:space="preserve"> </w:t>
      </w:r>
      <w:r w:rsidR="004C25BD">
        <w:rPr>
          <w:rFonts w:asciiTheme="majorHAnsi" w:hAnsiTheme="majorHAnsi" w:cstheme="minorBidi"/>
          <w:sz w:val="24"/>
          <w:szCs w:val="24"/>
        </w:rPr>
        <w:t xml:space="preserve">(i.e., incremental reduction) </w:t>
      </w:r>
      <w:r w:rsidR="00BA6A83">
        <w:rPr>
          <w:rFonts w:asciiTheme="majorHAnsi" w:hAnsiTheme="majorHAnsi" w:cstheme="minorBidi"/>
          <w:sz w:val="24"/>
          <w:szCs w:val="24"/>
        </w:rPr>
        <w:t>of</w:t>
      </w:r>
      <w:r w:rsidR="004C25BD">
        <w:rPr>
          <w:rFonts w:asciiTheme="majorHAnsi" w:hAnsiTheme="majorHAnsi" w:cstheme="minorBidi"/>
          <w:sz w:val="24"/>
          <w:szCs w:val="24"/>
        </w:rPr>
        <w:t xml:space="preserve"> the RRIP</w:t>
      </w:r>
      <w:r w:rsidR="005152A0">
        <w:rPr>
          <w:rFonts w:asciiTheme="majorHAnsi" w:hAnsiTheme="majorHAnsi" w:cstheme="minorBidi"/>
          <w:sz w:val="24"/>
          <w:szCs w:val="24"/>
        </w:rPr>
        <w:t xml:space="preserve"> </w:t>
      </w:r>
      <w:r w:rsidR="00DA4545">
        <w:rPr>
          <w:rFonts w:asciiTheme="majorHAnsi" w:hAnsiTheme="majorHAnsi" w:cstheme="minorBidi"/>
          <w:sz w:val="24"/>
          <w:szCs w:val="24"/>
        </w:rPr>
        <w:t xml:space="preserve">percentage reduction </w:t>
      </w:r>
      <w:r w:rsidR="005152A0">
        <w:rPr>
          <w:rFonts w:asciiTheme="majorHAnsi" w:hAnsiTheme="majorHAnsi" w:cstheme="minorBidi"/>
          <w:sz w:val="24"/>
          <w:szCs w:val="24"/>
        </w:rPr>
        <w:t>requirement</w:t>
      </w:r>
      <w:r w:rsidR="00E630E1">
        <w:rPr>
          <w:rFonts w:asciiTheme="majorHAnsi" w:hAnsiTheme="majorHAnsi" w:cstheme="minorBidi"/>
          <w:sz w:val="24"/>
          <w:szCs w:val="24"/>
        </w:rPr>
        <w:t>, which</w:t>
      </w:r>
      <w:r w:rsidR="005152A0">
        <w:rPr>
          <w:rFonts w:asciiTheme="majorHAnsi" w:hAnsiTheme="majorHAnsi" w:cstheme="minorBidi"/>
          <w:sz w:val="24"/>
          <w:szCs w:val="24"/>
        </w:rPr>
        <w:t xml:space="preserve"> </w:t>
      </w:r>
      <w:r w:rsidR="00E630E1">
        <w:rPr>
          <w:rFonts w:asciiTheme="majorHAnsi" w:hAnsiTheme="majorHAnsi" w:cstheme="minorBidi"/>
          <w:sz w:val="24"/>
          <w:szCs w:val="24"/>
        </w:rPr>
        <w:t>depends on each facility’s unadjusted</w:t>
      </w:r>
      <w:r w:rsidR="00DA4545">
        <w:rPr>
          <w:rFonts w:asciiTheme="majorHAnsi" w:hAnsiTheme="majorHAnsi" w:cstheme="minorBidi"/>
          <w:sz w:val="24"/>
          <w:szCs w:val="24"/>
        </w:rPr>
        <w:t xml:space="preserve"> base</w:t>
      </w:r>
      <w:r w:rsidR="00BA6A83">
        <w:rPr>
          <w:rFonts w:asciiTheme="majorHAnsi" w:hAnsiTheme="majorHAnsi" w:cstheme="minorBidi"/>
          <w:sz w:val="24"/>
          <w:szCs w:val="24"/>
        </w:rPr>
        <w:t xml:space="preserve"> year attainment level</w:t>
      </w:r>
      <w:r w:rsidR="000C6F29">
        <w:rPr>
          <w:rFonts w:asciiTheme="majorHAnsi" w:hAnsiTheme="majorHAnsi" w:cstheme="minorBidi"/>
          <w:sz w:val="24"/>
          <w:szCs w:val="24"/>
        </w:rPr>
        <w:t>,</w:t>
      </w:r>
      <w:r w:rsidR="00DA4545">
        <w:rPr>
          <w:rFonts w:asciiTheme="majorHAnsi" w:hAnsiTheme="majorHAnsi" w:cstheme="minorBidi"/>
          <w:sz w:val="24"/>
          <w:szCs w:val="24"/>
        </w:rPr>
        <w:t xml:space="preserve"> implies that staff </w:t>
      </w:r>
      <w:r w:rsidR="004C25BD">
        <w:rPr>
          <w:rFonts w:asciiTheme="majorHAnsi" w:hAnsiTheme="majorHAnsi" w:cstheme="minorBidi"/>
          <w:sz w:val="24"/>
          <w:szCs w:val="24"/>
        </w:rPr>
        <w:t>is able to</w:t>
      </w:r>
      <w:r w:rsidR="00DA4545">
        <w:rPr>
          <w:rFonts w:asciiTheme="majorHAnsi" w:hAnsiTheme="majorHAnsi" w:cstheme="minorBidi"/>
          <w:sz w:val="24"/>
          <w:szCs w:val="24"/>
        </w:rPr>
        <w:t xml:space="preserve"> </w:t>
      </w:r>
      <w:r w:rsidR="001F3AC4">
        <w:rPr>
          <w:rFonts w:asciiTheme="majorHAnsi" w:hAnsiTheme="majorHAnsi" w:cstheme="minorBidi"/>
          <w:sz w:val="24"/>
          <w:szCs w:val="24"/>
        </w:rPr>
        <w:t>adequately evaluate</w:t>
      </w:r>
      <w:r w:rsidR="00DA4545">
        <w:rPr>
          <w:rFonts w:asciiTheme="majorHAnsi" w:hAnsiTheme="majorHAnsi" w:cstheme="minorBidi"/>
          <w:sz w:val="24"/>
          <w:szCs w:val="24"/>
        </w:rPr>
        <w:t xml:space="preserve"> </w:t>
      </w:r>
      <w:r w:rsidR="0055164E">
        <w:rPr>
          <w:rFonts w:asciiTheme="majorHAnsi" w:hAnsiTheme="majorHAnsi" w:cstheme="minorBidi"/>
          <w:sz w:val="24"/>
          <w:szCs w:val="24"/>
        </w:rPr>
        <w:t xml:space="preserve">relative </w:t>
      </w:r>
      <w:r w:rsidR="00BA6A83">
        <w:rPr>
          <w:rFonts w:asciiTheme="majorHAnsi" w:hAnsiTheme="majorHAnsi" w:cstheme="minorBidi"/>
          <w:sz w:val="24"/>
          <w:szCs w:val="24"/>
        </w:rPr>
        <w:t>hospital attainment performance</w:t>
      </w:r>
      <w:r w:rsidR="001F3AC4">
        <w:rPr>
          <w:rFonts w:asciiTheme="majorHAnsi" w:hAnsiTheme="majorHAnsi" w:cstheme="minorBidi"/>
          <w:sz w:val="24"/>
          <w:szCs w:val="24"/>
        </w:rPr>
        <w:t xml:space="preserve"> - </w:t>
      </w:r>
      <w:r w:rsidR="00E630E1">
        <w:rPr>
          <w:rFonts w:asciiTheme="majorHAnsi" w:hAnsiTheme="majorHAnsi" w:cstheme="minorBidi"/>
          <w:sz w:val="24"/>
          <w:szCs w:val="24"/>
        </w:rPr>
        <w:t xml:space="preserve">something staff indicated it couldn’t do in the absence of </w:t>
      </w:r>
      <w:r w:rsidR="005152A0">
        <w:rPr>
          <w:rFonts w:asciiTheme="majorHAnsi" w:hAnsiTheme="majorHAnsi" w:cstheme="minorBidi"/>
          <w:sz w:val="24"/>
          <w:szCs w:val="24"/>
        </w:rPr>
        <w:t xml:space="preserve">the </w:t>
      </w:r>
      <w:r w:rsidR="00BA6A83">
        <w:rPr>
          <w:rFonts w:asciiTheme="majorHAnsi" w:hAnsiTheme="majorHAnsi" w:cstheme="minorBidi"/>
          <w:sz w:val="24"/>
          <w:szCs w:val="24"/>
        </w:rPr>
        <w:t xml:space="preserve">previously identified </w:t>
      </w:r>
      <w:r w:rsidR="005152A0">
        <w:rPr>
          <w:rFonts w:asciiTheme="majorHAnsi" w:hAnsiTheme="majorHAnsi" w:cstheme="minorBidi"/>
          <w:sz w:val="24"/>
          <w:szCs w:val="24"/>
        </w:rPr>
        <w:t>adjustments.</w:t>
      </w:r>
    </w:p>
    <w:p w14:paraId="713BC14C" w14:textId="66B066EB" w:rsidR="00E229C1" w:rsidRDefault="001E0A15" w:rsidP="00120C82">
      <w:pPr>
        <w:pStyle w:val="NormalWeb"/>
        <w:rPr>
          <w:rFonts w:asciiTheme="majorHAnsi" w:hAnsiTheme="majorHAnsi"/>
          <w:sz w:val="24"/>
          <w:szCs w:val="24"/>
        </w:rPr>
      </w:pPr>
      <w:r w:rsidRPr="00EB5D9D">
        <w:rPr>
          <w:rFonts w:asciiTheme="majorHAnsi" w:hAnsiTheme="majorHAnsi"/>
          <w:sz w:val="24"/>
          <w:szCs w:val="24"/>
        </w:rPr>
        <w:t xml:space="preserve">To address this </w:t>
      </w:r>
      <w:r w:rsidR="005152A0">
        <w:rPr>
          <w:rFonts w:asciiTheme="majorHAnsi" w:hAnsiTheme="majorHAnsi"/>
          <w:sz w:val="24"/>
          <w:szCs w:val="24"/>
        </w:rPr>
        <w:t>dilemma</w:t>
      </w:r>
      <w:r w:rsidRPr="00EB5D9D">
        <w:rPr>
          <w:rFonts w:asciiTheme="majorHAnsi" w:hAnsiTheme="majorHAnsi"/>
          <w:sz w:val="24"/>
          <w:szCs w:val="24"/>
        </w:rPr>
        <w:t xml:space="preserve">, CareFirst proposes the </w:t>
      </w:r>
      <w:r w:rsidR="0031646B">
        <w:rPr>
          <w:rFonts w:asciiTheme="majorHAnsi" w:hAnsiTheme="majorHAnsi"/>
          <w:sz w:val="24"/>
          <w:szCs w:val="24"/>
        </w:rPr>
        <w:t xml:space="preserve">staff might </w:t>
      </w:r>
      <w:r w:rsidR="00681088">
        <w:rPr>
          <w:rFonts w:asciiTheme="majorHAnsi" w:hAnsiTheme="majorHAnsi"/>
          <w:sz w:val="24"/>
          <w:szCs w:val="24"/>
        </w:rPr>
        <w:t>consider</w:t>
      </w:r>
      <w:r w:rsidR="0031646B">
        <w:rPr>
          <w:rFonts w:asciiTheme="majorHAnsi" w:hAnsiTheme="majorHAnsi"/>
          <w:sz w:val="24"/>
          <w:szCs w:val="24"/>
        </w:rPr>
        <w:t xml:space="preserve"> borrow</w:t>
      </w:r>
      <w:r w:rsidR="00681088">
        <w:rPr>
          <w:rFonts w:asciiTheme="majorHAnsi" w:hAnsiTheme="majorHAnsi"/>
          <w:sz w:val="24"/>
          <w:szCs w:val="24"/>
        </w:rPr>
        <w:t>ing</w:t>
      </w:r>
      <w:r w:rsidR="0031646B">
        <w:rPr>
          <w:rFonts w:asciiTheme="majorHAnsi" w:hAnsiTheme="majorHAnsi"/>
          <w:sz w:val="24"/>
          <w:szCs w:val="24"/>
        </w:rPr>
        <w:t xml:space="preserve"> from approaches taken by the HSCRC in the past to address similar policy issues.  </w:t>
      </w:r>
      <w:r w:rsidR="00362D56">
        <w:rPr>
          <w:rFonts w:asciiTheme="majorHAnsi" w:hAnsiTheme="majorHAnsi"/>
          <w:sz w:val="24"/>
          <w:szCs w:val="24"/>
        </w:rPr>
        <w:t>First,</w:t>
      </w:r>
      <w:r w:rsidR="00EB5D9D">
        <w:rPr>
          <w:rFonts w:asciiTheme="majorHAnsi" w:hAnsiTheme="majorHAnsi"/>
          <w:sz w:val="24"/>
          <w:szCs w:val="24"/>
        </w:rPr>
        <w:t xml:space="preserve"> </w:t>
      </w:r>
      <w:r w:rsidR="00362D56">
        <w:rPr>
          <w:rFonts w:asciiTheme="majorHAnsi" w:hAnsiTheme="majorHAnsi"/>
          <w:sz w:val="24"/>
          <w:szCs w:val="24"/>
        </w:rPr>
        <w:t xml:space="preserve">in the context of the HSCRC’s Disproportionate Share (DSH) policy, </w:t>
      </w:r>
      <w:r w:rsidR="00EB5D9D">
        <w:rPr>
          <w:rFonts w:asciiTheme="majorHAnsi" w:hAnsiTheme="majorHAnsi"/>
          <w:sz w:val="24"/>
          <w:szCs w:val="24"/>
        </w:rPr>
        <w:t xml:space="preserve">the HSCRC </w:t>
      </w:r>
      <w:r w:rsidR="00362D56">
        <w:rPr>
          <w:rFonts w:asciiTheme="majorHAnsi" w:hAnsiTheme="majorHAnsi"/>
          <w:sz w:val="24"/>
          <w:szCs w:val="24"/>
        </w:rPr>
        <w:t xml:space="preserve">made use of </w:t>
      </w:r>
      <w:r w:rsidR="0055164E">
        <w:rPr>
          <w:rFonts w:asciiTheme="majorHAnsi" w:hAnsiTheme="majorHAnsi"/>
          <w:sz w:val="24"/>
          <w:szCs w:val="24"/>
        </w:rPr>
        <w:t xml:space="preserve">the hospital case mix data to develop </w:t>
      </w:r>
      <w:r w:rsidR="00362D56">
        <w:rPr>
          <w:rFonts w:asciiTheme="majorHAnsi" w:hAnsiTheme="majorHAnsi"/>
          <w:sz w:val="24"/>
          <w:szCs w:val="24"/>
        </w:rPr>
        <w:t>a</w:t>
      </w:r>
      <w:r w:rsidR="00EB5D9D">
        <w:rPr>
          <w:rFonts w:asciiTheme="majorHAnsi" w:hAnsiTheme="majorHAnsi"/>
          <w:sz w:val="24"/>
          <w:szCs w:val="24"/>
        </w:rPr>
        <w:t xml:space="preserve"> proxy </w:t>
      </w:r>
      <w:r w:rsidR="0031646B">
        <w:rPr>
          <w:rFonts w:asciiTheme="majorHAnsi" w:hAnsiTheme="majorHAnsi"/>
          <w:sz w:val="24"/>
          <w:szCs w:val="24"/>
        </w:rPr>
        <w:t>statistic</w:t>
      </w:r>
      <w:r w:rsidR="00D82AF6">
        <w:rPr>
          <w:rFonts w:asciiTheme="majorHAnsi" w:hAnsiTheme="majorHAnsi"/>
          <w:sz w:val="24"/>
          <w:szCs w:val="24"/>
        </w:rPr>
        <w:t xml:space="preserve"> (the so-called “Poor Ratio”)</w:t>
      </w:r>
      <w:r w:rsidR="003166A4">
        <w:rPr>
          <w:rFonts w:asciiTheme="majorHAnsi" w:hAnsiTheme="majorHAnsi"/>
          <w:sz w:val="24"/>
          <w:szCs w:val="24"/>
        </w:rPr>
        <w:t xml:space="preserve"> to estim</w:t>
      </w:r>
      <w:r w:rsidR="00D86334">
        <w:rPr>
          <w:rFonts w:asciiTheme="majorHAnsi" w:hAnsiTheme="majorHAnsi"/>
          <w:sz w:val="24"/>
          <w:szCs w:val="24"/>
        </w:rPr>
        <w:t>ate the degree of indigence of</w:t>
      </w:r>
      <w:r w:rsidR="003166A4">
        <w:rPr>
          <w:rFonts w:asciiTheme="majorHAnsi" w:hAnsiTheme="majorHAnsi"/>
          <w:sz w:val="24"/>
          <w:szCs w:val="24"/>
        </w:rPr>
        <w:t xml:space="preserve"> </w:t>
      </w:r>
      <w:r w:rsidR="00D86334">
        <w:rPr>
          <w:rFonts w:asciiTheme="majorHAnsi" w:hAnsiTheme="majorHAnsi"/>
          <w:sz w:val="24"/>
          <w:szCs w:val="24"/>
        </w:rPr>
        <w:t>each</w:t>
      </w:r>
      <w:r w:rsidR="003166A4">
        <w:rPr>
          <w:rFonts w:asciiTheme="majorHAnsi" w:hAnsiTheme="majorHAnsi"/>
          <w:sz w:val="24"/>
          <w:szCs w:val="24"/>
        </w:rPr>
        <w:t xml:space="preserve"> hospital’s patient population. </w:t>
      </w:r>
    </w:p>
    <w:p w14:paraId="1886E1CF" w14:textId="0F854674" w:rsidR="00BA6A83" w:rsidRDefault="00BA6A83" w:rsidP="00120C82">
      <w:pPr>
        <w:pStyle w:val="NormalWeb"/>
        <w:rPr>
          <w:rFonts w:asciiTheme="majorHAnsi" w:hAnsiTheme="majorHAnsi"/>
          <w:sz w:val="24"/>
          <w:szCs w:val="24"/>
        </w:rPr>
      </w:pPr>
      <w:r>
        <w:rPr>
          <w:rFonts w:asciiTheme="majorHAnsi" w:hAnsiTheme="majorHAnsi"/>
          <w:sz w:val="24"/>
          <w:szCs w:val="24"/>
        </w:rPr>
        <w:t>Similarly, using HSCRC case mix data it may be possible to identify a cohort of indigent patient</w:t>
      </w:r>
      <w:r w:rsidR="00D86334">
        <w:rPr>
          <w:rFonts w:asciiTheme="majorHAnsi" w:hAnsiTheme="majorHAnsi"/>
          <w:sz w:val="24"/>
          <w:szCs w:val="24"/>
        </w:rPr>
        <w:t>s</w:t>
      </w:r>
      <w:r>
        <w:rPr>
          <w:rFonts w:asciiTheme="majorHAnsi" w:hAnsiTheme="majorHAnsi"/>
          <w:sz w:val="24"/>
          <w:szCs w:val="24"/>
        </w:rPr>
        <w:t xml:space="preserve"> and a cohort of non-indigent patients and then determine if the readmission rate level of the first cohort is appreciably different from the readmission of the second cohort.  If it can reasonably be inferred these two populations have different readmission rate levels, then the HSCRC can adjust each hospital’s readmission rate based on the relationship of the readmission rate of the indigent cohort relative to the</w:t>
      </w:r>
      <w:r w:rsidR="001F3AC4">
        <w:rPr>
          <w:rFonts w:asciiTheme="majorHAnsi" w:hAnsiTheme="majorHAnsi"/>
          <w:sz w:val="24"/>
          <w:szCs w:val="24"/>
        </w:rPr>
        <w:t xml:space="preserve"> readmission rate of the</w:t>
      </w:r>
      <w:r>
        <w:rPr>
          <w:rFonts w:asciiTheme="majorHAnsi" w:hAnsiTheme="majorHAnsi"/>
          <w:sz w:val="24"/>
          <w:szCs w:val="24"/>
        </w:rPr>
        <w:t xml:space="preserve"> non-indigent cohort.</w:t>
      </w:r>
      <w:r w:rsidR="004C25BD">
        <w:rPr>
          <w:rFonts w:asciiTheme="majorHAnsi" w:hAnsiTheme="majorHAnsi"/>
          <w:sz w:val="24"/>
          <w:szCs w:val="24"/>
        </w:rPr>
        <w:t xml:space="preserve"> If there is no discernable difference in the readmission ra</w:t>
      </w:r>
      <w:r w:rsidR="001F3AC4">
        <w:rPr>
          <w:rFonts w:asciiTheme="majorHAnsi" w:hAnsiTheme="majorHAnsi"/>
          <w:sz w:val="24"/>
          <w:szCs w:val="24"/>
        </w:rPr>
        <w:t>te level of the indigent and</w:t>
      </w:r>
      <w:r w:rsidR="004C25BD">
        <w:rPr>
          <w:rFonts w:asciiTheme="majorHAnsi" w:hAnsiTheme="majorHAnsi"/>
          <w:sz w:val="24"/>
          <w:szCs w:val="24"/>
        </w:rPr>
        <w:t xml:space="preserve"> non-indigent cohort</w:t>
      </w:r>
      <w:r w:rsidR="001F3AC4">
        <w:rPr>
          <w:rFonts w:asciiTheme="majorHAnsi" w:hAnsiTheme="majorHAnsi"/>
          <w:sz w:val="24"/>
          <w:szCs w:val="24"/>
        </w:rPr>
        <w:t>s</w:t>
      </w:r>
      <w:r w:rsidR="004C25BD">
        <w:rPr>
          <w:rFonts w:asciiTheme="majorHAnsi" w:hAnsiTheme="majorHAnsi"/>
          <w:sz w:val="24"/>
          <w:szCs w:val="24"/>
        </w:rPr>
        <w:t>, then staff may be reasonably assured that such an adjustment is not necessary.</w:t>
      </w:r>
    </w:p>
    <w:p w14:paraId="034AA0C9" w14:textId="561A4AD0" w:rsidR="002A0112" w:rsidRDefault="00362D56" w:rsidP="00120C82">
      <w:pPr>
        <w:pStyle w:val="NormalWeb"/>
        <w:rPr>
          <w:rFonts w:asciiTheme="majorHAnsi" w:hAnsiTheme="majorHAnsi"/>
          <w:sz w:val="24"/>
          <w:szCs w:val="24"/>
        </w:rPr>
      </w:pPr>
      <w:r>
        <w:rPr>
          <w:rFonts w:asciiTheme="majorHAnsi" w:hAnsiTheme="majorHAnsi"/>
          <w:sz w:val="24"/>
          <w:szCs w:val="24"/>
        </w:rPr>
        <w:t xml:space="preserve">Second, in the context of the HSCRC’s Uncompensated Care </w:t>
      </w:r>
      <w:r w:rsidR="002428B2">
        <w:rPr>
          <w:rFonts w:asciiTheme="majorHAnsi" w:hAnsiTheme="majorHAnsi"/>
          <w:sz w:val="24"/>
          <w:szCs w:val="24"/>
        </w:rPr>
        <w:t xml:space="preserve">(UCC) </w:t>
      </w:r>
      <w:r>
        <w:rPr>
          <w:rFonts w:asciiTheme="majorHAnsi" w:hAnsiTheme="majorHAnsi"/>
          <w:sz w:val="24"/>
          <w:szCs w:val="24"/>
        </w:rPr>
        <w:t xml:space="preserve">policy the </w:t>
      </w:r>
      <w:r w:rsidR="00432CA6">
        <w:rPr>
          <w:rFonts w:asciiTheme="majorHAnsi" w:hAnsiTheme="majorHAnsi"/>
          <w:sz w:val="24"/>
          <w:szCs w:val="24"/>
        </w:rPr>
        <w:t>HSCRC constructed an algorithm to determine each hospital’s predicted level of uncompensated care in a future rate year</w:t>
      </w:r>
      <w:r w:rsidR="004C25BD">
        <w:rPr>
          <w:rFonts w:asciiTheme="majorHAnsi" w:hAnsiTheme="majorHAnsi"/>
          <w:sz w:val="24"/>
          <w:szCs w:val="24"/>
        </w:rPr>
        <w:t>.</w:t>
      </w:r>
      <w:r w:rsidR="002428B2">
        <w:rPr>
          <w:rFonts w:asciiTheme="majorHAnsi" w:hAnsiTheme="majorHAnsi"/>
          <w:sz w:val="24"/>
          <w:szCs w:val="24"/>
        </w:rPr>
        <w:t xml:space="preserve"> Per the </w:t>
      </w:r>
      <w:r w:rsidR="004C25BD">
        <w:rPr>
          <w:rFonts w:asciiTheme="majorHAnsi" w:hAnsiTheme="majorHAnsi"/>
          <w:sz w:val="24"/>
          <w:szCs w:val="24"/>
        </w:rPr>
        <w:t xml:space="preserve">current </w:t>
      </w:r>
      <w:r w:rsidR="002428B2">
        <w:rPr>
          <w:rFonts w:asciiTheme="majorHAnsi" w:hAnsiTheme="majorHAnsi"/>
          <w:sz w:val="24"/>
          <w:szCs w:val="24"/>
        </w:rPr>
        <w:t xml:space="preserve">HSCRC UCC policy, the amount of UCC in hospital rates is a </w:t>
      </w:r>
      <w:r w:rsidR="004C25BD">
        <w:rPr>
          <w:rFonts w:asciiTheme="majorHAnsi" w:hAnsiTheme="majorHAnsi"/>
          <w:sz w:val="24"/>
          <w:szCs w:val="24"/>
        </w:rPr>
        <w:t xml:space="preserve">50/50 </w:t>
      </w:r>
      <w:r w:rsidR="002428B2">
        <w:rPr>
          <w:rFonts w:asciiTheme="majorHAnsi" w:hAnsiTheme="majorHAnsi"/>
          <w:sz w:val="24"/>
          <w:szCs w:val="24"/>
        </w:rPr>
        <w:t xml:space="preserve">blend of a hospital’s </w:t>
      </w:r>
      <w:r w:rsidR="00143266">
        <w:rPr>
          <w:rFonts w:asciiTheme="majorHAnsi" w:hAnsiTheme="majorHAnsi"/>
          <w:sz w:val="24"/>
          <w:szCs w:val="24"/>
        </w:rPr>
        <w:t>Actual</w:t>
      </w:r>
      <w:r w:rsidR="0055164E">
        <w:rPr>
          <w:rFonts w:asciiTheme="majorHAnsi" w:hAnsiTheme="majorHAnsi"/>
          <w:sz w:val="24"/>
          <w:szCs w:val="24"/>
        </w:rPr>
        <w:t xml:space="preserve"> </w:t>
      </w:r>
      <w:r w:rsidR="002428B2">
        <w:rPr>
          <w:rFonts w:asciiTheme="majorHAnsi" w:hAnsiTheme="majorHAnsi"/>
          <w:sz w:val="24"/>
          <w:szCs w:val="24"/>
        </w:rPr>
        <w:t xml:space="preserve">three-year moving average UCC and </w:t>
      </w:r>
      <w:r w:rsidR="0055164E">
        <w:rPr>
          <w:rFonts w:asciiTheme="majorHAnsi" w:hAnsiTheme="majorHAnsi"/>
          <w:sz w:val="24"/>
          <w:szCs w:val="24"/>
        </w:rPr>
        <w:t xml:space="preserve">a </w:t>
      </w:r>
      <w:r w:rsidR="008B5BB7">
        <w:rPr>
          <w:rFonts w:asciiTheme="majorHAnsi" w:hAnsiTheme="majorHAnsi"/>
          <w:sz w:val="24"/>
          <w:szCs w:val="24"/>
        </w:rPr>
        <w:t xml:space="preserve">predicted level of </w:t>
      </w:r>
      <w:r w:rsidR="0055164E">
        <w:rPr>
          <w:rFonts w:asciiTheme="majorHAnsi" w:hAnsiTheme="majorHAnsi"/>
          <w:sz w:val="24"/>
          <w:szCs w:val="24"/>
        </w:rPr>
        <w:t>UCC</w:t>
      </w:r>
      <w:r w:rsidR="002428B2">
        <w:rPr>
          <w:rFonts w:asciiTheme="majorHAnsi" w:hAnsiTheme="majorHAnsi"/>
          <w:sz w:val="24"/>
          <w:szCs w:val="24"/>
        </w:rPr>
        <w:t xml:space="preserve">. The UCC policy for </w:t>
      </w:r>
      <w:r w:rsidR="002428B2">
        <w:rPr>
          <w:rFonts w:asciiTheme="majorHAnsi" w:hAnsiTheme="majorHAnsi"/>
          <w:sz w:val="24"/>
          <w:szCs w:val="24"/>
        </w:rPr>
        <w:lastRenderedPageBreak/>
        <w:t xml:space="preserve">establishing the amount of UCC in a hospital’s rates was an attempt to recognize both hospital-specific performance </w:t>
      </w:r>
      <w:r w:rsidR="008B5BB7">
        <w:rPr>
          <w:rFonts w:asciiTheme="majorHAnsi" w:hAnsiTheme="majorHAnsi"/>
          <w:sz w:val="24"/>
          <w:szCs w:val="24"/>
        </w:rPr>
        <w:t xml:space="preserve">(each hospital’s </w:t>
      </w:r>
      <w:r w:rsidR="00143266">
        <w:rPr>
          <w:rFonts w:asciiTheme="majorHAnsi" w:hAnsiTheme="majorHAnsi"/>
          <w:sz w:val="24"/>
          <w:szCs w:val="24"/>
        </w:rPr>
        <w:t>Actual</w:t>
      </w:r>
      <w:r w:rsidR="008B5BB7">
        <w:rPr>
          <w:rFonts w:asciiTheme="majorHAnsi" w:hAnsiTheme="majorHAnsi"/>
          <w:sz w:val="24"/>
          <w:szCs w:val="24"/>
        </w:rPr>
        <w:t xml:space="preserve"> </w:t>
      </w:r>
      <w:r w:rsidR="00C232C3">
        <w:rPr>
          <w:rFonts w:asciiTheme="majorHAnsi" w:hAnsiTheme="majorHAnsi"/>
          <w:sz w:val="24"/>
          <w:szCs w:val="24"/>
        </w:rPr>
        <w:t xml:space="preserve">three-year weighted average UCC) </w:t>
      </w:r>
      <w:r w:rsidR="002428B2">
        <w:rPr>
          <w:rFonts w:asciiTheme="majorHAnsi" w:hAnsiTheme="majorHAnsi"/>
          <w:sz w:val="24"/>
          <w:szCs w:val="24"/>
        </w:rPr>
        <w:t>and</w:t>
      </w:r>
      <w:r w:rsidR="00C232C3">
        <w:rPr>
          <w:rFonts w:asciiTheme="majorHAnsi" w:hAnsiTheme="majorHAnsi"/>
          <w:sz w:val="24"/>
          <w:szCs w:val="24"/>
        </w:rPr>
        <w:t xml:space="preserve"> a standard</w:t>
      </w:r>
      <w:r w:rsidR="003A2035">
        <w:rPr>
          <w:rFonts w:asciiTheme="majorHAnsi" w:hAnsiTheme="majorHAnsi"/>
          <w:sz w:val="24"/>
          <w:szCs w:val="24"/>
        </w:rPr>
        <w:t>ized</w:t>
      </w:r>
      <w:r w:rsidR="00C232C3">
        <w:rPr>
          <w:rFonts w:asciiTheme="majorHAnsi" w:hAnsiTheme="majorHAnsi"/>
          <w:sz w:val="24"/>
          <w:szCs w:val="24"/>
        </w:rPr>
        <w:t xml:space="preserve"> </w:t>
      </w:r>
      <w:r w:rsidR="003A2035">
        <w:rPr>
          <w:rFonts w:asciiTheme="majorHAnsi" w:hAnsiTheme="majorHAnsi"/>
          <w:sz w:val="24"/>
          <w:szCs w:val="24"/>
        </w:rPr>
        <w:t xml:space="preserve">UCC provision </w:t>
      </w:r>
      <w:r w:rsidR="00C232C3">
        <w:rPr>
          <w:rFonts w:asciiTheme="majorHAnsi" w:hAnsiTheme="majorHAnsi"/>
          <w:sz w:val="24"/>
          <w:szCs w:val="24"/>
        </w:rPr>
        <w:t xml:space="preserve">based on statewide data and the results of a regression.  This policy </w:t>
      </w:r>
      <w:r w:rsidR="008B5BB7">
        <w:rPr>
          <w:rFonts w:asciiTheme="majorHAnsi" w:hAnsiTheme="majorHAnsi"/>
          <w:sz w:val="24"/>
          <w:szCs w:val="24"/>
        </w:rPr>
        <w:t xml:space="preserve">successfully </w:t>
      </w:r>
      <w:r w:rsidR="00E229C1">
        <w:rPr>
          <w:rFonts w:asciiTheme="majorHAnsi" w:hAnsiTheme="majorHAnsi"/>
          <w:sz w:val="24"/>
          <w:szCs w:val="24"/>
        </w:rPr>
        <w:t>combined information about each hospital’s UCC</w:t>
      </w:r>
      <w:r w:rsidR="00423909">
        <w:rPr>
          <w:rFonts w:asciiTheme="majorHAnsi" w:hAnsiTheme="majorHAnsi"/>
          <w:sz w:val="24"/>
          <w:szCs w:val="24"/>
        </w:rPr>
        <w:t xml:space="preserve"> experience</w:t>
      </w:r>
      <w:r w:rsidR="00E229C1">
        <w:rPr>
          <w:rFonts w:asciiTheme="majorHAnsi" w:hAnsiTheme="majorHAnsi"/>
          <w:sz w:val="24"/>
          <w:szCs w:val="24"/>
        </w:rPr>
        <w:t xml:space="preserve"> in </w:t>
      </w:r>
      <w:r w:rsidR="008B5BB7">
        <w:rPr>
          <w:rFonts w:asciiTheme="majorHAnsi" w:hAnsiTheme="majorHAnsi"/>
          <w:sz w:val="24"/>
          <w:szCs w:val="24"/>
        </w:rPr>
        <w:t>a</w:t>
      </w:r>
      <w:r w:rsidR="00E229C1">
        <w:rPr>
          <w:rFonts w:asciiTheme="majorHAnsi" w:hAnsiTheme="majorHAnsi"/>
          <w:sz w:val="24"/>
          <w:szCs w:val="24"/>
        </w:rPr>
        <w:t xml:space="preserve"> </w:t>
      </w:r>
      <w:r w:rsidR="001F3AC4">
        <w:rPr>
          <w:rFonts w:asciiTheme="majorHAnsi" w:hAnsiTheme="majorHAnsi"/>
          <w:sz w:val="24"/>
          <w:szCs w:val="24"/>
        </w:rPr>
        <w:t>sensible</w:t>
      </w:r>
      <w:r w:rsidR="00E229C1">
        <w:rPr>
          <w:rFonts w:asciiTheme="majorHAnsi" w:hAnsiTheme="majorHAnsi"/>
          <w:sz w:val="24"/>
          <w:szCs w:val="24"/>
        </w:rPr>
        <w:t xml:space="preserve"> way</w:t>
      </w:r>
      <w:r w:rsidR="00423909">
        <w:rPr>
          <w:rFonts w:asciiTheme="majorHAnsi" w:hAnsiTheme="majorHAnsi"/>
          <w:sz w:val="24"/>
          <w:szCs w:val="24"/>
        </w:rPr>
        <w:t>,</w:t>
      </w:r>
      <w:r w:rsidR="00E229C1">
        <w:rPr>
          <w:rFonts w:asciiTheme="majorHAnsi" w:hAnsiTheme="majorHAnsi"/>
          <w:sz w:val="24"/>
          <w:szCs w:val="24"/>
        </w:rPr>
        <w:t xml:space="preserve"> to establish a </w:t>
      </w:r>
      <w:r w:rsidR="00D86334">
        <w:rPr>
          <w:rFonts w:asciiTheme="majorHAnsi" w:hAnsiTheme="majorHAnsi"/>
          <w:sz w:val="24"/>
          <w:szCs w:val="24"/>
        </w:rPr>
        <w:t xml:space="preserve">reasonable </w:t>
      </w:r>
      <w:r w:rsidR="008B5BB7">
        <w:rPr>
          <w:rFonts w:asciiTheme="majorHAnsi" w:hAnsiTheme="majorHAnsi"/>
          <w:sz w:val="24"/>
          <w:szCs w:val="24"/>
        </w:rPr>
        <w:t xml:space="preserve">overall base-line level of </w:t>
      </w:r>
      <w:r w:rsidR="00E229C1">
        <w:rPr>
          <w:rFonts w:asciiTheme="majorHAnsi" w:hAnsiTheme="majorHAnsi"/>
          <w:sz w:val="24"/>
          <w:szCs w:val="24"/>
        </w:rPr>
        <w:t>UCC</w:t>
      </w:r>
      <w:r w:rsidR="002A0112">
        <w:rPr>
          <w:rFonts w:asciiTheme="majorHAnsi" w:hAnsiTheme="majorHAnsi"/>
          <w:sz w:val="24"/>
          <w:szCs w:val="24"/>
        </w:rPr>
        <w:t xml:space="preserve"> incorporated in each hospital’s rate base (after adjustments for expected changes in statewide UCC due </w:t>
      </w:r>
      <w:r w:rsidR="002A0112" w:rsidRPr="00BD329E">
        <w:rPr>
          <w:rFonts w:asciiTheme="majorHAnsi" w:hAnsiTheme="majorHAnsi"/>
          <w:sz w:val="24"/>
          <w:szCs w:val="24"/>
        </w:rPr>
        <w:t>to the impact</w:t>
      </w:r>
      <w:r w:rsidR="002A0112">
        <w:rPr>
          <w:rFonts w:asciiTheme="majorHAnsi" w:hAnsiTheme="majorHAnsi"/>
          <w:sz w:val="24"/>
          <w:szCs w:val="24"/>
        </w:rPr>
        <w:t xml:space="preserve"> of expansions in the availability of health insurance)</w:t>
      </w:r>
      <w:r w:rsidR="00E229C1">
        <w:rPr>
          <w:rFonts w:asciiTheme="majorHAnsi" w:hAnsiTheme="majorHAnsi"/>
          <w:sz w:val="24"/>
          <w:szCs w:val="24"/>
        </w:rPr>
        <w:t>.</w:t>
      </w:r>
      <w:r w:rsidR="00D86334">
        <w:rPr>
          <w:rFonts w:asciiTheme="majorHAnsi" w:hAnsiTheme="majorHAnsi"/>
          <w:sz w:val="24"/>
          <w:szCs w:val="24"/>
        </w:rPr>
        <w:t xml:space="preserve"> </w:t>
      </w:r>
    </w:p>
    <w:p w14:paraId="497B7308" w14:textId="1291ED32" w:rsidR="00010A43" w:rsidRDefault="008B5BB7" w:rsidP="00120C82">
      <w:pPr>
        <w:pStyle w:val="NormalWeb"/>
        <w:rPr>
          <w:rFonts w:asciiTheme="majorHAnsi" w:hAnsiTheme="majorHAnsi"/>
          <w:sz w:val="24"/>
          <w:szCs w:val="24"/>
        </w:rPr>
      </w:pPr>
      <w:r>
        <w:rPr>
          <w:rFonts w:asciiTheme="majorHAnsi" w:hAnsiTheme="majorHAnsi"/>
          <w:sz w:val="24"/>
          <w:szCs w:val="24"/>
        </w:rPr>
        <w:t xml:space="preserve">Similarly, </w:t>
      </w:r>
      <w:r w:rsidR="00423909">
        <w:rPr>
          <w:rFonts w:asciiTheme="majorHAnsi" w:hAnsiTheme="majorHAnsi"/>
          <w:sz w:val="24"/>
          <w:szCs w:val="24"/>
        </w:rPr>
        <w:t>it is possible to develop a</w:t>
      </w:r>
      <w:r w:rsidR="00010A43">
        <w:rPr>
          <w:rFonts w:asciiTheme="majorHAnsi" w:hAnsiTheme="majorHAnsi"/>
          <w:sz w:val="24"/>
          <w:szCs w:val="24"/>
        </w:rPr>
        <w:t xml:space="preserve"> “Standardized” readmission rate </w:t>
      </w:r>
      <w:r w:rsidR="00423909">
        <w:rPr>
          <w:rFonts w:asciiTheme="majorHAnsi" w:hAnsiTheme="majorHAnsi"/>
          <w:sz w:val="24"/>
          <w:szCs w:val="24"/>
        </w:rPr>
        <w:t>f</w:t>
      </w:r>
      <w:r w:rsidR="00D86334">
        <w:rPr>
          <w:rFonts w:asciiTheme="majorHAnsi" w:hAnsiTheme="majorHAnsi"/>
          <w:sz w:val="24"/>
          <w:szCs w:val="24"/>
        </w:rPr>
        <w:t xml:space="preserve">or each hospital that </w:t>
      </w:r>
      <w:r w:rsidR="002A0112">
        <w:rPr>
          <w:rFonts w:asciiTheme="majorHAnsi" w:hAnsiTheme="majorHAnsi"/>
          <w:sz w:val="24"/>
          <w:szCs w:val="24"/>
        </w:rPr>
        <w:t xml:space="preserve">makes adjustments for various factors such as the </w:t>
      </w:r>
      <w:r w:rsidR="00010A43">
        <w:rPr>
          <w:rFonts w:asciiTheme="majorHAnsi" w:hAnsiTheme="majorHAnsi"/>
          <w:sz w:val="24"/>
          <w:szCs w:val="24"/>
        </w:rPr>
        <w:t xml:space="preserve">hospital’s case mix and </w:t>
      </w:r>
      <w:r w:rsidR="00BD329E">
        <w:rPr>
          <w:rFonts w:asciiTheme="majorHAnsi" w:hAnsiTheme="majorHAnsi"/>
          <w:sz w:val="24"/>
          <w:szCs w:val="24"/>
        </w:rPr>
        <w:t>the impact of patient indigence</w:t>
      </w:r>
      <w:r w:rsidR="002A0112">
        <w:rPr>
          <w:rFonts w:asciiTheme="majorHAnsi" w:hAnsiTheme="majorHAnsi"/>
          <w:sz w:val="24"/>
          <w:szCs w:val="24"/>
        </w:rPr>
        <w:t xml:space="preserve"> </w:t>
      </w:r>
      <w:r w:rsidR="00BD329E">
        <w:rPr>
          <w:rFonts w:asciiTheme="majorHAnsi" w:hAnsiTheme="majorHAnsi"/>
          <w:sz w:val="24"/>
          <w:szCs w:val="24"/>
        </w:rPr>
        <w:t>its readmission rate</w:t>
      </w:r>
      <w:r w:rsidR="00010A43">
        <w:rPr>
          <w:rFonts w:asciiTheme="majorHAnsi" w:hAnsiTheme="majorHAnsi"/>
          <w:sz w:val="24"/>
          <w:szCs w:val="24"/>
        </w:rPr>
        <w:t xml:space="preserve"> level. This Standardized rate would be analogous to the “predicted” level of UCC used in the Commission’s UCC policy as discussed above.</w:t>
      </w:r>
      <w:r w:rsidR="00BD329E">
        <w:rPr>
          <w:rFonts w:asciiTheme="majorHAnsi" w:hAnsiTheme="majorHAnsi"/>
          <w:sz w:val="24"/>
          <w:szCs w:val="24"/>
        </w:rPr>
        <w:t xml:space="preserve"> </w:t>
      </w:r>
      <w:r w:rsidR="00010A43">
        <w:rPr>
          <w:rFonts w:asciiTheme="majorHAnsi" w:hAnsiTheme="majorHAnsi"/>
          <w:sz w:val="24"/>
          <w:szCs w:val="24"/>
        </w:rPr>
        <w:t xml:space="preserve"> Again, similar to the HSCRC’s UCC policy, the Commission could then create an overall readmission standard for the hospital (what we </w:t>
      </w:r>
      <w:r w:rsidR="003738E4">
        <w:rPr>
          <w:rFonts w:asciiTheme="majorHAnsi" w:hAnsiTheme="majorHAnsi"/>
          <w:sz w:val="24"/>
          <w:szCs w:val="24"/>
        </w:rPr>
        <w:t xml:space="preserve">refer to as the “Base-Line Standard) that was a 50/50 blend of the hospital’s </w:t>
      </w:r>
      <w:r w:rsidR="00143266">
        <w:rPr>
          <w:rFonts w:asciiTheme="majorHAnsi" w:hAnsiTheme="majorHAnsi"/>
          <w:sz w:val="24"/>
          <w:szCs w:val="24"/>
        </w:rPr>
        <w:t>Actual</w:t>
      </w:r>
      <w:r w:rsidR="003738E4">
        <w:rPr>
          <w:rFonts w:asciiTheme="majorHAnsi" w:hAnsiTheme="majorHAnsi"/>
          <w:sz w:val="24"/>
          <w:szCs w:val="24"/>
        </w:rPr>
        <w:t xml:space="preserve"> readmission rate and the case-mix and indigence adjusted Standardized readmission rate.  Figure 1 below illustrates how this approach parallels the HSCRC’s current UCC policy.</w:t>
      </w:r>
    </w:p>
    <w:p w14:paraId="0AFCB677" w14:textId="701018E7" w:rsidR="00E25406" w:rsidRPr="008A5F19" w:rsidRDefault="00E25406" w:rsidP="00143266">
      <w:pPr>
        <w:pStyle w:val="NormalWeb"/>
        <w:spacing w:before="0" w:beforeAutospacing="0" w:after="0" w:afterAutospacing="0"/>
        <w:jc w:val="center"/>
        <w:outlineLvl w:val="0"/>
        <w:rPr>
          <w:rFonts w:asciiTheme="majorHAnsi" w:hAnsiTheme="majorHAnsi"/>
          <w:b/>
          <w:sz w:val="22"/>
          <w:szCs w:val="22"/>
        </w:rPr>
      </w:pPr>
      <w:r w:rsidRPr="008A5F19">
        <w:rPr>
          <w:rFonts w:asciiTheme="majorHAnsi" w:hAnsiTheme="majorHAnsi"/>
          <w:b/>
          <w:sz w:val="22"/>
          <w:szCs w:val="22"/>
        </w:rPr>
        <w:t>Figure 1</w:t>
      </w:r>
    </w:p>
    <w:p w14:paraId="16803C02" w14:textId="58ADDDE1" w:rsidR="007C57EB" w:rsidRPr="008A5F19" w:rsidRDefault="00E25406" w:rsidP="007C57EB">
      <w:pPr>
        <w:pStyle w:val="NormalWeb"/>
        <w:spacing w:before="0" w:beforeAutospacing="0" w:after="0" w:afterAutospacing="0"/>
        <w:jc w:val="center"/>
        <w:rPr>
          <w:rFonts w:asciiTheme="majorHAnsi" w:hAnsiTheme="majorHAnsi"/>
          <w:b/>
          <w:sz w:val="22"/>
          <w:szCs w:val="22"/>
        </w:rPr>
      </w:pPr>
      <w:r w:rsidRPr="008A5F19">
        <w:rPr>
          <w:rFonts w:asciiTheme="majorHAnsi" w:hAnsiTheme="majorHAnsi"/>
          <w:b/>
          <w:sz w:val="22"/>
          <w:szCs w:val="22"/>
        </w:rPr>
        <w:t>Borrowing from the HSCRC’s UCC Policy and Methodology to Establish a Hospital Base-Line Standard Readmission Rate for the Purposes of the RRIP</w:t>
      </w:r>
    </w:p>
    <w:p w14:paraId="25E90EB1" w14:textId="2125F721" w:rsidR="00010A43" w:rsidRDefault="008E40ED" w:rsidP="00120C82">
      <w:pPr>
        <w:pStyle w:val="NormalWeb"/>
        <w:rPr>
          <w:rFonts w:asciiTheme="majorHAnsi" w:hAnsiTheme="majorHAnsi"/>
          <w:sz w:val="24"/>
          <w:szCs w:val="24"/>
        </w:rPr>
      </w:pPr>
      <w:r w:rsidRPr="008A5F19">
        <w:rPr>
          <w:rFonts w:asciiTheme="majorHAnsi" w:hAnsiTheme="majorHAnsi"/>
          <w:noProof/>
          <w:sz w:val="22"/>
          <w:szCs w:val="22"/>
        </w:rPr>
        <w:drawing>
          <wp:anchor distT="0" distB="0" distL="114300" distR="114300" simplePos="0" relativeHeight="251664384" behindDoc="0" locked="0" layoutInCell="1" allowOverlap="1" wp14:anchorId="76086BC0" wp14:editId="450DD51D">
            <wp:simplePos x="0" y="0"/>
            <wp:positionH relativeFrom="column">
              <wp:posOffset>1143000</wp:posOffset>
            </wp:positionH>
            <wp:positionV relativeFrom="paragraph">
              <wp:posOffset>33020</wp:posOffset>
            </wp:positionV>
            <wp:extent cx="3551555" cy="2644140"/>
            <wp:effectExtent l="0" t="0" r="4445" b="0"/>
            <wp:wrapThrough wrapText="bothSides">
              <wp:wrapPolygon edited="0">
                <wp:start x="0" y="0"/>
                <wp:lineTo x="0" y="21372"/>
                <wp:lineTo x="21473" y="21372"/>
                <wp:lineTo x="21473"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1555" cy="264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3C876" w14:textId="77777777" w:rsidR="007C57EB" w:rsidRDefault="007C57EB" w:rsidP="00120C82">
      <w:pPr>
        <w:pStyle w:val="NormalWeb"/>
        <w:rPr>
          <w:rFonts w:asciiTheme="majorHAnsi" w:hAnsiTheme="majorHAnsi"/>
          <w:sz w:val="24"/>
          <w:szCs w:val="24"/>
        </w:rPr>
      </w:pPr>
    </w:p>
    <w:p w14:paraId="7B3E4469" w14:textId="77777777" w:rsidR="007C57EB" w:rsidRDefault="007C57EB" w:rsidP="00120C82">
      <w:pPr>
        <w:pStyle w:val="NormalWeb"/>
        <w:rPr>
          <w:rFonts w:asciiTheme="majorHAnsi" w:hAnsiTheme="majorHAnsi"/>
          <w:sz w:val="24"/>
          <w:szCs w:val="24"/>
        </w:rPr>
      </w:pPr>
    </w:p>
    <w:p w14:paraId="1ED35F91" w14:textId="77777777" w:rsidR="007C57EB" w:rsidRDefault="007C57EB" w:rsidP="00120C82">
      <w:pPr>
        <w:pStyle w:val="NormalWeb"/>
        <w:rPr>
          <w:rFonts w:asciiTheme="majorHAnsi" w:hAnsiTheme="majorHAnsi"/>
          <w:sz w:val="24"/>
          <w:szCs w:val="24"/>
        </w:rPr>
      </w:pPr>
    </w:p>
    <w:p w14:paraId="2E05F50D" w14:textId="77777777" w:rsidR="007C57EB" w:rsidRDefault="007C57EB" w:rsidP="00120C82">
      <w:pPr>
        <w:pStyle w:val="NormalWeb"/>
        <w:rPr>
          <w:rFonts w:asciiTheme="majorHAnsi" w:hAnsiTheme="majorHAnsi"/>
          <w:sz w:val="24"/>
          <w:szCs w:val="24"/>
        </w:rPr>
      </w:pPr>
    </w:p>
    <w:p w14:paraId="788F0FA3" w14:textId="77777777" w:rsidR="007C57EB" w:rsidRDefault="007C57EB" w:rsidP="00120C82">
      <w:pPr>
        <w:pStyle w:val="NormalWeb"/>
        <w:rPr>
          <w:rFonts w:asciiTheme="majorHAnsi" w:hAnsiTheme="majorHAnsi"/>
          <w:sz w:val="24"/>
          <w:szCs w:val="24"/>
        </w:rPr>
      </w:pPr>
    </w:p>
    <w:p w14:paraId="2357D029" w14:textId="77777777" w:rsidR="007C57EB" w:rsidRDefault="007C57EB" w:rsidP="00120C82">
      <w:pPr>
        <w:pStyle w:val="NormalWeb"/>
        <w:rPr>
          <w:rFonts w:asciiTheme="majorHAnsi" w:hAnsiTheme="majorHAnsi"/>
          <w:sz w:val="24"/>
          <w:szCs w:val="24"/>
        </w:rPr>
      </w:pPr>
    </w:p>
    <w:p w14:paraId="55A2AAD3" w14:textId="181E9B48" w:rsidR="002E0C6D" w:rsidRDefault="007C57EB" w:rsidP="00120C82">
      <w:pPr>
        <w:pStyle w:val="NormalWeb"/>
        <w:rPr>
          <w:rFonts w:asciiTheme="majorHAnsi" w:hAnsiTheme="majorHAnsi"/>
          <w:sz w:val="24"/>
          <w:szCs w:val="24"/>
        </w:rPr>
      </w:pPr>
      <w:r>
        <w:rPr>
          <w:rFonts w:asciiTheme="majorHAnsi" w:hAnsiTheme="majorHAnsi"/>
          <w:sz w:val="24"/>
          <w:szCs w:val="24"/>
        </w:rPr>
        <w:t xml:space="preserve">This </w:t>
      </w:r>
      <w:r w:rsidR="001251B3" w:rsidRPr="00BD329E">
        <w:rPr>
          <w:rFonts w:asciiTheme="majorHAnsi" w:hAnsiTheme="majorHAnsi"/>
          <w:sz w:val="24"/>
          <w:szCs w:val="24"/>
        </w:rPr>
        <w:t>Base-Line S</w:t>
      </w:r>
      <w:r w:rsidR="002A0112" w:rsidRPr="00BD329E">
        <w:rPr>
          <w:rFonts w:asciiTheme="majorHAnsi" w:hAnsiTheme="majorHAnsi"/>
          <w:sz w:val="24"/>
          <w:szCs w:val="24"/>
        </w:rPr>
        <w:t>tandard readmission rate</w:t>
      </w:r>
      <w:r w:rsidR="002E0C6D" w:rsidRPr="00BD329E">
        <w:rPr>
          <w:rFonts w:asciiTheme="majorHAnsi" w:hAnsiTheme="majorHAnsi"/>
          <w:sz w:val="24"/>
          <w:szCs w:val="24"/>
        </w:rPr>
        <w:t xml:space="preserve"> </w:t>
      </w:r>
      <w:r>
        <w:rPr>
          <w:rFonts w:asciiTheme="majorHAnsi" w:hAnsiTheme="majorHAnsi"/>
          <w:sz w:val="24"/>
          <w:szCs w:val="24"/>
        </w:rPr>
        <w:t xml:space="preserve">(as calculated as shown above in Figure 1) </w:t>
      </w:r>
      <w:r w:rsidR="003738E4">
        <w:rPr>
          <w:rFonts w:asciiTheme="majorHAnsi" w:hAnsiTheme="majorHAnsi"/>
          <w:sz w:val="24"/>
          <w:szCs w:val="24"/>
        </w:rPr>
        <w:t xml:space="preserve">then could be used as the basis for the application of the 9.5% cumulative reduction requirement (to establish a new readmission rate target for the hospital) per the staff’s current draft RRIP recommendation.  The resulting readmission rate target would be compared to the hospital’s </w:t>
      </w:r>
      <w:r w:rsidR="00143266">
        <w:rPr>
          <w:rFonts w:asciiTheme="majorHAnsi" w:hAnsiTheme="majorHAnsi"/>
          <w:sz w:val="24"/>
          <w:szCs w:val="24"/>
        </w:rPr>
        <w:t>Actual</w:t>
      </w:r>
      <w:r w:rsidR="003738E4">
        <w:rPr>
          <w:rFonts w:asciiTheme="majorHAnsi" w:hAnsiTheme="majorHAnsi"/>
          <w:sz w:val="24"/>
          <w:szCs w:val="24"/>
        </w:rPr>
        <w:t xml:space="preserve"> readmission rate to determine how much it needed to improve in the given performance year.  This proposed methodology is described in more detail in the section that follows.</w:t>
      </w:r>
    </w:p>
    <w:p w14:paraId="39655349" w14:textId="306ABC99" w:rsidR="001F3AC4" w:rsidRPr="006B4553" w:rsidRDefault="004C2F3B" w:rsidP="00143266">
      <w:pPr>
        <w:pStyle w:val="NormalWeb"/>
        <w:outlineLvl w:val="0"/>
        <w:rPr>
          <w:rFonts w:asciiTheme="majorHAnsi" w:hAnsiTheme="majorHAnsi"/>
          <w:sz w:val="24"/>
          <w:szCs w:val="24"/>
        </w:rPr>
      </w:pPr>
      <w:r w:rsidRPr="006B4553">
        <w:rPr>
          <w:rFonts w:asciiTheme="majorHAnsi" w:hAnsiTheme="majorHAnsi"/>
          <w:sz w:val="24"/>
          <w:szCs w:val="24"/>
        </w:rPr>
        <w:t>1.</w:t>
      </w:r>
      <w:r w:rsidR="00C6216D" w:rsidRPr="006B4553">
        <w:rPr>
          <w:rFonts w:asciiTheme="majorHAnsi" w:hAnsiTheme="majorHAnsi"/>
          <w:sz w:val="24"/>
          <w:szCs w:val="24"/>
        </w:rPr>
        <w:t xml:space="preserve"> </w:t>
      </w:r>
      <w:r w:rsidRPr="006B4553">
        <w:rPr>
          <w:rFonts w:asciiTheme="majorHAnsi" w:hAnsiTheme="majorHAnsi"/>
          <w:sz w:val="24"/>
          <w:szCs w:val="24"/>
        </w:rPr>
        <w:t xml:space="preserve"> </w:t>
      </w:r>
      <w:r w:rsidRPr="006B4553">
        <w:rPr>
          <w:rFonts w:asciiTheme="majorHAnsi" w:hAnsiTheme="majorHAnsi"/>
          <w:sz w:val="24"/>
          <w:szCs w:val="24"/>
        </w:rPr>
        <w:tab/>
      </w:r>
      <w:r w:rsidR="001F3AC4" w:rsidRPr="006B4553">
        <w:rPr>
          <w:rFonts w:asciiTheme="majorHAnsi" w:hAnsiTheme="majorHAnsi"/>
          <w:sz w:val="24"/>
          <w:szCs w:val="24"/>
        </w:rPr>
        <w:t xml:space="preserve">A Proposed </w:t>
      </w:r>
      <w:r w:rsidR="00562DF0" w:rsidRPr="006B4553">
        <w:rPr>
          <w:rFonts w:asciiTheme="majorHAnsi" w:hAnsiTheme="majorHAnsi"/>
          <w:sz w:val="24"/>
          <w:szCs w:val="24"/>
        </w:rPr>
        <w:t xml:space="preserve">Alternative </w:t>
      </w:r>
      <w:r w:rsidR="006B4553">
        <w:rPr>
          <w:rFonts w:asciiTheme="majorHAnsi" w:hAnsiTheme="majorHAnsi"/>
          <w:sz w:val="24"/>
          <w:szCs w:val="24"/>
        </w:rPr>
        <w:t xml:space="preserve">RRIP </w:t>
      </w:r>
      <w:r w:rsidR="001F3AC4" w:rsidRPr="006B4553">
        <w:rPr>
          <w:rFonts w:asciiTheme="majorHAnsi" w:hAnsiTheme="majorHAnsi"/>
          <w:sz w:val="24"/>
          <w:szCs w:val="24"/>
        </w:rPr>
        <w:t>Methodology</w:t>
      </w:r>
    </w:p>
    <w:p w14:paraId="13FE1F35" w14:textId="449B9148" w:rsidR="00423909" w:rsidRDefault="00423909" w:rsidP="00120C82">
      <w:pPr>
        <w:pStyle w:val="NormalWeb"/>
        <w:rPr>
          <w:rFonts w:asciiTheme="majorHAnsi" w:hAnsiTheme="majorHAnsi"/>
          <w:sz w:val="24"/>
          <w:szCs w:val="24"/>
        </w:rPr>
      </w:pPr>
      <w:r>
        <w:rPr>
          <w:rFonts w:asciiTheme="majorHAnsi" w:hAnsiTheme="majorHAnsi"/>
          <w:sz w:val="24"/>
          <w:szCs w:val="24"/>
        </w:rPr>
        <w:t xml:space="preserve">To develop a readmission </w:t>
      </w:r>
      <w:r w:rsidR="00D86334">
        <w:rPr>
          <w:rFonts w:asciiTheme="majorHAnsi" w:hAnsiTheme="majorHAnsi"/>
          <w:sz w:val="24"/>
          <w:szCs w:val="24"/>
        </w:rPr>
        <w:t xml:space="preserve">rate </w:t>
      </w:r>
      <w:r w:rsidR="00143266">
        <w:rPr>
          <w:rFonts w:asciiTheme="majorHAnsi" w:hAnsiTheme="majorHAnsi"/>
          <w:sz w:val="24"/>
          <w:szCs w:val="24"/>
        </w:rPr>
        <w:t>Base-L</w:t>
      </w:r>
      <w:r w:rsidR="006C6CED">
        <w:rPr>
          <w:rFonts w:asciiTheme="majorHAnsi" w:hAnsiTheme="majorHAnsi"/>
          <w:sz w:val="24"/>
          <w:szCs w:val="24"/>
        </w:rPr>
        <w:t xml:space="preserve">ine </w:t>
      </w:r>
      <w:r w:rsidR="00143266">
        <w:rPr>
          <w:rFonts w:asciiTheme="majorHAnsi" w:hAnsiTheme="majorHAnsi"/>
          <w:sz w:val="24"/>
          <w:szCs w:val="24"/>
        </w:rPr>
        <w:t>S</w:t>
      </w:r>
      <w:r w:rsidR="00D86334">
        <w:rPr>
          <w:rFonts w:asciiTheme="majorHAnsi" w:hAnsiTheme="majorHAnsi"/>
          <w:sz w:val="24"/>
          <w:szCs w:val="24"/>
        </w:rPr>
        <w:t>tandard for each hospital</w:t>
      </w:r>
      <w:r>
        <w:rPr>
          <w:rFonts w:asciiTheme="majorHAnsi" w:hAnsiTheme="majorHAnsi"/>
          <w:sz w:val="24"/>
          <w:szCs w:val="24"/>
        </w:rPr>
        <w:t xml:space="preserve"> that takes into account both the level of indigence of a hospitals patients and at the same time provides hospitals with some “credit” </w:t>
      </w:r>
      <w:r>
        <w:rPr>
          <w:rFonts w:asciiTheme="majorHAnsi" w:hAnsiTheme="majorHAnsi"/>
          <w:sz w:val="24"/>
          <w:szCs w:val="24"/>
        </w:rPr>
        <w:lastRenderedPageBreak/>
        <w:t xml:space="preserve">for more favorable </w:t>
      </w:r>
      <w:r w:rsidR="00143266">
        <w:rPr>
          <w:rFonts w:asciiTheme="majorHAnsi" w:hAnsiTheme="majorHAnsi"/>
          <w:sz w:val="24"/>
          <w:szCs w:val="24"/>
        </w:rPr>
        <w:t>Actual</w:t>
      </w:r>
      <w:r w:rsidR="00AB459C">
        <w:rPr>
          <w:rFonts w:asciiTheme="majorHAnsi" w:hAnsiTheme="majorHAnsi"/>
          <w:sz w:val="24"/>
          <w:szCs w:val="24"/>
        </w:rPr>
        <w:t xml:space="preserve"> </w:t>
      </w:r>
      <w:r>
        <w:rPr>
          <w:rFonts w:asciiTheme="majorHAnsi" w:hAnsiTheme="majorHAnsi"/>
          <w:sz w:val="24"/>
          <w:szCs w:val="24"/>
        </w:rPr>
        <w:t>readmission rate levels, the staff might consider performing the following steps:</w:t>
      </w:r>
    </w:p>
    <w:p w14:paraId="5342BB2B" w14:textId="2A04F601" w:rsidR="0091085B" w:rsidRPr="0091085B" w:rsidRDefault="005127C8" w:rsidP="005E18DD">
      <w:pPr>
        <w:pStyle w:val="NormalWeb"/>
        <w:numPr>
          <w:ilvl w:val="0"/>
          <w:numId w:val="3"/>
        </w:numPr>
        <w:rPr>
          <w:rFonts w:asciiTheme="majorHAnsi" w:hAnsiTheme="majorHAnsi"/>
          <w:sz w:val="24"/>
          <w:szCs w:val="24"/>
        </w:rPr>
      </w:pPr>
      <w:r w:rsidRPr="005127C8">
        <w:rPr>
          <w:rFonts w:asciiTheme="majorHAnsi" w:hAnsiTheme="majorHAnsi"/>
          <w:b/>
          <w:sz w:val="24"/>
          <w:szCs w:val="24"/>
        </w:rPr>
        <w:t xml:space="preserve">Create </w:t>
      </w:r>
      <w:r>
        <w:rPr>
          <w:rFonts w:asciiTheme="majorHAnsi" w:hAnsiTheme="majorHAnsi"/>
          <w:b/>
          <w:sz w:val="24"/>
          <w:szCs w:val="24"/>
        </w:rPr>
        <w:t>an “Indigent and Non-Indigent” Patient Cohort</w:t>
      </w:r>
      <w:r w:rsidRPr="005127C8">
        <w:rPr>
          <w:rFonts w:asciiTheme="majorHAnsi" w:hAnsiTheme="majorHAnsi"/>
          <w:b/>
          <w:sz w:val="24"/>
          <w:szCs w:val="24"/>
        </w:rPr>
        <w:t xml:space="preserve"> from the Case Mix Data</w:t>
      </w:r>
      <w:r>
        <w:rPr>
          <w:rFonts w:asciiTheme="majorHAnsi" w:hAnsiTheme="majorHAnsi"/>
          <w:sz w:val="24"/>
          <w:szCs w:val="24"/>
        </w:rPr>
        <w:t xml:space="preserve">: </w:t>
      </w:r>
      <w:r w:rsidR="00423909" w:rsidRPr="00A35B2A">
        <w:rPr>
          <w:rFonts w:asciiTheme="majorHAnsi" w:hAnsiTheme="majorHAnsi"/>
          <w:sz w:val="24"/>
          <w:szCs w:val="24"/>
        </w:rPr>
        <w:t xml:space="preserve">Using </w:t>
      </w:r>
      <w:r w:rsidR="005E18DD" w:rsidRPr="00A35B2A">
        <w:rPr>
          <w:rFonts w:asciiTheme="majorHAnsi" w:hAnsiTheme="majorHAnsi"/>
          <w:sz w:val="24"/>
          <w:szCs w:val="24"/>
        </w:rPr>
        <w:t>the</w:t>
      </w:r>
      <w:r w:rsidR="00423909" w:rsidRPr="00A35B2A">
        <w:rPr>
          <w:rFonts w:asciiTheme="majorHAnsi" w:hAnsiTheme="majorHAnsi"/>
          <w:sz w:val="24"/>
          <w:szCs w:val="24"/>
        </w:rPr>
        <w:t xml:space="preserve"> HSCRC case mix data</w:t>
      </w:r>
      <w:r w:rsidR="005E18DD" w:rsidRPr="00A35B2A">
        <w:rPr>
          <w:rFonts w:asciiTheme="majorHAnsi" w:hAnsiTheme="majorHAnsi"/>
          <w:sz w:val="24"/>
          <w:szCs w:val="24"/>
        </w:rPr>
        <w:t xml:space="preserve"> </w:t>
      </w:r>
      <w:r w:rsidR="00423909" w:rsidRPr="00A35B2A">
        <w:rPr>
          <w:rFonts w:asciiTheme="majorHAnsi" w:hAnsiTheme="majorHAnsi"/>
          <w:sz w:val="24"/>
          <w:szCs w:val="24"/>
        </w:rPr>
        <w:t xml:space="preserve">the staff might consider </w:t>
      </w:r>
      <w:r w:rsidR="005E18DD" w:rsidRPr="00A35B2A">
        <w:rPr>
          <w:rFonts w:asciiTheme="majorHAnsi" w:hAnsiTheme="majorHAnsi"/>
          <w:sz w:val="24"/>
          <w:szCs w:val="24"/>
        </w:rPr>
        <w:t xml:space="preserve">splitting </w:t>
      </w:r>
      <w:r w:rsidR="00D34FAD">
        <w:rPr>
          <w:rFonts w:asciiTheme="majorHAnsi" w:hAnsiTheme="majorHAnsi"/>
          <w:sz w:val="24"/>
          <w:szCs w:val="24"/>
        </w:rPr>
        <w:t>the total number of</w:t>
      </w:r>
      <w:r w:rsidR="001F3AC4" w:rsidRPr="00A35B2A">
        <w:rPr>
          <w:rFonts w:asciiTheme="majorHAnsi" w:hAnsiTheme="majorHAnsi"/>
          <w:sz w:val="24"/>
          <w:szCs w:val="24"/>
        </w:rPr>
        <w:t xml:space="preserve"> </w:t>
      </w:r>
      <w:r w:rsidR="005E18DD" w:rsidRPr="00A35B2A">
        <w:rPr>
          <w:rFonts w:asciiTheme="majorHAnsi" w:hAnsiTheme="majorHAnsi"/>
          <w:sz w:val="24"/>
          <w:szCs w:val="24"/>
        </w:rPr>
        <w:t xml:space="preserve">cases into two categories: a) </w:t>
      </w:r>
      <w:r w:rsidR="00423909" w:rsidRPr="00A35B2A">
        <w:rPr>
          <w:rFonts w:asciiTheme="majorHAnsi" w:hAnsiTheme="majorHAnsi"/>
          <w:sz w:val="24"/>
          <w:szCs w:val="24"/>
        </w:rPr>
        <w:t xml:space="preserve">an indigent cohort as consisting of all Medicaid, Self-Pay, Charity and Dual Eligible </w:t>
      </w:r>
      <w:r w:rsidR="005E18DD" w:rsidRPr="00A35B2A">
        <w:rPr>
          <w:rFonts w:asciiTheme="majorHAnsi" w:hAnsiTheme="majorHAnsi"/>
          <w:sz w:val="24"/>
          <w:szCs w:val="24"/>
        </w:rPr>
        <w:t xml:space="preserve">cases (with the Dual Eligible cases identified as Medicare cases with Medicaid as secondary payer) </w:t>
      </w:r>
      <w:r w:rsidR="00423909" w:rsidRPr="00A35B2A">
        <w:rPr>
          <w:rFonts w:asciiTheme="majorHAnsi" w:hAnsiTheme="majorHAnsi"/>
          <w:sz w:val="24"/>
          <w:szCs w:val="24"/>
        </w:rPr>
        <w:t xml:space="preserve">and </w:t>
      </w:r>
      <w:r w:rsidR="00CD78A9" w:rsidRPr="00A35B2A">
        <w:rPr>
          <w:rFonts w:asciiTheme="majorHAnsi" w:hAnsiTheme="majorHAnsi"/>
          <w:sz w:val="24"/>
          <w:szCs w:val="24"/>
        </w:rPr>
        <w:t xml:space="preserve">b) </w:t>
      </w:r>
      <w:r w:rsidR="00423909" w:rsidRPr="00A35B2A">
        <w:rPr>
          <w:rFonts w:asciiTheme="majorHAnsi" w:hAnsiTheme="majorHAnsi"/>
          <w:sz w:val="24"/>
          <w:szCs w:val="24"/>
        </w:rPr>
        <w:t>a non-indigent cohort co</w:t>
      </w:r>
      <w:r w:rsidR="001F3AC4" w:rsidRPr="00A35B2A">
        <w:rPr>
          <w:rFonts w:asciiTheme="majorHAnsi" w:hAnsiTheme="majorHAnsi"/>
          <w:sz w:val="24"/>
          <w:szCs w:val="24"/>
        </w:rPr>
        <w:t>nsisting of all remaining cases;</w:t>
      </w:r>
    </w:p>
    <w:p w14:paraId="072D520E" w14:textId="1931325F" w:rsidR="005E18DD" w:rsidRPr="00A35B2A" w:rsidRDefault="005127C8" w:rsidP="005E18DD">
      <w:pPr>
        <w:pStyle w:val="NormalWeb"/>
        <w:numPr>
          <w:ilvl w:val="0"/>
          <w:numId w:val="3"/>
        </w:numPr>
        <w:rPr>
          <w:rFonts w:asciiTheme="majorHAnsi" w:hAnsiTheme="majorHAnsi"/>
          <w:sz w:val="24"/>
          <w:szCs w:val="24"/>
        </w:rPr>
      </w:pPr>
      <w:r w:rsidRPr="005127C8">
        <w:rPr>
          <w:rFonts w:asciiTheme="majorHAnsi" w:hAnsiTheme="majorHAnsi"/>
          <w:b/>
          <w:sz w:val="24"/>
          <w:szCs w:val="24"/>
        </w:rPr>
        <w:t>Calculate and Compare the Case Mix Adjusted Readmission Rate of Each Cohort</w:t>
      </w:r>
      <w:r>
        <w:rPr>
          <w:rFonts w:asciiTheme="majorHAnsi" w:hAnsiTheme="majorHAnsi"/>
          <w:sz w:val="24"/>
          <w:szCs w:val="24"/>
        </w:rPr>
        <w:t>: T</w:t>
      </w:r>
      <w:r w:rsidR="005E18DD" w:rsidRPr="00A35B2A">
        <w:rPr>
          <w:rFonts w:asciiTheme="majorHAnsi" w:hAnsiTheme="majorHAnsi"/>
          <w:sz w:val="24"/>
          <w:szCs w:val="24"/>
        </w:rPr>
        <w:t xml:space="preserve">he staff </w:t>
      </w:r>
      <w:r w:rsidR="00D86334" w:rsidRPr="00A35B2A">
        <w:rPr>
          <w:rFonts w:asciiTheme="majorHAnsi" w:hAnsiTheme="majorHAnsi"/>
          <w:sz w:val="24"/>
          <w:szCs w:val="24"/>
        </w:rPr>
        <w:t>could</w:t>
      </w:r>
      <w:r w:rsidR="005E18DD" w:rsidRPr="00A35B2A">
        <w:rPr>
          <w:rFonts w:asciiTheme="majorHAnsi" w:hAnsiTheme="majorHAnsi"/>
          <w:sz w:val="24"/>
          <w:szCs w:val="24"/>
        </w:rPr>
        <w:t xml:space="preserve"> calculate the overall readmission rates</w:t>
      </w:r>
      <w:r w:rsidR="00AD2CED" w:rsidRPr="00A35B2A">
        <w:rPr>
          <w:rFonts w:asciiTheme="majorHAnsi" w:hAnsiTheme="majorHAnsi"/>
          <w:sz w:val="24"/>
          <w:szCs w:val="24"/>
        </w:rPr>
        <w:t xml:space="preserve"> for each cohort at the APR DRG-Severity of Illness (</w:t>
      </w:r>
      <w:r w:rsidR="005E18DD" w:rsidRPr="00A35B2A">
        <w:rPr>
          <w:rFonts w:asciiTheme="majorHAnsi" w:hAnsiTheme="majorHAnsi"/>
          <w:sz w:val="24"/>
          <w:szCs w:val="24"/>
        </w:rPr>
        <w:t>SOI</w:t>
      </w:r>
      <w:r w:rsidR="00AD2CED" w:rsidRPr="00A35B2A">
        <w:rPr>
          <w:rFonts w:asciiTheme="majorHAnsi" w:hAnsiTheme="majorHAnsi"/>
          <w:sz w:val="24"/>
          <w:szCs w:val="24"/>
        </w:rPr>
        <w:t>)</w:t>
      </w:r>
      <w:r w:rsidR="005E18DD" w:rsidRPr="00A35B2A">
        <w:rPr>
          <w:rFonts w:asciiTheme="majorHAnsi" w:hAnsiTheme="majorHAnsi"/>
          <w:sz w:val="24"/>
          <w:szCs w:val="24"/>
        </w:rPr>
        <w:t xml:space="preserve"> level</w:t>
      </w:r>
      <w:r w:rsidR="005E18DD" w:rsidRPr="00A35B2A">
        <w:rPr>
          <w:rFonts w:asciiTheme="majorHAnsi" w:hAnsiTheme="majorHAnsi"/>
          <w:i/>
          <w:sz w:val="24"/>
          <w:szCs w:val="24"/>
        </w:rPr>
        <w:t>.</w:t>
      </w:r>
      <w:r w:rsidR="005E18DD" w:rsidRPr="00A35B2A">
        <w:rPr>
          <w:rFonts w:asciiTheme="majorHAnsi" w:hAnsiTheme="majorHAnsi"/>
          <w:sz w:val="24"/>
          <w:szCs w:val="24"/>
        </w:rPr>
        <w:t xml:space="preserve"> If the difference between these two cohorts</w:t>
      </w:r>
      <w:r w:rsidR="00CD78A9" w:rsidRPr="00A35B2A">
        <w:rPr>
          <w:rFonts w:asciiTheme="majorHAnsi" w:hAnsiTheme="majorHAnsi"/>
          <w:sz w:val="24"/>
          <w:szCs w:val="24"/>
        </w:rPr>
        <w:t>’</w:t>
      </w:r>
      <w:r w:rsidR="005E18DD" w:rsidRPr="00A35B2A">
        <w:rPr>
          <w:rFonts w:asciiTheme="majorHAnsi" w:hAnsiTheme="majorHAnsi"/>
          <w:sz w:val="24"/>
          <w:szCs w:val="24"/>
        </w:rPr>
        <w:t xml:space="preserve"> readmission rates at a statewide level was not determined to be st</w:t>
      </w:r>
      <w:r w:rsidR="001F3AC4" w:rsidRPr="00A35B2A">
        <w:rPr>
          <w:rFonts w:asciiTheme="majorHAnsi" w:hAnsiTheme="majorHAnsi"/>
          <w:sz w:val="24"/>
          <w:szCs w:val="24"/>
        </w:rPr>
        <w:t>atistically significant, then</w:t>
      </w:r>
      <w:r w:rsidR="005E18DD" w:rsidRPr="00A35B2A">
        <w:rPr>
          <w:rFonts w:asciiTheme="majorHAnsi" w:hAnsiTheme="majorHAnsi"/>
          <w:sz w:val="24"/>
          <w:szCs w:val="24"/>
        </w:rPr>
        <w:t xml:space="preserve"> no further adjustment to </w:t>
      </w:r>
      <w:r w:rsidR="001F3AC4" w:rsidRPr="00A35B2A">
        <w:rPr>
          <w:rFonts w:asciiTheme="majorHAnsi" w:hAnsiTheme="majorHAnsi"/>
          <w:sz w:val="24"/>
          <w:szCs w:val="24"/>
        </w:rPr>
        <w:t xml:space="preserve">hospital </w:t>
      </w:r>
      <w:r w:rsidR="005E18DD" w:rsidRPr="00A35B2A">
        <w:rPr>
          <w:rFonts w:asciiTheme="majorHAnsi" w:hAnsiTheme="majorHAnsi"/>
          <w:sz w:val="24"/>
          <w:szCs w:val="24"/>
        </w:rPr>
        <w:t>readmission rates f</w:t>
      </w:r>
      <w:r w:rsidR="001F3AC4" w:rsidRPr="00A35B2A">
        <w:rPr>
          <w:rFonts w:asciiTheme="majorHAnsi" w:hAnsiTheme="majorHAnsi"/>
          <w:sz w:val="24"/>
          <w:szCs w:val="24"/>
        </w:rPr>
        <w:t>or indigence would be warranted;</w:t>
      </w:r>
    </w:p>
    <w:p w14:paraId="530B24E7" w14:textId="7E0D8FAD" w:rsidR="005E18DD" w:rsidRPr="006C4625" w:rsidRDefault="005127C8" w:rsidP="006C4625">
      <w:pPr>
        <w:pStyle w:val="NormalWeb"/>
        <w:numPr>
          <w:ilvl w:val="0"/>
          <w:numId w:val="3"/>
        </w:numPr>
        <w:rPr>
          <w:rFonts w:asciiTheme="majorHAnsi" w:hAnsiTheme="majorHAnsi"/>
          <w:sz w:val="24"/>
          <w:szCs w:val="24"/>
        </w:rPr>
      </w:pPr>
      <w:r w:rsidRPr="005127C8">
        <w:rPr>
          <w:rFonts w:asciiTheme="majorHAnsi" w:hAnsiTheme="majorHAnsi"/>
          <w:b/>
          <w:sz w:val="24"/>
          <w:szCs w:val="24"/>
        </w:rPr>
        <w:t>Calculate a “Standard</w:t>
      </w:r>
      <w:r w:rsidR="00143266">
        <w:rPr>
          <w:rFonts w:asciiTheme="majorHAnsi" w:hAnsiTheme="majorHAnsi"/>
          <w:b/>
          <w:sz w:val="24"/>
          <w:szCs w:val="24"/>
        </w:rPr>
        <w:t>ized</w:t>
      </w:r>
      <w:r w:rsidRPr="005127C8">
        <w:rPr>
          <w:rFonts w:asciiTheme="majorHAnsi" w:hAnsiTheme="majorHAnsi"/>
          <w:b/>
          <w:sz w:val="24"/>
          <w:szCs w:val="24"/>
        </w:rPr>
        <w:t>” (Indigence and Case Mix Adjusted) Readmission Rate</w:t>
      </w:r>
      <w:r>
        <w:rPr>
          <w:rFonts w:asciiTheme="majorHAnsi" w:hAnsiTheme="majorHAnsi"/>
          <w:sz w:val="24"/>
          <w:szCs w:val="24"/>
        </w:rPr>
        <w:t xml:space="preserve">: </w:t>
      </w:r>
      <w:r w:rsidR="005E18DD" w:rsidRPr="00A35B2A">
        <w:rPr>
          <w:rFonts w:asciiTheme="majorHAnsi" w:hAnsiTheme="majorHAnsi"/>
          <w:sz w:val="24"/>
          <w:szCs w:val="24"/>
        </w:rPr>
        <w:t xml:space="preserve">If however, this calculation yields readmission rates that </w:t>
      </w:r>
      <w:r w:rsidR="00AD2CED" w:rsidRPr="00A35B2A">
        <w:rPr>
          <w:rFonts w:asciiTheme="majorHAnsi" w:hAnsiTheme="majorHAnsi"/>
          <w:sz w:val="24"/>
          <w:szCs w:val="24"/>
        </w:rPr>
        <w:t>staff determined to be significantly different,</w:t>
      </w:r>
      <w:r w:rsidR="00CD78A9" w:rsidRPr="00A35B2A">
        <w:rPr>
          <w:rFonts w:asciiTheme="majorHAnsi" w:hAnsiTheme="majorHAnsi"/>
          <w:sz w:val="24"/>
          <w:szCs w:val="24"/>
        </w:rPr>
        <w:t xml:space="preserve"> </w:t>
      </w:r>
      <w:r w:rsidR="00AD2CED" w:rsidRPr="00A35B2A">
        <w:rPr>
          <w:rFonts w:asciiTheme="majorHAnsi" w:hAnsiTheme="majorHAnsi"/>
          <w:sz w:val="24"/>
          <w:szCs w:val="24"/>
        </w:rPr>
        <w:t xml:space="preserve">staff </w:t>
      </w:r>
      <w:r w:rsidR="00CA16AF" w:rsidRPr="00A35B2A">
        <w:rPr>
          <w:rFonts w:asciiTheme="majorHAnsi" w:hAnsiTheme="majorHAnsi"/>
          <w:sz w:val="24"/>
          <w:szCs w:val="24"/>
        </w:rPr>
        <w:t>could</w:t>
      </w:r>
      <w:r w:rsidR="00AD2CED" w:rsidRPr="00A35B2A">
        <w:rPr>
          <w:rFonts w:asciiTheme="majorHAnsi" w:hAnsiTheme="majorHAnsi"/>
          <w:sz w:val="24"/>
          <w:szCs w:val="24"/>
        </w:rPr>
        <w:t xml:space="preserve"> develop what we refer to as a “</w:t>
      </w:r>
      <w:r w:rsidR="00143266">
        <w:rPr>
          <w:rFonts w:asciiTheme="majorHAnsi" w:hAnsiTheme="majorHAnsi"/>
          <w:sz w:val="24"/>
          <w:szCs w:val="24"/>
        </w:rPr>
        <w:t>S</w:t>
      </w:r>
      <w:r w:rsidR="00CD78A9" w:rsidRPr="00A35B2A">
        <w:rPr>
          <w:rFonts w:asciiTheme="majorHAnsi" w:hAnsiTheme="majorHAnsi"/>
          <w:sz w:val="24"/>
          <w:szCs w:val="24"/>
        </w:rPr>
        <w:t>tandard</w:t>
      </w:r>
      <w:r w:rsidR="00143266">
        <w:rPr>
          <w:rFonts w:asciiTheme="majorHAnsi" w:hAnsiTheme="majorHAnsi"/>
          <w:sz w:val="24"/>
          <w:szCs w:val="24"/>
        </w:rPr>
        <w:t>ized</w:t>
      </w:r>
      <w:r w:rsidR="00AD2CED" w:rsidRPr="00A35B2A">
        <w:rPr>
          <w:rFonts w:asciiTheme="majorHAnsi" w:hAnsiTheme="majorHAnsi"/>
          <w:sz w:val="24"/>
          <w:szCs w:val="24"/>
        </w:rPr>
        <w:t>”</w:t>
      </w:r>
      <w:r w:rsidR="00CD78A9" w:rsidRPr="00A35B2A">
        <w:rPr>
          <w:rFonts w:asciiTheme="majorHAnsi" w:hAnsiTheme="majorHAnsi"/>
          <w:sz w:val="24"/>
          <w:szCs w:val="24"/>
        </w:rPr>
        <w:t xml:space="preserve"> readmission rate</w:t>
      </w:r>
      <w:r w:rsidR="009F64C2">
        <w:rPr>
          <w:rFonts w:asciiTheme="majorHAnsi" w:hAnsiTheme="majorHAnsi"/>
          <w:sz w:val="24"/>
          <w:szCs w:val="24"/>
        </w:rPr>
        <w:t xml:space="preserve"> for each hospital</w:t>
      </w:r>
      <w:r w:rsidR="00CA16AF" w:rsidRPr="00A35B2A">
        <w:rPr>
          <w:rFonts w:asciiTheme="majorHAnsi" w:hAnsiTheme="majorHAnsi"/>
          <w:sz w:val="24"/>
          <w:szCs w:val="24"/>
        </w:rPr>
        <w:t>.</w:t>
      </w:r>
      <w:r w:rsidR="00CD78A9" w:rsidRPr="00A35B2A">
        <w:rPr>
          <w:rFonts w:asciiTheme="majorHAnsi" w:hAnsiTheme="majorHAnsi"/>
          <w:sz w:val="24"/>
          <w:szCs w:val="24"/>
        </w:rPr>
        <w:t xml:space="preserve"> </w:t>
      </w:r>
      <w:r w:rsidR="00143266">
        <w:rPr>
          <w:rFonts w:asciiTheme="majorHAnsi" w:hAnsiTheme="majorHAnsi"/>
          <w:sz w:val="24"/>
          <w:szCs w:val="24"/>
        </w:rPr>
        <w:t xml:space="preserve">This Standardized </w:t>
      </w:r>
      <w:r w:rsidR="00CA16AF" w:rsidRPr="00A35B2A">
        <w:rPr>
          <w:rFonts w:asciiTheme="majorHAnsi" w:hAnsiTheme="majorHAnsi"/>
          <w:sz w:val="24"/>
          <w:szCs w:val="24"/>
        </w:rPr>
        <w:t>admission rate</w:t>
      </w:r>
      <w:r w:rsidR="00CD78A9" w:rsidRPr="00A35B2A">
        <w:rPr>
          <w:rFonts w:asciiTheme="majorHAnsi" w:hAnsiTheme="majorHAnsi"/>
          <w:sz w:val="24"/>
          <w:szCs w:val="24"/>
        </w:rPr>
        <w:t xml:space="preserve"> would reflect each </w:t>
      </w:r>
      <w:r w:rsidR="00D86334" w:rsidRPr="00A35B2A">
        <w:rPr>
          <w:rFonts w:asciiTheme="majorHAnsi" w:hAnsiTheme="majorHAnsi"/>
          <w:sz w:val="24"/>
          <w:szCs w:val="24"/>
        </w:rPr>
        <w:t>facility’s</w:t>
      </w:r>
      <w:r w:rsidR="00CD78A9" w:rsidRPr="00A35B2A">
        <w:rPr>
          <w:rFonts w:asciiTheme="majorHAnsi" w:hAnsiTheme="majorHAnsi"/>
          <w:sz w:val="24"/>
          <w:szCs w:val="24"/>
        </w:rPr>
        <w:t xml:space="preserve"> distribution of indigent and non-indigent patients on a case mix adjusted basis</w:t>
      </w:r>
      <w:r w:rsidR="00AB459C" w:rsidRPr="00A35B2A">
        <w:rPr>
          <w:rFonts w:asciiTheme="majorHAnsi" w:hAnsiTheme="majorHAnsi"/>
          <w:sz w:val="24"/>
          <w:szCs w:val="24"/>
        </w:rPr>
        <w:t xml:space="preserve"> (i.e., what the hospital’s readmission rate would be if the hospital had the experience the statewide readmission rate in every APR DRG-SOI cell)</w:t>
      </w:r>
      <w:r w:rsidR="00CD78A9" w:rsidRPr="00A35B2A">
        <w:rPr>
          <w:rFonts w:asciiTheme="majorHAnsi" w:hAnsiTheme="majorHAnsi"/>
          <w:sz w:val="24"/>
          <w:szCs w:val="24"/>
        </w:rPr>
        <w:t>. This distribution will have twice the number of APR DRG cells as in a normal indirect standardization method, because under this approach, there will be one distribution for i</w:t>
      </w:r>
      <w:r w:rsidR="00CD78A9" w:rsidRPr="006C4625">
        <w:rPr>
          <w:rFonts w:asciiTheme="majorHAnsi" w:hAnsiTheme="majorHAnsi"/>
          <w:sz w:val="24"/>
          <w:szCs w:val="24"/>
        </w:rPr>
        <w:t>ndigent patients by APR DRG/SOI and one distribution for n</w:t>
      </w:r>
      <w:r w:rsidR="00AD2CED" w:rsidRPr="006C4625">
        <w:rPr>
          <w:rFonts w:asciiTheme="majorHAnsi" w:hAnsiTheme="majorHAnsi"/>
          <w:sz w:val="24"/>
          <w:szCs w:val="24"/>
        </w:rPr>
        <w:t>on-indigent patients by APR DRG-</w:t>
      </w:r>
      <w:r w:rsidR="00CD78A9" w:rsidRPr="006C4625">
        <w:rPr>
          <w:rFonts w:asciiTheme="majorHAnsi" w:hAnsiTheme="majorHAnsi"/>
          <w:sz w:val="24"/>
          <w:szCs w:val="24"/>
        </w:rPr>
        <w:t>SOI.</w:t>
      </w:r>
      <w:r w:rsidR="00AD2CED" w:rsidRPr="00A35B2A">
        <w:rPr>
          <w:rStyle w:val="FootnoteReference"/>
          <w:rFonts w:asciiTheme="majorHAnsi" w:hAnsiTheme="majorHAnsi"/>
          <w:sz w:val="24"/>
          <w:szCs w:val="24"/>
        </w:rPr>
        <w:footnoteReference w:id="5"/>
      </w:r>
      <w:r w:rsidR="00AD2CED" w:rsidRPr="006C4625">
        <w:rPr>
          <w:rFonts w:asciiTheme="majorHAnsi" w:hAnsiTheme="majorHAnsi"/>
          <w:sz w:val="24"/>
          <w:szCs w:val="24"/>
        </w:rPr>
        <w:t xml:space="preserve">  For each hospital, s</w:t>
      </w:r>
      <w:r w:rsidR="00CD78A9" w:rsidRPr="006C4625">
        <w:rPr>
          <w:rFonts w:asciiTheme="majorHAnsi" w:hAnsiTheme="majorHAnsi"/>
          <w:sz w:val="24"/>
          <w:szCs w:val="24"/>
        </w:rPr>
        <w:t xml:space="preserve">taff </w:t>
      </w:r>
      <w:r w:rsidR="00AD2CED" w:rsidRPr="006C4625">
        <w:rPr>
          <w:rFonts w:asciiTheme="majorHAnsi" w:hAnsiTheme="majorHAnsi"/>
          <w:sz w:val="24"/>
          <w:szCs w:val="24"/>
        </w:rPr>
        <w:t>would then</w:t>
      </w:r>
      <w:r w:rsidR="00CD78A9" w:rsidRPr="006C4625">
        <w:rPr>
          <w:rFonts w:asciiTheme="majorHAnsi" w:hAnsiTheme="majorHAnsi"/>
          <w:sz w:val="24"/>
          <w:szCs w:val="24"/>
        </w:rPr>
        <w:t xml:space="preserve"> multiply </w:t>
      </w:r>
      <w:r w:rsidR="00AD2CED" w:rsidRPr="006C4625">
        <w:rPr>
          <w:rFonts w:asciiTheme="majorHAnsi" w:hAnsiTheme="majorHAnsi"/>
          <w:sz w:val="24"/>
          <w:szCs w:val="24"/>
        </w:rPr>
        <w:t>the number of cases in each APR DRG-SOI</w:t>
      </w:r>
      <w:r w:rsidR="00CD78A9" w:rsidRPr="006C4625">
        <w:rPr>
          <w:rFonts w:asciiTheme="majorHAnsi" w:hAnsiTheme="majorHAnsi"/>
          <w:sz w:val="24"/>
          <w:szCs w:val="24"/>
        </w:rPr>
        <w:t xml:space="preserve"> </w:t>
      </w:r>
      <w:r w:rsidR="00D86334" w:rsidRPr="006C4625">
        <w:rPr>
          <w:rFonts w:asciiTheme="majorHAnsi" w:hAnsiTheme="majorHAnsi"/>
          <w:sz w:val="24"/>
          <w:szCs w:val="24"/>
        </w:rPr>
        <w:t xml:space="preserve">of these two </w:t>
      </w:r>
      <w:r w:rsidR="00FE4D91" w:rsidRPr="006C4625">
        <w:rPr>
          <w:rFonts w:asciiTheme="majorHAnsi" w:hAnsiTheme="majorHAnsi"/>
          <w:sz w:val="24"/>
          <w:szCs w:val="24"/>
        </w:rPr>
        <w:t>caseload categories</w:t>
      </w:r>
      <w:r w:rsidR="00CD78A9" w:rsidRPr="006C4625">
        <w:rPr>
          <w:rFonts w:asciiTheme="majorHAnsi" w:hAnsiTheme="majorHAnsi"/>
          <w:sz w:val="24"/>
          <w:szCs w:val="24"/>
        </w:rPr>
        <w:t xml:space="preserve"> by the readmission rate statewide at the APR DRG/SOI level, add </w:t>
      </w:r>
      <w:r w:rsidR="00891319" w:rsidRPr="006C4625">
        <w:rPr>
          <w:rFonts w:asciiTheme="majorHAnsi" w:hAnsiTheme="majorHAnsi"/>
          <w:sz w:val="24"/>
          <w:szCs w:val="24"/>
        </w:rPr>
        <w:t>up all the values for</w:t>
      </w:r>
      <w:r w:rsidR="00CD78A9" w:rsidRPr="006C4625">
        <w:rPr>
          <w:rFonts w:asciiTheme="majorHAnsi" w:hAnsiTheme="majorHAnsi"/>
          <w:sz w:val="24"/>
          <w:szCs w:val="24"/>
        </w:rPr>
        <w:t xml:space="preserve"> each category </w:t>
      </w:r>
      <w:r w:rsidR="00891319" w:rsidRPr="006C4625">
        <w:rPr>
          <w:rFonts w:asciiTheme="majorHAnsi" w:hAnsiTheme="majorHAnsi"/>
          <w:sz w:val="24"/>
          <w:szCs w:val="24"/>
        </w:rPr>
        <w:t>(indigent and non-indigent)</w:t>
      </w:r>
      <w:r w:rsidR="00CA16AF" w:rsidRPr="006C4625">
        <w:rPr>
          <w:rFonts w:asciiTheme="majorHAnsi" w:hAnsiTheme="majorHAnsi"/>
          <w:sz w:val="24"/>
          <w:szCs w:val="24"/>
        </w:rPr>
        <w:t>, divide by each hospital’s case load</w:t>
      </w:r>
      <w:r w:rsidR="00891319" w:rsidRPr="006C4625">
        <w:rPr>
          <w:rFonts w:asciiTheme="majorHAnsi" w:hAnsiTheme="majorHAnsi"/>
          <w:sz w:val="24"/>
          <w:szCs w:val="24"/>
        </w:rPr>
        <w:t xml:space="preserve"> </w:t>
      </w:r>
      <w:r w:rsidR="00CD78A9" w:rsidRPr="006C4625">
        <w:rPr>
          <w:rFonts w:asciiTheme="majorHAnsi" w:hAnsiTheme="majorHAnsi"/>
          <w:sz w:val="24"/>
          <w:szCs w:val="24"/>
        </w:rPr>
        <w:t xml:space="preserve">and </w:t>
      </w:r>
      <w:r w:rsidR="00CA16AF" w:rsidRPr="006C4625">
        <w:rPr>
          <w:rFonts w:asciiTheme="majorHAnsi" w:hAnsiTheme="majorHAnsi"/>
          <w:sz w:val="24"/>
          <w:szCs w:val="24"/>
        </w:rPr>
        <w:t xml:space="preserve">thus </w:t>
      </w:r>
      <w:r w:rsidR="00CD78A9" w:rsidRPr="006C4625">
        <w:rPr>
          <w:rFonts w:asciiTheme="majorHAnsi" w:hAnsiTheme="majorHAnsi"/>
          <w:sz w:val="24"/>
          <w:szCs w:val="24"/>
        </w:rPr>
        <w:t xml:space="preserve">determine </w:t>
      </w:r>
      <w:r w:rsidR="00891319" w:rsidRPr="006C4625">
        <w:rPr>
          <w:rFonts w:asciiTheme="majorHAnsi" w:hAnsiTheme="majorHAnsi"/>
          <w:sz w:val="24"/>
          <w:szCs w:val="24"/>
        </w:rPr>
        <w:t>an</w:t>
      </w:r>
      <w:r w:rsidR="00CD78A9" w:rsidRPr="006C4625">
        <w:rPr>
          <w:rFonts w:asciiTheme="majorHAnsi" w:hAnsiTheme="majorHAnsi"/>
          <w:sz w:val="24"/>
          <w:szCs w:val="24"/>
        </w:rPr>
        <w:t xml:space="preserve"> e</w:t>
      </w:r>
      <w:r w:rsidR="00CA16AF" w:rsidRPr="006C4625">
        <w:rPr>
          <w:rFonts w:asciiTheme="majorHAnsi" w:hAnsiTheme="majorHAnsi"/>
          <w:sz w:val="24"/>
          <w:szCs w:val="24"/>
        </w:rPr>
        <w:t>xpected readmission rate for that</w:t>
      </w:r>
      <w:r w:rsidR="00CD78A9" w:rsidRPr="006C4625">
        <w:rPr>
          <w:rFonts w:asciiTheme="majorHAnsi" w:hAnsiTheme="majorHAnsi"/>
          <w:sz w:val="24"/>
          <w:szCs w:val="24"/>
        </w:rPr>
        <w:t xml:space="preserve"> hospital.  The result would be </w:t>
      </w:r>
      <w:r w:rsidR="00FE4D91" w:rsidRPr="006C4625">
        <w:rPr>
          <w:rFonts w:asciiTheme="majorHAnsi" w:hAnsiTheme="majorHAnsi"/>
          <w:sz w:val="24"/>
          <w:szCs w:val="24"/>
        </w:rPr>
        <w:t>a</w:t>
      </w:r>
      <w:r w:rsidR="00CD78A9" w:rsidRPr="006C4625">
        <w:rPr>
          <w:rFonts w:asciiTheme="majorHAnsi" w:hAnsiTheme="majorHAnsi"/>
          <w:sz w:val="24"/>
          <w:szCs w:val="24"/>
        </w:rPr>
        <w:t xml:space="preserve"> readmission </w:t>
      </w:r>
      <w:r w:rsidR="00143266">
        <w:rPr>
          <w:rFonts w:asciiTheme="majorHAnsi" w:hAnsiTheme="majorHAnsi"/>
          <w:sz w:val="24"/>
          <w:szCs w:val="24"/>
        </w:rPr>
        <w:t>rate</w:t>
      </w:r>
      <w:r w:rsidR="00CD78A9" w:rsidRPr="006C4625">
        <w:rPr>
          <w:rFonts w:asciiTheme="majorHAnsi" w:hAnsiTheme="majorHAnsi"/>
          <w:sz w:val="24"/>
          <w:szCs w:val="24"/>
        </w:rPr>
        <w:t xml:space="preserve"> </w:t>
      </w:r>
      <w:r w:rsidR="00891319" w:rsidRPr="006C4625">
        <w:rPr>
          <w:rFonts w:asciiTheme="majorHAnsi" w:hAnsiTheme="majorHAnsi"/>
          <w:sz w:val="24"/>
          <w:szCs w:val="24"/>
        </w:rPr>
        <w:t>that reflected both the distribution of indigent and non-indigent patients on a case mix adjusted basis</w:t>
      </w:r>
      <w:r w:rsidR="00CA16AF" w:rsidRPr="006C4625">
        <w:rPr>
          <w:rFonts w:asciiTheme="majorHAnsi" w:hAnsiTheme="majorHAnsi"/>
          <w:sz w:val="24"/>
          <w:szCs w:val="24"/>
        </w:rPr>
        <w:t xml:space="preserve"> for each hospital</w:t>
      </w:r>
      <w:r>
        <w:rPr>
          <w:rFonts w:asciiTheme="majorHAnsi" w:hAnsiTheme="majorHAnsi"/>
          <w:sz w:val="24"/>
          <w:szCs w:val="24"/>
        </w:rPr>
        <w:t xml:space="preserve"> (an illustration of the development of this Standard</w:t>
      </w:r>
      <w:r w:rsidR="00143266">
        <w:rPr>
          <w:rFonts w:asciiTheme="majorHAnsi" w:hAnsiTheme="majorHAnsi"/>
          <w:sz w:val="24"/>
          <w:szCs w:val="24"/>
        </w:rPr>
        <w:t>ized</w:t>
      </w:r>
      <w:r>
        <w:rPr>
          <w:rFonts w:asciiTheme="majorHAnsi" w:hAnsiTheme="majorHAnsi"/>
          <w:sz w:val="24"/>
          <w:szCs w:val="24"/>
        </w:rPr>
        <w:t xml:space="preserve"> </w:t>
      </w:r>
      <w:r w:rsidR="00A9021F">
        <w:rPr>
          <w:rFonts w:asciiTheme="majorHAnsi" w:hAnsiTheme="majorHAnsi"/>
          <w:sz w:val="24"/>
          <w:szCs w:val="24"/>
        </w:rPr>
        <w:t xml:space="preserve">indigence and case mix adjusted </w:t>
      </w:r>
      <w:r>
        <w:rPr>
          <w:rFonts w:asciiTheme="majorHAnsi" w:hAnsiTheme="majorHAnsi"/>
          <w:sz w:val="24"/>
          <w:szCs w:val="24"/>
        </w:rPr>
        <w:t xml:space="preserve">readmission rate </w:t>
      </w:r>
      <w:r w:rsidR="00A9021F">
        <w:rPr>
          <w:rFonts w:asciiTheme="majorHAnsi" w:hAnsiTheme="majorHAnsi"/>
          <w:sz w:val="24"/>
          <w:szCs w:val="24"/>
        </w:rPr>
        <w:t xml:space="preserve">is shown in </w:t>
      </w:r>
      <w:r w:rsidR="007231C7">
        <w:rPr>
          <w:rFonts w:asciiTheme="majorHAnsi" w:hAnsiTheme="majorHAnsi"/>
          <w:sz w:val="24"/>
          <w:szCs w:val="24"/>
        </w:rPr>
        <w:t xml:space="preserve">Tables 1a, 1b and </w:t>
      </w:r>
      <w:r w:rsidR="009F64C2">
        <w:rPr>
          <w:rFonts w:asciiTheme="majorHAnsi" w:hAnsiTheme="majorHAnsi"/>
          <w:sz w:val="24"/>
          <w:szCs w:val="24"/>
        </w:rPr>
        <w:t xml:space="preserve">1c </w:t>
      </w:r>
      <w:r w:rsidR="006D3422">
        <w:rPr>
          <w:rFonts w:asciiTheme="majorHAnsi" w:hAnsiTheme="majorHAnsi"/>
          <w:sz w:val="24"/>
          <w:szCs w:val="24"/>
        </w:rPr>
        <w:t xml:space="preserve">in Appendix I </w:t>
      </w:r>
      <w:r w:rsidR="009F64C2">
        <w:rPr>
          <w:rFonts w:asciiTheme="majorHAnsi" w:hAnsiTheme="majorHAnsi"/>
          <w:sz w:val="24"/>
          <w:szCs w:val="24"/>
        </w:rPr>
        <w:t>for a hypothetical hospital with three APR-DRGs)</w:t>
      </w:r>
      <w:r w:rsidR="00FE4D91" w:rsidRPr="006C4625">
        <w:rPr>
          <w:rFonts w:asciiTheme="majorHAnsi" w:hAnsiTheme="majorHAnsi"/>
          <w:sz w:val="24"/>
          <w:szCs w:val="24"/>
        </w:rPr>
        <w:t>;</w:t>
      </w:r>
    </w:p>
    <w:p w14:paraId="1172C9A8" w14:textId="36670E6B" w:rsidR="00891319" w:rsidRPr="00A35B2A" w:rsidRDefault="00B16EF0" w:rsidP="00891319">
      <w:pPr>
        <w:pStyle w:val="NormalWeb"/>
        <w:numPr>
          <w:ilvl w:val="0"/>
          <w:numId w:val="3"/>
        </w:numPr>
        <w:rPr>
          <w:rFonts w:asciiTheme="majorHAnsi" w:hAnsiTheme="majorHAnsi"/>
          <w:sz w:val="24"/>
          <w:szCs w:val="24"/>
        </w:rPr>
      </w:pPr>
      <w:r>
        <w:rPr>
          <w:rFonts w:asciiTheme="majorHAnsi" w:hAnsiTheme="majorHAnsi"/>
          <w:b/>
          <w:sz w:val="24"/>
          <w:szCs w:val="24"/>
        </w:rPr>
        <w:t>Provide</w:t>
      </w:r>
      <w:r w:rsidR="00A9021F" w:rsidRPr="00A9021F">
        <w:rPr>
          <w:rFonts w:asciiTheme="majorHAnsi" w:hAnsiTheme="majorHAnsi"/>
          <w:b/>
          <w:sz w:val="24"/>
          <w:szCs w:val="24"/>
        </w:rPr>
        <w:t xml:space="preserve"> “Credit” for Lower Base Year Readmission Rate Attainment</w:t>
      </w:r>
      <w:r w:rsidR="00A9021F">
        <w:rPr>
          <w:rFonts w:asciiTheme="majorHAnsi" w:hAnsiTheme="majorHAnsi"/>
          <w:sz w:val="24"/>
          <w:szCs w:val="24"/>
        </w:rPr>
        <w:t xml:space="preserve">: </w:t>
      </w:r>
      <w:r w:rsidR="00891319" w:rsidRPr="00A35B2A">
        <w:rPr>
          <w:rFonts w:asciiTheme="majorHAnsi" w:hAnsiTheme="majorHAnsi"/>
          <w:sz w:val="24"/>
          <w:szCs w:val="24"/>
        </w:rPr>
        <w:t xml:space="preserve">Because staff believed it important to assign some degree of “credit” to hospitals with low </w:t>
      </w:r>
      <w:r w:rsidR="00143266">
        <w:rPr>
          <w:rFonts w:asciiTheme="majorHAnsi" w:hAnsiTheme="majorHAnsi"/>
          <w:sz w:val="24"/>
          <w:szCs w:val="24"/>
        </w:rPr>
        <w:t>Actual</w:t>
      </w:r>
      <w:r w:rsidR="00AB459C" w:rsidRPr="00A35B2A">
        <w:rPr>
          <w:rFonts w:asciiTheme="majorHAnsi" w:hAnsiTheme="majorHAnsi"/>
          <w:sz w:val="24"/>
          <w:szCs w:val="24"/>
        </w:rPr>
        <w:t xml:space="preserve"> </w:t>
      </w:r>
      <w:r w:rsidR="00891319" w:rsidRPr="00A35B2A">
        <w:rPr>
          <w:rFonts w:asciiTheme="majorHAnsi" w:hAnsiTheme="majorHAnsi"/>
          <w:sz w:val="24"/>
          <w:szCs w:val="24"/>
        </w:rPr>
        <w:t xml:space="preserve">base year readmission rates, staff might consider this new </w:t>
      </w:r>
      <w:r w:rsidR="009C7733">
        <w:rPr>
          <w:rFonts w:asciiTheme="majorHAnsi" w:hAnsiTheme="majorHAnsi"/>
          <w:sz w:val="24"/>
          <w:szCs w:val="24"/>
        </w:rPr>
        <w:t>Standardized readmission rate</w:t>
      </w:r>
      <w:r w:rsidR="00891319" w:rsidRPr="00A35B2A">
        <w:rPr>
          <w:rFonts w:asciiTheme="majorHAnsi" w:hAnsiTheme="majorHAnsi"/>
          <w:sz w:val="24"/>
          <w:szCs w:val="24"/>
        </w:rPr>
        <w:t xml:space="preserve"> as still an imperfect reflection of hospital performance.  Accordingly, similar to the HSCRC’s UCC policy, it could calculate a </w:t>
      </w:r>
      <w:r w:rsidR="00AB459C" w:rsidRPr="00A35B2A">
        <w:rPr>
          <w:rFonts w:asciiTheme="majorHAnsi" w:hAnsiTheme="majorHAnsi"/>
          <w:sz w:val="24"/>
          <w:szCs w:val="24"/>
        </w:rPr>
        <w:t xml:space="preserve">new </w:t>
      </w:r>
      <w:r w:rsidR="00DA62EF" w:rsidRPr="00A35B2A">
        <w:rPr>
          <w:rFonts w:asciiTheme="majorHAnsi" w:hAnsiTheme="majorHAnsi"/>
          <w:sz w:val="24"/>
          <w:szCs w:val="24"/>
        </w:rPr>
        <w:t>“</w:t>
      </w:r>
      <w:r w:rsidR="001251B3">
        <w:rPr>
          <w:rFonts w:asciiTheme="majorHAnsi" w:hAnsiTheme="majorHAnsi"/>
          <w:sz w:val="24"/>
          <w:szCs w:val="24"/>
        </w:rPr>
        <w:t>Base-L</w:t>
      </w:r>
      <w:r w:rsidR="00891319" w:rsidRPr="00A35B2A">
        <w:rPr>
          <w:rFonts w:asciiTheme="majorHAnsi" w:hAnsiTheme="majorHAnsi"/>
          <w:sz w:val="24"/>
          <w:szCs w:val="24"/>
        </w:rPr>
        <w:t>ine</w:t>
      </w:r>
      <w:r w:rsidR="00DA62EF" w:rsidRPr="00A35B2A">
        <w:rPr>
          <w:rFonts w:asciiTheme="majorHAnsi" w:hAnsiTheme="majorHAnsi"/>
          <w:sz w:val="24"/>
          <w:szCs w:val="24"/>
        </w:rPr>
        <w:t>”</w:t>
      </w:r>
      <w:r w:rsidR="00891319" w:rsidRPr="00A35B2A">
        <w:rPr>
          <w:rFonts w:asciiTheme="majorHAnsi" w:hAnsiTheme="majorHAnsi"/>
          <w:sz w:val="24"/>
          <w:szCs w:val="24"/>
        </w:rPr>
        <w:t xml:space="preserve"> readmission rate </w:t>
      </w:r>
      <w:r w:rsidR="001251B3">
        <w:rPr>
          <w:rFonts w:asciiTheme="majorHAnsi" w:hAnsiTheme="majorHAnsi"/>
          <w:sz w:val="24"/>
          <w:szCs w:val="24"/>
        </w:rPr>
        <w:t>S</w:t>
      </w:r>
      <w:r w:rsidR="00CA16AF" w:rsidRPr="00A35B2A">
        <w:rPr>
          <w:rFonts w:asciiTheme="majorHAnsi" w:hAnsiTheme="majorHAnsi"/>
          <w:sz w:val="24"/>
          <w:szCs w:val="24"/>
        </w:rPr>
        <w:t xml:space="preserve">tandard </w:t>
      </w:r>
      <w:r w:rsidR="00891319" w:rsidRPr="00A35B2A">
        <w:rPr>
          <w:rFonts w:asciiTheme="majorHAnsi" w:hAnsiTheme="majorHAnsi"/>
          <w:sz w:val="24"/>
          <w:szCs w:val="24"/>
        </w:rPr>
        <w:t xml:space="preserve">that </w:t>
      </w:r>
      <w:r w:rsidR="00AB459C" w:rsidRPr="00A35B2A">
        <w:rPr>
          <w:rFonts w:asciiTheme="majorHAnsi" w:hAnsiTheme="majorHAnsi"/>
          <w:sz w:val="24"/>
          <w:szCs w:val="24"/>
        </w:rPr>
        <w:t>reflected</w:t>
      </w:r>
      <w:r w:rsidR="00DA62EF" w:rsidRPr="00A35B2A">
        <w:rPr>
          <w:rFonts w:asciiTheme="majorHAnsi" w:hAnsiTheme="majorHAnsi"/>
          <w:sz w:val="24"/>
          <w:szCs w:val="24"/>
        </w:rPr>
        <w:t xml:space="preserve"> 50% of the</w:t>
      </w:r>
      <w:r w:rsidR="00891319" w:rsidRPr="00A35B2A">
        <w:rPr>
          <w:rFonts w:asciiTheme="majorHAnsi" w:hAnsiTheme="majorHAnsi"/>
          <w:sz w:val="24"/>
          <w:szCs w:val="24"/>
        </w:rPr>
        <w:t xml:space="preserve"> hospital’s raw unadjusted readmission rate and </w:t>
      </w:r>
      <w:r w:rsidR="00DA62EF" w:rsidRPr="00A35B2A">
        <w:rPr>
          <w:rFonts w:asciiTheme="majorHAnsi" w:hAnsiTheme="majorHAnsi"/>
          <w:sz w:val="24"/>
          <w:szCs w:val="24"/>
        </w:rPr>
        <w:t xml:space="preserve">50% of </w:t>
      </w:r>
      <w:r w:rsidR="00891319" w:rsidRPr="00A35B2A">
        <w:rPr>
          <w:rFonts w:asciiTheme="majorHAnsi" w:hAnsiTheme="majorHAnsi"/>
          <w:sz w:val="24"/>
          <w:szCs w:val="24"/>
        </w:rPr>
        <w:t xml:space="preserve">this new </w:t>
      </w:r>
      <w:r w:rsidR="009C7733">
        <w:rPr>
          <w:rFonts w:asciiTheme="majorHAnsi" w:hAnsiTheme="majorHAnsi"/>
          <w:sz w:val="24"/>
          <w:szCs w:val="24"/>
        </w:rPr>
        <w:t xml:space="preserve">Standardized </w:t>
      </w:r>
      <w:r w:rsidR="00DA62EF" w:rsidRPr="00A35B2A">
        <w:rPr>
          <w:rFonts w:asciiTheme="majorHAnsi" w:hAnsiTheme="majorHAnsi"/>
          <w:sz w:val="24"/>
          <w:szCs w:val="24"/>
        </w:rPr>
        <w:t xml:space="preserve">case mix/indigence adjusted </w:t>
      </w:r>
      <w:r w:rsidR="009C7733">
        <w:rPr>
          <w:rFonts w:asciiTheme="majorHAnsi" w:hAnsiTheme="majorHAnsi"/>
          <w:sz w:val="24"/>
          <w:szCs w:val="24"/>
        </w:rPr>
        <w:t>rate</w:t>
      </w:r>
      <w:r w:rsidR="00891319" w:rsidRPr="00A35B2A">
        <w:rPr>
          <w:rFonts w:asciiTheme="majorHAnsi" w:hAnsiTheme="majorHAnsi"/>
          <w:sz w:val="24"/>
          <w:szCs w:val="24"/>
        </w:rPr>
        <w:t>.</w:t>
      </w:r>
      <w:r w:rsidR="00D86334" w:rsidRPr="00A35B2A">
        <w:rPr>
          <w:rStyle w:val="FootnoteReference"/>
          <w:rFonts w:asciiTheme="majorHAnsi" w:hAnsiTheme="majorHAnsi"/>
          <w:sz w:val="24"/>
          <w:szCs w:val="24"/>
        </w:rPr>
        <w:footnoteReference w:id="6"/>
      </w:r>
      <w:r w:rsidR="00891319" w:rsidRPr="00A35B2A">
        <w:rPr>
          <w:rFonts w:asciiTheme="majorHAnsi" w:hAnsiTheme="majorHAnsi"/>
          <w:sz w:val="24"/>
          <w:szCs w:val="24"/>
        </w:rPr>
        <w:t xml:space="preserve"> </w:t>
      </w:r>
    </w:p>
    <w:p w14:paraId="12B5524B" w14:textId="4FFCC571" w:rsidR="00891319" w:rsidRPr="00A35B2A" w:rsidRDefault="00A9021F" w:rsidP="00891319">
      <w:pPr>
        <w:pStyle w:val="NormalWeb"/>
        <w:numPr>
          <w:ilvl w:val="0"/>
          <w:numId w:val="3"/>
        </w:numPr>
        <w:rPr>
          <w:rFonts w:asciiTheme="majorHAnsi" w:hAnsiTheme="majorHAnsi"/>
          <w:sz w:val="24"/>
          <w:szCs w:val="24"/>
        </w:rPr>
      </w:pPr>
      <w:r w:rsidRPr="00A9021F">
        <w:rPr>
          <w:rFonts w:asciiTheme="majorHAnsi" w:hAnsiTheme="majorHAnsi"/>
          <w:b/>
          <w:sz w:val="24"/>
          <w:szCs w:val="24"/>
        </w:rPr>
        <w:lastRenderedPageBreak/>
        <w:t xml:space="preserve">Apply </w:t>
      </w:r>
      <w:r>
        <w:rPr>
          <w:rFonts w:asciiTheme="majorHAnsi" w:hAnsiTheme="majorHAnsi"/>
          <w:b/>
          <w:sz w:val="24"/>
          <w:szCs w:val="24"/>
        </w:rPr>
        <w:t>the Required Cumulative Percentage Reduction to each hospital’s Base-Line Standard</w:t>
      </w:r>
      <w:r w:rsidRPr="00A9021F">
        <w:rPr>
          <w:rFonts w:asciiTheme="majorHAnsi" w:hAnsiTheme="majorHAnsi"/>
          <w:b/>
          <w:sz w:val="24"/>
          <w:szCs w:val="24"/>
        </w:rPr>
        <w:t>:</w:t>
      </w:r>
      <w:r>
        <w:rPr>
          <w:rFonts w:asciiTheme="majorHAnsi" w:hAnsiTheme="majorHAnsi"/>
          <w:sz w:val="24"/>
          <w:szCs w:val="24"/>
        </w:rPr>
        <w:t xml:space="preserve"> </w:t>
      </w:r>
      <w:r w:rsidR="002579E0" w:rsidRPr="00A35B2A">
        <w:rPr>
          <w:rFonts w:asciiTheme="majorHAnsi" w:hAnsiTheme="majorHAnsi"/>
          <w:sz w:val="24"/>
          <w:szCs w:val="24"/>
        </w:rPr>
        <w:t>S</w:t>
      </w:r>
      <w:r w:rsidR="00891319" w:rsidRPr="00A35B2A">
        <w:rPr>
          <w:rFonts w:asciiTheme="majorHAnsi" w:hAnsiTheme="majorHAnsi"/>
          <w:sz w:val="24"/>
          <w:szCs w:val="24"/>
        </w:rPr>
        <w:t>taff would apply the recommended uniform statewide required reduction percentage (currently recommended to be 9.5%</w:t>
      </w:r>
      <w:r>
        <w:rPr>
          <w:rFonts w:asciiTheme="majorHAnsi" w:hAnsiTheme="majorHAnsi"/>
          <w:sz w:val="24"/>
          <w:szCs w:val="24"/>
        </w:rPr>
        <w:t>) to this newly calculated Base-Line S</w:t>
      </w:r>
      <w:r w:rsidR="00A6570E" w:rsidRPr="00A35B2A">
        <w:rPr>
          <w:rFonts w:asciiTheme="majorHAnsi" w:hAnsiTheme="majorHAnsi"/>
          <w:sz w:val="24"/>
          <w:szCs w:val="24"/>
        </w:rPr>
        <w:t>tandard for each hospital to determine the hospitals’ new readmission rate target</w:t>
      </w:r>
      <w:r>
        <w:rPr>
          <w:rFonts w:asciiTheme="majorHAnsi" w:hAnsiTheme="majorHAnsi"/>
          <w:sz w:val="24"/>
          <w:szCs w:val="24"/>
        </w:rPr>
        <w:t>.  This new target readmission rate would be</w:t>
      </w:r>
      <w:r w:rsidR="00B16EF0">
        <w:rPr>
          <w:rFonts w:asciiTheme="majorHAnsi" w:hAnsiTheme="majorHAnsi"/>
          <w:sz w:val="24"/>
          <w:szCs w:val="24"/>
        </w:rPr>
        <w:t xml:space="preserve"> compared to each hospital’s base year Actual Readmission rate to determine the magnitude reduction in its readmission rate each hospital must realize</w:t>
      </w:r>
      <w:r w:rsidR="00A6570E" w:rsidRPr="00A35B2A">
        <w:rPr>
          <w:rFonts w:asciiTheme="majorHAnsi" w:hAnsiTheme="majorHAnsi"/>
          <w:sz w:val="24"/>
          <w:szCs w:val="24"/>
        </w:rPr>
        <w:t>; and</w:t>
      </w:r>
      <w:r w:rsidR="00891319" w:rsidRPr="00A35B2A">
        <w:rPr>
          <w:rFonts w:asciiTheme="majorHAnsi" w:hAnsiTheme="majorHAnsi"/>
          <w:sz w:val="24"/>
          <w:szCs w:val="24"/>
        </w:rPr>
        <w:t xml:space="preserve"> </w:t>
      </w:r>
    </w:p>
    <w:p w14:paraId="058F80F1" w14:textId="16E5EBAC" w:rsidR="00A6570E" w:rsidRPr="00A35B2A" w:rsidRDefault="00A9021F" w:rsidP="00891319">
      <w:pPr>
        <w:pStyle w:val="NormalWeb"/>
        <w:numPr>
          <w:ilvl w:val="0"/>
          <w:numId w:val="3"/>
        </w:numPr>
        <w:rPr>
          <w:rFonts w:asciiTheme="majorHAnsi" w:hAnsiTheme="majorHAnsi"/>
          <w:sz w:val="24"/>
          <w:szCs w:val="24"/>
        </w:rPr>
      </w:pPr>
      <w:r w:rsidRPr="00A9021F">
        <w:rPr>
          <w:rFonts w:asciiTheme="majorHAnsi" w:hAnsiTheme="majorHAnsi"/>
          <w:b/>
          <w:sz w:val="24"/>
          <w:szCs w:val="24"/>
        </w:rPr>
        <w:t>Apply the Methodology to all Hospitals (with both high and low Attainment):</w:t>
      </w:r>
      <w:r>
        <w:rPr>
          <w:rFonts w:asciiTheme="majorHAnsi" w:hAnsiTheme="majorHAnsi"/>
          <w:sz w:val="24"/>
          <w:szCs w:val="24"/>
        </w:rPr>
        <w:t xml:space="preserve"> </w:t>
      </w:r>
      <w:r w:rsidR="00A6570E" w:rsidRPr="00A35B2A">
        <w:rPr>
          <w:rFonts w:asciiTheme="majorHAnsi" w:hAnsiTheme="majorHAnsi"/>
          <w:sz w:val="24"/>
          <w:szCs w:val="24"/>
        </w:rPr>
        <w:t xml:space="preserve">Finally, </w:t>
      </w:r>
      <w:r w:rsidR="009C7733">
        <w:rPr>
          <w:rFonts w:asciiTheme="majorHAnsi" w:hAnsiTheme="majorHAnsi"/>
          <w:sz w:val="24"/>
          <w:szCs w:val="24"/>
        </w:rPr>
        <w:t>because our approach factors in each hospital’s case mix, level of indigence of its patients and its base year actual readmission rate attainment level,</w:t>
      </w:r>
      <w:r w:rsidR="00A6570E" w:rsidRPr="00A35B2A">
        <w:rPr>
          <w:rFonts w:asciiTheme="majorHAnsi" w:hAnsiTheme="majorHAnsi"/>
          <w:sz w:val="24"/>
          <w:szCs w:val="24"/>
        </w:rPr>
        <w:t xml:space="preserve"> we </w:t>
      </w:r>
      <w:r w:rsidR="009C7733">
        <w:rPr>
          <w:rFonts w:asciiTheme="majorHAnsi" w:hAnsiTheme="majorHAnsi"/>
          <w:sz w:val="24"/>
          <w:szCs w:val="24"/>
        </w:rPr>
        <w:t xml:space="preserve">believe the methodology provides a fairer and less arbitrary set of adjustments to hospital readmission rates. </w:t>
      </w:r>
      <w:r w:rsidR="00A6570E" w:rsidRPr="00A35B2A">
        <w:rPr>
          <w:rFonts w:asciiTheme="majorHAnsi" w:hAnsiTheme="majorHAnsi"/>
          <w:sz w:val="24"/>
          <w:szCs w:val="24"/>
        </w:rPr>
        <w:t xml:space="preserve"> </w:t>
      </w:r>
      <w:r w:rsidR="009C7733">
        <w:rPr>
          <w:rFonts w:asciiTheme="majorHAnsi" w:hAnsiTheme="majorHAnsi"/>
          <w:sz w:val="24"/>
          <w:szCs w:val="24"/>
        </w:rPr>
        <w:t xml:space="preserve">Accordingly, we would propose </w:t>
      </w:r>
      <w:r w:rsidR="00A6570E" w:rsidRPr="00A35B2A">
        <w:rPr>
          <w:rFonts w:asciiTheme="majorHAnsi" w:hAnsiTheme="majorHAnsi"/>
          <w:sz w:val="24"/>
          <w:szCs w:val="24"/>
        </w:rPr>
        <w:t>that this suggested methodology be applied to all hospitals (i.e., both those with readmission rates below and above the state wide average readmission rate).</w:t>
      </w:r>
    </w:p>
    <w:p w14:paraId="70B734C0" w14:textId="231CA996" w:rsidR="00F043F8" w:rsidRPr="006B4553" w:rsidRDefault="004C2F3B" w:rsidP="00380087">
      <w:pPr>
        <w:pStyle w:val="NormalWeb"/>
        <w:rPr>
          <w:rFonts w:asciiTheme="majorHAnsi" w:hAnsiTheme="majorHAnsi"/>
          <w:sz w:val="24"/>
          <w:szCs w:val="24"/>
        </w:rPr>
      </w:pPr>
      <w:r w:rsidRPr="006B4553">
        <w:rPr>
          <w:rFonts w:asciiTheme="majorHAnsi" w:hAnsiTheme="majorHAnsi"/>
          <w:sz w:val="24"/>
          <w:szCs w:val="24"/>
        </w:rPr>
        <w:t>2.</w:t>
      </w:r>
      <w:r w:rsidR="00C6216D" w:rsidRPr="006B4553">
        <w:rPr>
          <w:rFonts w:asciiTheme="majorHAnsi" w:hAnsiTheme="majorHAnsi"/>
          <w:sz w:val="24"/>
          <w:szCs w:val="24"/>
        </w:rPr>
        <w:t xml:space="preserve"> </w:t>
      </w:r>
      <w:r w:rsidRPr="006B4553">
        <w:rPr>
          <w:rFonts w:asciiTheme="majorHAnsi" w:hAnsiTheme="majorHAnsi"/>
          <w:sz w:val="24"/>
          <w:szCs w:val="24"/>
        </w:rPr>
        <w:tab/>
      </w:r>
      <w:r w:rsidR="00443445" w:rsidRPr="006B4553">
        <w:rPr>
          <w:rFonts w:asciiTheme="majorHAnsi" w:hAnsiTheme="majorHAnsi"/>
          <w:sz w:val="24"/>
          <w:szCs w:val="24"/>
        </w:rPr>
        <w:t>Illustration</w:t>
      </w:r>
      <w:r w:rsidR="00BD123F" w:rsidRPr="006B4553">
        <w:rPr>
          <w:rFonts w:asciiTheme="majorHAnsi" w:hAnsiTheme="majorHAnsi"/>
          <w:sz w:val="24"/>
          <w:szCs w:val="24"/>
        </w:rPr>
        <w:t xml:space="preserve"> of the Proposed Approach</w:t>
      </w:r>
      <w:r w:rsidR="00891319" w:rsidRPr="006B4553">
        <w:rPr>
          <w:rFonts w:asciiTheme="majorHAnsi" w:hAnsiTheme="majorHAnsi"/>
          <w:sz w:val="24"/>
          <w:szCs w:val="24"/>
        </w:rPr>
        <w:t>:</w:t>
      </w:r>
    </w:p>
    <w:p w14:paraId="693C7514" w14:textId="3B3AB113" w:rsidR="00443445" w:rsidRDefault="00443445" w:rsidP="00443445">
      <w:pPr>
        <w:pStyle w:val="NormalWeb"/>
        <w:rPr>
          <w:rFonts w:asciiTheme="majorHAnsi" w:hAnsiTheme="majorHAnsi"/>
          <w:sz w:val="24"/>
          <w:szCs w:val="24"/>
        </w:rPr>
      </w:pPr>
      <w:r>
        <w:rPr>
          <w:rFonts w:asciiTheme="majorHAnsi" w:hAnsiTheme="majorHAnsi"/>
          <w:sz w:val="24"/>
          <w:szCs w:val="24"/>
        </w:rPr>
        <w:t xml:space="preserve">Again, </w:t>
      </w:r>
      <w:r w:rsidR="00B16EF0">
        <w:rPr>
          <w:rFonts w:asciiTheme="majorHAnsi" w:hAnsiTheme="majorHAnsi"/>
          <w:sz w:val="24"/>
          <w:szCs w:val="24"/>
        </w:rPr>
        <w:t xml:space="preserve">assuming it can be determined that the SES or level of indigence of hospital’s patient population has a demonstrable and negative impact on that facility’s readmission rate attainment, </w:t>
      </w:r>
      <w:r>
        <w:rPr>
          <w:rFonts w:asciiTheme="majorHAnsi" w:hAnsiTheme="majorHAnsi"/>
          <w:sz w:val="24"/>
          <w:szCs w:val="24"/>
        </w:rPr>
        <w:t xml:space="preserve">our proposal is to develop an initial </w:t>
      </w:r>
      <w:r w:rsidR="005D7B0D">
        <w:rPr>
          <w:rFonts w:asciiTheme="majorHAnsi" w:hAnsiTheme="majorHAnsi"/>
          <w:sz w:val="24"/>
          <w:szCs w:val="24"/>
        </w:rPr>
        <w:t xml:space="preserve">Standardized </w:t>
      </w:r>
      <w:r>
        <w:rPr>
          <w:rFonts w:asciiTheme="majorHAnsi" w:hAnsiTheme="majorHAnsi"/>
          <w:sz w:val="24"/>
          <w:szCs w:val="24"/>
        </w:rPr>
        <w:t xml:space="preserve">readmission </w:t>
      </w:r>
      <w:r w:rsidR="005D7B0D">
        <w:rPr>
          <w:rFonts w:asciiTheme="majorHAnsi" w:hAnsiTheme="majorHAnsi"/>
          <w:sz w:val="24"/>
          <w:szCs w:val="24"/>
        </w:rPr>
        <w:t>rate</w:t>
      </w:r>
      <w:r>
        <w:rPr>
          <w:rFonts w:asciiTheme="majorHAnsi" w:hAnsiTheme="majorHAnsi"/>
          <w:sz w:val="24"/>
          <w:szCs w:val="24"/>
        </w:rPr>
        <w:t xml:space="preserve"> for each hospital that reflects</w:t>
      </w:r>
      <w:r w:rsidRPr="00443445">
        <w:rPr>
          <w:rFonts w:asciiTheme="majorHAnsi" w:hAnsiTheme="majorHAnsi"/>
          <w:sz w:val="24"/>
          <w:szCs w:val="24"/>
        </w:rPr>
        <w:t xml:space="preserve"> </w:t>
      </w:r>
      <w:r w:rsidR="005D7B0D">
        <w:rPr>
          <w:rFonts w:asciiTheme="majorHAnsi" w:hAnsiTheme="majorHAnsi"/>
          <w:sz w:val="24"/>
          <w:szCs w:val="24"/>
        </w:rPr>
        <w:t>its</w:t>
      </w:r>
      <w:r w:rsidRPr="00A35B2A">
        <w:rPr>
          <w:rFonts w:asciiTheme="majorHAnsi" w:hAnsiTheme="majorHAnsi"/>
          <w:sz w:val="24"/>
          <w:szCs w:val="24"/>
        </w:rPr>
        <w:t xml:space="preserve"> distribution of indigent and non-indigent patients on a case mix adjusted basis</w:t>
      </w:r>
      <w:r w:rsidR="00B16EF0">
        <w:rPr>
          <w:rFonts w:asciiTheme="majorHAnsi" w:hAnsiTheme="majorHAnsi"/>
          <w:sz w:val="24"/>
          <w:szCs w:val="24"/>
        </w:rPr>
        <w:t xml:space="preserve">.  An overall Base-Line Standard readmission rate for that hospital then can be developed by </w:t>
      </w:r>
      <w:r w:rsidR="00C03DE5">
        <w:rPr>
          <w:rFonts w:asciiTheme="majorHAnsi" w:hAnsiTheme="majorHAnsi"/>
          <w:sz w:val="24"/>
          <w:szCs w:val="24"/>
        </w:rPr>
        <w:t>a</w:t>
      </w:r>
      <w:r w:rsidR="00143266">
        <w:rPr>
          <w:rFonts w:asciiTheme="majorHAnsi" w:hAnsiTheme="majorHAnsi"/>
          <w:sz w:val="24"/>
          <w:szCs w:val="24"/>
        </w:rPr>
        <w:t xml:space="preserve"> 50/50 blend of the facility’s A</w:t>
      </w:r>
      <w:r w:rsidR="00C03DE5">
        <w:rPr>
          <w:rFonts w:asciiTheme="majorHAnsi" w:hAnsiTheme="majorHAnsi"/>
          <w:sz w:val="24"/>
          <w:szCs w:val="24"/>
        </w:rPr>
        <w:t xml:space="preserve">ctual (unadjusted) base year readmission rate and this indigence/case mix adjusted standard readmission rate.  The HSCRC’s targeted cumulative percent reduction can then be applied to this Base-Line Standard readmission rate to determine the hospital’s new readmission target.  The new target is compared to their </w:t>
      </w:r>
      <w:r w:rsidR="00143266">
        <w:rPr>
          <w:rFonts w:asciiTheme="majorHAnsi" w:hAnsiTheme="majorHAnsi"/>
          <w:sz w:val="24"/>
          <w:szCs w:val="24"/>
        </w:rPr>
        <w:t>Actual</w:t>
      </w:r>
      <w:r w:rsidR="00C03DE5">
        <w:rPr>
          <w:rFonts w:asciiTheme="majorHAnsi" w:hAnsiTheme="majorHAnsi"/>
          <w:sz w:val="24"/>
          <w:szCs w:val="24"/>
        </w:rPr>
        <w:t xml:space="preserve"> base year readmission rate to determine that hospital’s required readmission rate reduction under the policy.</w:t>
      </w:r>
    </w:p>
    <w:p w14:paraId="5E835CA8" w14:textId="77777777" w:rsidR="00B43DAA" w:rsidRDefault="007C57EB" w:rsidP="005D7B0D">
      <w:pPr>
        <w:pStyle w:val="NormalWeb"/>
        <w:spacing w:before="0" w:beforeAutospacing="0" w:after="0" w:afterAutospacing="0"/>
        <w:rPr>
          <w:rFonts w:asciiTheme="majorHAnsi" w:hAnsiTheme="majorHAnsi"/>
          <w:sz w:val="24"/>
          <w:szCs w:val="24"/>
        </w:rPr>
      </w:pPr>
      <w:r>
        <w:rPr>
          <w:rFonts w:asciiTheme="majorHAnsi" w:hAnsiTheme="majorHAnsi"/>
          <w:sz w:val="24"/>
          <w:szCs w:val="24"/>
        </w:rPr>
        <w:t xml:space="preserve">Assume a facility’s </w:t>
      </w:r>
      <w:r w:rsidR="00143266">
        <w:rPr>
          <w:rFonts w:asciiTheme="majorHAnsi" w:hAnsiTheme="majorHAnsi"/>
          <w:sz w:val="24"/>
          <w:szCs w:val="24"/>
        </w:rPr>
        <w:t>Actual</w:t>
      </w:r>
      <w:r>
        <w:rPr>
          <w:rFonts w:asciiTheme="majorHAnsi" w:hAnsiTheme="majorHAnsi"/>
          <w:sz w:val="24"/>
          <w:szCs w:val="24"/>
        </w:rPr>
        <w:t xml:space="preserve"> readmission rate in the base year was 10% and its newly computed indigence/case mix adjusted Standard readmission rate was 12% (as shown in Step 1 in Figure 2). This hospital’s new Base-Line Standard readmission rate would be 11% (50% x 10% + 50% x 12% = 11% as shown in Step 2 in Figure 2).  The 9.5% uniform required percentage reduction would then be applied to the hospital’s Base-Line Standard of 11% to generate a required improvement of 1.045% (9.5% x 11% = 1.045% - see Step 3 in Figure 2). This would generate a new targeted readmission rate of 9.95% (11.0% - 1.045% = 9.955%).  In this case</w:t>
      </w:r>
      <w:r w:rsidR="00143266">
        <w:rPr>
          <w:rFonts w:asciiTheme="majorHAnsi" w:hAnsiTheme="majorHAnsi"/>
          <w:sz w:val="24"/>
          <w:szCs w:val="24"/>
        </w:rPr>
        <w:t>, the hospital has a favorable A</w:t>
      </w:r>
      <w:r>
        <w:rPr>
          <w:rFonts w:asciiTheme="majorHAnsi" w:hAnsiTheme="majorHAnsi"/>
          <w:sz w:val="24"/>
          <w:szCs w:val="24"/>
        </w:rPr>
        <w:t xml:space="preserve">ctual base year readmission rate of 10% relative to its calculated Base-Line Standard readmission rate of 11%.  </w:t>
      </w:r>
    </w:p>
    <w:p w14:paraId="7133C3B5" w14:textId="77777777" w:rsidR="00B43DAA" w:rsidRDefault="00B43DAA" w:rsidP="005D7B0D">
      <w:pPr>
        <w:pStyle w:val="NormalWeb"/>
        <w:spacing w:before="0" w:beforeAutospacing="0" w:after="0" w:afterAutospacing="0"/>
        <w:rPr>
          <w:rFonts w:asciiTheme="majorHAnsi" w:hAnsiTheme="majorHAnsi"/>
          <w:sz w:val="24"/>
          <w:szCs w:val="24"/>
        </w:rPr>
      </w:pPr>
    </w:p>
    <w:p w14:paraId="7EBF00A8" w14:textId="70867497" w:rsidR="00C03DE5" w:rsidRDefault="007C57EB" w:rsidP="005D7B0D">
      <w:pPr>
        <w:pStyle w:val="NormalWeb"/>
        <w:spacing w:before="0" w:beforeAutospacing="0" w:after="0" w:afterAutospacing="0"/>
        <w:rPr>
          <w:rFonts w:asciiTheme="majorHAnsi" w:hAnsiTheme="majorHAnsi"/>
          <w:sz w:val="24"/>
          <w:szCs w:val="24"/>
        </w:rPr>
      </w:pPr>
      <w:r>
        <w:rPr>
          <w:rFonts w:asciiTheme="majorHAnsi" w:hAnsiTheme="majorHAnsi"/>
          <w:sz w:val="24"/>
          <w:szCs w:val="24"/>
        </w:rPr>
        <w:t xml:space="preserve">The methodology provides the hospital with a “break” on its targeted reduction because it gets 50% credit for its favorable </w:t>
      </w:r>
      <w:r w:rsidR="00143266">
        <w:rPr>
          <w:rFonts w:asciiTheme="majorHAnsi" w:hAnsiTheme="majorHAnsi"/>
          <w:sz w:val="24"/>
          <w:szCs w:val="24"/>
        </w:rPr>
        <w:t>Actual</w:t>
      </w:r>
      <w:r>
        <w:rPr>
          <w:rFonts w:asciiTheme="majorHAnsi" w:hAnsiTheme="majorHAnsi"/>
          <w:sz w:val="24"/>
          <w:szCs w:val="24"/>
        </w:rPr>
        <w:t xml:space="preserve"> readmission rate level (i.e., favorable in the sense that the hospital’s indigence and case mix adjusted Standard readmission rate was determined to be 12%, which was higher than its unadjusted </w:t>
      </w:r>
      <w:r w:rsidR="00143266">
        <w:rPr>
          <w:rFonts w:asciiTheme="majorHAnsi" w:hAnsiTheme="majorHAnsi"/>
          <w:sz w:val="24"/>
          <w:szCs w:val="24"/>
        </w:rPr>
        <w:t>Actual</w:t>
      </w:r>
      <w:r>
        <w:rPr>
          <w:rFonts w:asciiTheme="majorHAnsi" w:hAnsiTheme="majorHAnsi"/>
          <w:sz w:val="24"/>
          <w:szCs w:val="24"/>
        </w:rPr>
        <w:t xml:space="preserve"> of 10%). In this case, the hospital would only need to reduce its </w:t>
      </w:r>
      <w:r w:rsidR="00143266">
        <w:rPr>
          <w:rFonts w:asciiTheme="majorHAnsi" w:hAnsiTheme="majorHAnsi"/>
          <w:sz w:val="24"/>
          <w:szCs w:val="24"/>
        </w:rPr>
        <w:t>Actual</w:t>
      </w:r>
      <w:r>
        <w:rPr>
          <w:rFonts w:asciiTheme="majorHAnsi" w:hAnsiTheme="majorHAnsi"/>
          <w:sz w:val="24"/>
          <w:szCs w:val="24"/>
        </w:rPr>
        <w:t xml:space="preserve"> base year readmission rate of 10%, to the targeted level of 9.955%.  This is compared to the original RRIP policy which would have required the hospital reduce its 10% </w:t>
      </w:r>
      <w:r w:rsidR="00143266">
        <w:rPr>
          <w:rFonts w:asciiTheme="majorHAnsi" w:hAnsiTheme="majorHAnsi"/>
          <w:sz w:val="24"/>
          <w:szCs w:val="24"/>
        </w:rPr>
        <w:t>Actual</w:t>
      </w:r>
      <w:r>
        <w:rPr>
          <w:rFonts w:asciiTheme="majorHAnsi" w:hAnsiTheme="majorHAnsi"/>
          <w:sz w:val="24"/>
          <w:szCs w:val="24"/>
        </w:rPr>
        <w:t xml:space="preserve"> base year readmission rate by 0.95% (0.95% = 9.5% x 10%) to a new </w:t>
      </w:r>
      <w:r w:rsidR="00143266">
        <w:rPr>
          <w:rFonts w:asciiTheme="majorHAnsi" w:hAnsiTheme="majorHAnsi"/>
          <w:sz w:val="24"/>
          <w:szCs w:val="24"/>
        </w:rPr>
        <w:t>Actual</w:t>
      </w:r>
      <w:r>
        <w:rPr>
          <w:rFonts w:asciiTheme="majorHAnsi" w:hAnsiTheme="majorHAnsi"/>
          <w:sz w:val="24"/>
          <w:szCs w:val="24"/>
        </w:rPr>
        <w:t xml:space="preserve"> readmission rate of 9.05%.</w:t>
      </w:r>
      <w:r w:rsidR="005D7B0D">
        <w:rPr>
          <w:rFonts w:asciiTheme="majorHAnsi" w:hAnsiTheme="majorHAnsi"/>
          <w:sz w:val="24"/>
          <w:szCs w:val="24"/>
        </w:rPr>
        <w:t xml:space="preserve"> Figure 2</w:t>
      </w:r>
      <w:r w:rsidR="00C03DE5">
        <w:rPr>
          <w:rFonts w:asciiTheme="majorHAnsi" w:hAnsiTheme="majorHAnsi"/>
          <w:sz w:val="24"/>
          <w:szCs w:val="24"/>
        </w:rPr>
        <w:t xml:space="preserve"> below illustrates each step of the proposed approach under the assumption that it is determined </w:t>
      </w:r>
      <w:r w:rsidR="00C03DE5">
        <w:rPr>
          <w:rFonts w:asciiTheme="majorHAnsi" w:hAnsiTheme="majorHAnsi"/>
          <w:sz w:val="24"/>
          <w:szCs w:val="24"/>
        </w:rPr>
        <w:lastRenderedPageBreak/>
        <w:t>that indigent patients generally have demonstrably higher readmission rates than non-indigent patients.</w:t>
      </w:r>
    </w:p>
    <w:p w14:paraId="04F5EB8B" w14:textId="77777777" w:rsidR="005D7B0D" w:rsidRDefault="005D7B0D" w:rsidP="005D7B0D">
      <w:pPr>
        <w:pStyle w:val="NormalWeb"/>
        <w:spacing w:before="0" w:beforeAutospacing="0" w:after="0" w:afterAutospacing="0"/>
        <w:rPr>
          <w:rFonts w:asciiTheme="majorHAnsi" w:hAnsiTheme="majorHAnsi"/>
          <w:sz w:val="24"/>
          <w:szCs w:val="24"/>
        </w:rPr>
      </w:pPr>
    </w:p>
    <w:p w14:paraId="6F5AE96A" w14:textId="6C73BA61" w:rsidR="00C03DE5" w:rsidRPr="008E40ED" w:rsidRDefault="00D435CE" w:rsidP="0091085B">
      <w:pPr>
        <w:pStyle w:val="NormalWeb"/>
        <w:spacing w:before="0" w:beforeAutospacing="0" w:after="0" w:afterAutospacing="0"/>
        <w:jc w:val="center"/>
        <w:rPr>
          <w:rFonts w:asciiTheme="majorHAnsi" w:hAnsiTheme="majorHAnsi"/>
          <w:b/>
          <w:sz w:val="22"/>
          <w:szCs w:val="22"/>
        </w:rPr>
      </w:pPr>
      <w:r w:rsidRPr="008E40ED">
        <w:rPr>
          <w:rFonts w:asciiTheme="majorHAnsi" w:hAnsiTheme="majorHAnsi"/>
          <w:b/>
          <w:sz w:val="22"/>
          <w:szCs w:val="22"/>
        </w:rPr>
        <w:t>Figure 2</w:t>
      </w:r>
    </w:p>
    <w:p w14:paraId="09D868EE" w14:textId="7D4476A7" w:rsidR="00C03DE5" w:rsidRPr="008E40ED" w:rsidRDefault="00C03DE5" w:rsidP="0091085B">
      <w:pPr>
        <w:pStyle w:val="NormalWeb"/>
        <w:spacing w:before="0" w:beforeAutospacing="0" w:after="0" w:afterAutospacing="0"/>
        <w:jc w:val="center"/>
        <w:rPr>
          <w:rFonts w:asciiTheme="majorHAnsi" w:hAnsiTheme="majorHAnsi"/>
          <w:b/>
          <w:sz w:val="22"/>
          <w:szCs w:val="22"/>
        </w:rPr>
      </w:pPr>
      <w:r w:rsidRPr="008E40ED">
        <w:rPr>
          <w:rFonts w:asciiTheme="majorHAnsi" w:hAnsiTheme="majorHAnsi"/>
          <w:b/>
          <w:sz w:val="22"/>
          <w:szCs w:val="22"/>
        </w:rPr>
        <w:t xml:space="preserve">Illustration of </w:t>
      </w:r>
      <w:r w:rsidR="0091085B" w:rsidRPr="008E40ED">
        <w:rPr>
          <w:rFonts w:asciiTheme="majorHAnsi" w:hAnsiTheme="majorHAnsi"/>
          <w:b/>
          <w:sz w:val="22"/>
          <w:szCs w:val="22"/>
        </w:rPr>
        <w:t>the Proposed Alternative RRIP Methodology</w:t>
      </w:r>
    </w:p>
    <w:p w14:paraId="6E46B812" w14:textId="3DC64149" w:rsidR="00443445" w:rsidRPr="008E40ED" w:rsidRDefault="0091085B" w:rsidP="00A07667">
      <w:pPr>
        <w:pStyle w:val="NormalWeb"/>
        <w:spacing w:before="0" w:beforeAutospacing="0" w:after="0" w:afterAutospacing="0"/>
        <w:jc w:val="center"/>
        <w:rPr>
          <w:rFonts w:asciiTheme="majorHAnsi" w:hAnsiTheme="majorHAnsi"/>
          <w:b/>
          <w:sz w:val="24"/>
          <w:szCs w:val="24"/>
        </w:rPr>
      </w:pPr>
      <w:r w:rsidRPr="008E40ED">
        <w:rPr>
          <w:rFonts w:asciiTheme="majorHAnsi" w:hAnsiTheme="majorHAnsi"/>
          <w:b/>
          <w:sz w:val="22"/>
          <w:szCs w:val="22"/>
        </w:rPr>
        <w:t>Development of a Hospital’s Base-Line Standard Readmission R</w:t>
      </w:r>
      <w:r w:rsidR="00191914" w:rsidRPr="008E40ED">
        <w:rPr>
          <w:rFonts w:asciiTheme="majorHAnsi" w:hAnsiTheme="majorHAnsi"/>
          <w:b/>
          <w:sz w:val="22"/>
          <w:szCs w:val="22"/>
        </w:rPr>
        <w:t>ate to establish a new Target</w:t>
      </w:r>
    </w:p>
    <w:p w14:paraId="69E7E486" w14:textId="79C36C00" w:rsidR="00B43DAA" w:rsidRDefault="004569E8" w:rsidP="00380087">
      <w:pPr>
        <w:pStyle w:val="NormalWeb"/>
        <w:rPr>
          <w:rFonts w:asciiTheme="majorHAnsi" w:hAnsiTheme="majorHAnsi"/>
          <w:sz w:val="24"/>
          <w:szCs w:val="24"/>
        </w:rPr>
      </w:pPr>
      <w:r w:rsidRPr="00A07667">
        <w:rPr>
          <w:rFonts w:asciiTheme="majorHAnsi" w:hAnsiTheme="majorHAnsi"/>
          <w:noProof/>
          <w:sz w:val="24"/>
          <w:szCs w:val="24"/>
        </w:rPr>
        <w:drawing>
          <wp:anchor distT="0" distB="0" distL="114300" distR="114300" simplePos="0" relativeHeight="251662336" behindDoc="0" locked="0" layoutInCell="1" allowOverlap="1" wp14:anchorId="5855C44C" wp14:editId="66900951">
            <wp:simplePos x="0" y="0"/>
            <wp:positionH relativeFrom="column">
              <wp:posOffset>685800</wp:posOffset>
            </wp:positionH>
            <wp:positionV relativeFrom="paragraph">
              <wp:posOffset>8890</wp:posOffset>
            </wp:positionV>
            <wp:extent cx="4229100" cy="3086100"/>
            <wp:effectExtent l="0" t="0" r="12700" b="12700"/>
            <wp:wrapThrough wrapText="bothSides">
              <wp:wrapPolygon edited="0">
                <wp:start x="0" y="0"/>
                <wp:lineTo x="0" y="21511"/>
                <wp:lineTo x="21535" y="21511"/>
                <wp:lineTo x="21535"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6C692" w14:textId="2DAC9E26" w:rsidR="00B43DAA" w:rsidRDefault="00B43DAA" w:rsidP="00380087">
      <w:pPr>
        <w:pStyle w:val="NormalWeb"/>
        <w:rPr>
          <w:rFonts w:asciiTheme="majorHAnsi" w:hAnsiTheme="majorHAnsi"/>
          <w:sz w:val="24"/>
          <w:szCs w:val="24"/>
        </w:rPr>
      </w:pPr>
    </w:p>
    <w:p w14:paraId="506C7301" w14:textId="7E0D9816" w:rsidR="00B43DAA" w:rsidRDefault="00B43DAA" w:rsidP="00380087">
      <w:pPr>
        <w:pStyle w:val="NormalWeb"/>
        <w:rPr>
          <w:rFonts w:asciiTheme="majorHAnsi" w:hAnsiTheme="majorHAnsi"/>
          <w:sz w:val="24"/>
          <w:szCs w:val="24"/>
        </w:rPr>
      </w:pPr>
    </w:p>
    <w:p w14:paraId="6B84CE65" w14:textId="77777777" w:rsidR="00B43DAA" w:rsidRDefault="00B43DAA" w:rsidP="00380087">
      <w:pPr>
        <w:pStyle w:val="NormalWeb"/>
        <w:rPr>
          <w:rFonts w:asciiTheme="majorHAnsi" w:hAnsiTheme="majorHAnsi"/>
          <w:sz w:val="24"/>
          <w:szCs w:val="24"/>
        </w:rPr>
      </w:pPr>
    </w:p>
    <w:p w14:paraId="60EEE988" w14:textId="77777777" w:rsidR="00B43DAA" w:rsidRDefault="00B43DAA" w:rsidP="00380087">
      <w:pPr>
        <w:pStyle w:val="NormalWeb"/>
        <w:rPr>
          <w:rFonts w:asciiTheme="majorHAnsi" w:hAnsiTheme="majorHAnsi"/>
          <w:sz w:val="24"/>
          <w:szCs w:val="24"/>
        </w:rPr>
      </w:pPr>
    </w:p>
    <w:p w14:paraId="4881F586" w14:textId="77777777" w:rsidR="00B43DAA" w:rsidRDefault="00B43DAA" w:rsidP="00380087">
      <w:pPr>
        <w:pStyle w:val="NormalWeb"/>
        <w:rPr>
          <w:rFonts w:asciiTheme="majorHAnsi" w:hAnsiTheme="majorHAnsi"/>
          <w:sz w:val="24"/>
          <w:szCs w:val="24"/>
        </w:rPr>
      </w:pPr>
    </w:p>
    <w:p w14:paraId="17A9C322" w14:textId="77777777" w:rsidR="004569E8" w:rsidRDefault="004569E8" w:rsidP="00380087">
      <w:pPr>
        <w:pStyle w:val="NormalWeb"/>
        <w:rPr>
          <w:rFonts w:asciiTheme="majorHAnsi" w:hAnsiTheme="majorHAnsi"/>
          <w:sz w:val="24"/>
          <w:szCs w:val="24"/>
        </w:rPr>
      </w:pPr>
    </w:p>
    <w:p w14:paraId="66AF9DCE" w14:textId="77777777" w:rsidR="004569E8" w:rsidRDefault="004569E8" w:rsidP="00380087">
      <w:pPr>
        <w:pStyle w:val="NormalWeb"/>
        <w:rPr>
          <w:rFonts w:asciiTheme="majorHAnsi" w:hAnsiTheme="majorHAnsi"/>
          <w:sz w:val="24"/>
          <w:szCs w:val="24"/>
        </w:rPr>
      </w:pPr>
    </w:p>
    <w:p w14:paraId="445D4E18" w14:textId="77B41DE9" w:rsidR="00FD1655" w:rsidRDefault="00FD1655" w:rsidP="00380087">
      <w:pPr>
        <w:pStyle w:val="NormalWeb"/>
        <w:rPr>
          <w:rFonts w:asciiTheme="majorHAnsi" w:hAnsiTheme="majorHAnsi"/>
          <w:sz w:val="24"/>
          <w:szCs w:val="24"/>
        </w:rPr>
      </w:pPr>
      <w:r>
        <w:rPr>
          <w:rFonts w:asciiTheme="majorHAnsi" w:hAnsiTheme="majorHAnsi"/>
          <w:sz w:val="24"/>
          <w:szCs w:val="24"/>
        </w:rPr>
        <w:t xml:space="preserve">Conversely, </w:t>
      </w:r>
      <w:r w:rsidR="00B43DAA">
        <w:rPr>
          <w:rFonts w:asciiTheme="majorHAnsi" w:hAnsiTheme="majorHAnsi"/>
          <w:sz w:val="24"/>
          <w:szCs w:val="24"/>
        </w:rPr>
        <w:t xml:space="preserve">a </w:t>
      </w:r>
      <w:r>
        <w:rPr>
          <w:rFonts w:asciiTheme="majorHAnsi" w:hAnsiTheme="majorHAnsi"/>
          <w:sz w:val="24"/>
          <w:szCs w:val="24"/>
        </w:rPr>
        <w:t xml:space="preserve">hospital with an </w:t>
      </w:r>
      <w:r w:rsidR="00143266">
        <w:rPr>
          <w:rFonts w:asciiTheme="majorHAnsi" w:hAnsiTheme="majorHAnsi"/>
          <w:sz w:val="24"/>
          <w:szCs w:val="24"/>
        </w:rPr>
        <w:t>Actual</w:t>
      </w:r>
      <w:r>
        <w:rPr>
          <w:rFonts w:asciiTheme="majorHAnsi" w:hAnsiTheme="majorHAnsi"/>
          <w:sz w:val="24"/>
          <w:szCs w:val="24"/>
        </w:rPr>
        <w:t xml:space="preserve"> readmission rate that was above i</w:t>
      </w:r>
      <w:r w:rsidR="005D7B0D">
        <w:rPr>
          <w:rFonts w:asciiTheme="majorHAnsi" w:hAnsiTheme="majorHAnsi"/>
          <w:sz w:val="24"/>
          <w:szCs w:val="24"/>
        </w:rPr>
        <w:t xml:space="preserve">ts indigence/case mix </w:t>
      </w:r>
      <w:r w:rsidR="00A07667">
        <w:rPr>
          <w:rFonts w:asciiTheme="majorHAnsi" w:hAnsiTheme="majorHAnsi"/>
          <w:sz w:val="24"/>
          <w:szCs w:val="24"/>
        </w:rPr>
        <w:t>S</w:t>
      </w:r>
      <w:r>
        <w:rPr>
          <w:rFonts w:asciiTheme="majorHAnsi" w:hAnsiTheme="majorHAnsi"/>
          <w:sz w:val="24"/>
          <w:szCs w:val="24"/>
        </w:rPr>
        <w:t>tandard</w:t>
      </w:r>
      <w:r w:rsidR="005D7B0D">
        <w:rPr>
          <w:rFonts w:asciiTheme="majorHAnsi" w:hAnsiTheme="majorHAnsi"/>
          <w:sz w:val="24"/>
          <w:szCs w:val="24"/>
        </w:rPr>
        <w:t>ized</w:t>
      </w:r>
      <w:r>
        <w:rPr>
          <w:rFonts w:asciiTheme="majorHAnsi" w:hAnsiTheme="majorHAnsi"/>
          <w:sz w:val="24"/>
          <w:szCs w:val="24"/>
        </w:rPr>
        <w:t xml:space="preserve"> readmission rate would have a more challenging readmission reduction target to meet.  </w:t>
      </w:r>
      <w:r w:rsidR="002C7BC9">
        <w:rPr>
          <w:rFonts w:asciiTheme="majorHAnsi" w:hAnsiTheme="majorHAnsi"/>
          <w:sz w:val="24"/>
          <w:szCs w:val="24"/>
        </w:rPr>
        <w:t>In this ca</w:t>
      </w:r>
      <w:r w:rsidR="00A07667">
        <w:rPr>
          <w:rFonts w:asciiTheme="majorHAnsi" w:hAnsiTheme="majorHAnsi"/>
          <w:sz w:val="24"/>
          <w:szCs w:val="24"/>
        </w:rPr>
        <w:t>se, assume the hospital had an A</w:t>
      </w:r>
      <w:r w:rsidR="002C7BC9">
        <w:rPr>
          <w:rFonts w:asciiTheme="majorHAnsi" w:hAnsiTheme="majorHAnsi"/>
          <w:sz w:val="24"/>
          <w:szCs w:val="24"/>
        </w:rPr>
        <w:t xml:space="preserve">ctual readmission rate of 12% and </w:t>
      </w:r>
      <w:r w:rsidR="00A07667">
        <w:rPr>
          <w:rFonts w:asciiTheme="majorHAnsi" w:hAnsiTheme="majorHAnsi"/>
          <w:sz w:val="24"/>
          <w:szCs w:val="24"/>
        </w:rPr>
        <w:t>an indigence/case mix adjusted S</w:t>
      </w:r>
      <w:r w:rsidR="002C7BC9">
        <w:rPr>
          <w:rFonts w:asciiTheme="majorHAnsi" w:hAnsiTheme="majorHAnsi"/>
          <w:sz w:val="24"/>
          <w:szCs w:val="24"/>
        </w:rPr>
        <w:t>tandard</w:t>
      </w:r>
      <w:r w:rsidR="005D7B0D">
        <w:rPr>
          <w:rFonts w:asciiTheme="majorHAnsi" w:hAnsiTheme="majorHAnsi"/>
          <w:sz w:val="24"/>
          <w:szCs w:val="24"/>
        </w:rPr>
        <w:t>ized</w:t>
      </w:r>
      <w:r w:rsidR="002C7BC9">
        <w:rPr>
          <w:rFonts w:asciiTheme="majorHAnsi" w:hAnsiTheme="majorHAnsi"/>
          <w:sz w:val="24"/>
          <w:szCs w:val="24"/>
        </w:rPr>
        <w:t xml:space="preserve"> rate of 10%.  This facilit</w:t>
      </w:r>
      <w:r w:rsidR="00F472C9">
        <w:rPr>
          <w:rFonts w:asciiTheme="majorHAnsi" w:hAnsiTheme="majorHAnsi"/>
          <w:sz w:val="24"/>
          <w:szCs w:val="24"/>
        </w:rPr>
        <w:t>y would again have a calculated Base-Line S</w:t>
      </w:r>
      <w:r w:rsidR="002C7BC9">
        <w:rPr>
          <w:rFonts w:asciiTheme="majorHAnsi" w:hAnsiTheme="majorHAnsi"/>
          <w:sz w:val="24"/>
          <w:szCs w:val="24"/>
        </w:rPr>
        <w:t>tandard readmiss</w:t>
      </w:r>
      <w:r w:rsidR="00F472C9">
        <w:rPr>
          <w:rFonts w:asciiTheme="majorHAnsi" w:hAnsiTheme="majorHAnsi"/>
          <w:sz w:val="24"/>
          <w:szCs w:val="24"/>
        </w:rPr>
        <w:t>ion rate of 11% (50% x the 12% A</w:t>
      </w:r>
      <w:r w:rsidR="002C7BC9">
        <w:rPr>
          <w:rFonts w:asciiTheme="majorHAnsi" w:hAnsiTheme="majorHAnsi"/>
          <w:sz w:val="24"/>
          <w:szCs w:val="24"/>
        </w:rPr>
        <w:t>ctual rate and 50% x the 1</w:t>
      </w:r>
      <w:r w:rsidR="00F472C9">
        <w:rPr>
          <w:rFonts w:asciiTheme="majorHAnsi" w:hAnsiTheme="majorHAnsi"/>
          <w:sz w:val="24"/>
          <w:szCs w:val="24"/>
        </w:rPr>
        <w:t>0% indigence/case mix adjusted S</w:t>
      </w:r>
      <w:r w:rsidR="002C7BC9">
        <w:rPr>
          <w:rFonts w:asciiTheme="majorHAnsi" w:hAnsiTheme="majorHAnsi"/>
          <w:sz w:val="24"/>
          <w:szCs w:val="24"/>
        </w:rPr>
        <w:t>tandard rate</w:t>
      </w:r>
      <w:r w:rsidR="00EB1C68">
        <w:rPr>
          <w:rFonts w:asciiTheme="majorHAnsi" w:hAnsiTheme="majorHAnsi"/>
          <w:sz w:val="24"/>
          <w:szCs w:val="24"/>
        </w:rPr>
        <w:t>) and its</w:t>
      </w:r>
      <w:r w:rsidR="002C7BC9">
        <w:rPr>
          <w:rFonts w:asciiTheme="majorHAnsi" w:hAnsiTheme="majorHAnsi"/>
          <w:sz w:val="24"/>
          <w:szCs w:val="24"/>
        </w:rPr>
        <w:t xml:space="preserve"> target would also be 9.95% (11% - (9</w:t>
      </w:r>
      <w:r w:rsidR="00EB1C68">
        <w:rPr>
          <w:rFonts w:asciiTheme="majorHAnsi" w:hAnsiTheme="majorHAnsi"/>
          <w:sz w:val="24"/>
          <w:szCs w:val="24"/>
        </w:rPr>
        <w:t xml:space="preserve">.5% x 11%) = 9.95%).  However, because its </w:t>
      </w:r>
      <w:r w:rsidR="00143266">
        <w:rPr>
          <w:rFonts w:asciiTheme="majorHAnsi" w:hAnsiTheme="majorHAnsi"/>
          <w:sz w:val="24"/>
          <w:szCs w:val="24"/>
        </w:rPr>
        <w:t>Actual</w:t>
      </w:r>
      <w:r w:rsidR="00EB1C68">
        <w:rPr>
          <w:rFonts w:asciiTheme="majorHAnsi" w:hAnsiTheme="majorHAnsi"/>
          <w:sz w:val="24"/>
          <w:szCs w:val="24"/>
        </w:rPr>
        <w:t xml:space="preserve"> readmission rate is 12% (less favorable than its </w:t>
      </w:r>
      <w:r w:rsidR="00EB1C68" w:rsidRPr="00816430">
        <w:rPr>
          <w:rFonts w:asciiTheme="majorHAnsi" w:hAnsiTheme="majorHAnsi"/>
          <w:sz w:val="24"/>
          <w:szCs w:val="24"/>
        </w:rPr>
        <w:t xml:space="preserve">indigence/case mix adjusted readmission rate of 10%) it would need to reduce its readmission rates </w:t>
      </w:r>
      <w:r w:rsidR="00F472C9" w:rsidRPr="00816430">
        <w:rPr>
          <w:rFonts w:asciiTheme="majorHAnsi" w:hAnsiTheme="majorHAnsi"/>
          <w:sz w:val="24"/>
          <w:szCs w:val="24"/>
        </w:rPr>
        <w:t>by 2.0</w:t>
      </w:r>
      <w:r w:rsidR="00816430" w:rsidRPr="00816430">
        <w:rPr>
          <w:rFonts w:asciiTheme="majorHAnsi" w:hAnsiTheme="majorHAnsi"/>
          <w:sz w:val="24"/>
          <w:szCs w:val="24"/>
        </w:rPr>
        <w:t>4</w:t>
      </w:r>
      <w:r w:rsidR="00F472C9" w:rsidRPr="00816430">
        <w:rPr>
          <w:rFonts w:asciiTheme="majorHAnsi" w:hAnsiTheme="majorHAnsi"/>
          <w:sz w:val="24"/>
          <w:szCs w:val="24"/>
        </w:rPr>
        <w:t xml:space="preserve">5% </w:t>
      </w:r>
      <w:r w:rsidR="00EB1C68" w:rsidRPr="00816430">
        <w:rPr>
          <w:rFonts w:asciiTheme="majorHAnsi" w:hAnsiTheme="majorHAnsi"/>
          <w:sz w:val="24"/>
          <w:szCs w:val="24"/>
        </w:rPr>
        <w:t>from 12% to 9.95%</w:t>
      </w:r>
      <w:r w:rsidR="00F472C9" w:rsidRPr="00816430">
        <w:rPr>
          <w:rFonts w:asciiTheme="majorHAnsi" w:hAnsiTheme="majorHAnsi"/>
          <w:sz w:val="24"/>
          <w:szCs w:val="24"/>
        </w:rPr>
        <w:t xml:space="preserve"> (instead of the required reduction under the original policy –</w:t>
      </w:r>
      <w:r w:rsidR="003A11DE" w:rsidRPr="00816430">
        <w:rPr>
          <w:rFonts w:asciiTheme="majorHAnsi" w:hAnsiTheme="majorHAnsi"/>
          <w:sz w:val="24"/>
          <w:szCs w:val="24"/>
        </w:rPr>
        <w:t xml:space="preserve"> which would have </w:t>
      </w:r>
      <w:r w:rsidR="00816430" w:rsidRPr="00816430">
        <w:rPr>
          <w:rFonts w:asciiTheme="majorHAnsi" w:hAnsiTheme="majorHAnsi"/>
          <w:sz w:val="24"/>
          <w:szCs w:val="24"/>
        </w:rPr>
        <w:t>been 12% x 9.95% = 1.140</w:t>
      </w:r>
      <w:r w:rsidR="00F472C9" w:rsidRPr="00816430">
        <w:rPr>
          <w:rFonts w:asciiTheme="majorHAnsi" w:hAnsiTheme="majorHAnsi"/>
          <w:sz w:val="24"/>
          <w:szCs w:val="24"/>
        </w:rPr>
        <w:t xml:space="preserve">% required reduction to </w:t>
      </w:r>
      <w:r w:rsidR="00816430" w:rsidRPr="00816430">
        <w:rPr>
          <w:rFonts w:asciiTheme="majorHAnsi" w:hAnsiTheme="majorHAnsi"/>
          <w:sz w:val="24"/>
          <w:szCs w:val="24"/>
        </w:rPr>
        <w:t>a less rigorous target of 10.860% (</w:t>
      </w:r>
      <w:r w:rsidR="00924433" w:rsidRPr="00816430">
        <w:rPr>
          <w:rFonts w:asciiTheme="majorHAnsi" w:hAnsiTheme="majorHAnsi"/>
          <w:sz w:val="24"/>
          <w:szCs w:val="24"/>
        </w:rPr>
        <w:t>12</w:t>
      </w:r>
      <w:r w:rsidR="00816430" w:rsidRPr="00816430">
        <w:rPr>
          <w:rFonts w:asciiTheme="majorHAnsi" w:hAnsiTheme="majorHAnsi"/>
          <w:sz w:val="24"/>
          <w:szCs w:val="24"/>
        </w:rPr>
        <w:t xml:space="preserve">.0% </w:t>
      </w:r>
      <w:r w:rsidR="00924433" w:rsidRPr="00816430">
        <w:rPr>
          <w:rFonts w:asciiTheme="majorHAnsi" w:hAnsiTheme="majorHAnsi"/>
          <w:sz w:val="24"/>
          <w:szCs w:val="24"/>
        </w:rPr>
        <w:t>-</w:t>
      </w:r>
      <w:r w:rsidR="00816430" w:rsidRPr="00816430">
        <w:rPr>
          <w:rFonts w:asciiTheme="majorHAnsi" w:hAnsiTheme="majorHAnsi"/>
          <w:sz w:val="24"/>
          <w:szCs w:val="24"/>
        </w:rPr>
        <w:t xml:space="preserve"> 1.140% =10.860%).</w:t>
      </w:r>
    </w:p>
    <w:p w14:paraId="0FA27BB1" w14:textId="78C4E3C3" w:rsidR="00B81C73" w:rsidRDefault="00F15845" w:rsidP="009F64C2">
      <w:pPr>
        <w:pStyle w:val="NormalWeb"/>
        <w:rPr>
          <w:rFonts w:asciiTheme="majorHAnsi" w:hAnsiTheme="majorHAnsi" w:cs="Arial"/>
          <w:sz w:val="24"/>
          <w:szCs w:val="24"/>
        </w:rPr>
      </w:pPr>
      <w:r>
        <w:rPr>
          <w:rFonts w:asciiTheme="majorHAnsi" w:hAnsiTheme="majorHAnsi"/>
          <w:sz w:val="24"/>
          <w:szCs w:val="24"/>
        </w:rPr>
        <w:t>Again, we believe this proposed</w:t>
      </w:r>
      <w:r w:rsidR="009F64C2">
        <w:rPr>
          <w:rFonts w:asciiTheme="majorHAnsi" w:hAnsiTheme="majorHAnsi"/>
          <w:sz w:val="24"/>
          <w:szCs w:val="24"/>
        </w:rPr>
        <w:t xml:space="preserve"> approach provides a way for the HSCRC to account for both the impact of each hospital’s distribution of indi</w:t>
      </w:r>
      <w:r>
        <w:rPr>
          <w:rFonts w:asciiTheme="majorHAnsi" w:hAnsiTheme="majorHAnsi"/>
          <w:sz w:val="24"/>
          <w:szCs w:val="24"/>
        </w:rPr>
        <w:t xml:space="preserve">gent and non-indigent patients </w:t>
      </w:r>
      <w:r w:rsidR="009F64C2">
        <w:rPr>
          <w:rFonts w:asciiTheme="majorHAnsi" w:hAnsiTheme="majorHAnsi"/>
          <w:sz w:val="24"/>
          <w:szCs w:val="24"/>
        </w:rPr>
        <w:t>and its overall case mix on its readmission rat</w:t>
      </w:r>
      <w:r w:rsidR="00816430">
        <w:rPr>
          <w:rFonts w:asciiTheme="majorHAnsi" w:hAnsiTheme="majorHAnsi"/>
          <w:sz w:val="24"/>
          <w:szCs w:val="24"/>
        </w:rPr>
        <w:t xml:space="preserve">e performance using an approach </w:t>
      </w:r>
      <w:r w:rsidR="00F472C9">
        <w:rPr>
          <w:rFonts w:asciiTheme="majorHAnsi" w:hAnsiTheme="majorHAnsi"/>
          <w:sz w:val="24"/>
          <w:szCs w:val="24"/>
        </w:rPr>
        <w:t>that borrows concepts from the</w:t>
      </w:r>
      <w:r w:rsidR="009F64C2" w:rsidRPr="00A6570E">
        <w:rPr>
          <w:rFonts w:asciiTheme="majorHAnsi" w:hAnsiTheme="majorHAnsi" w:cs="Arial"/>
          <w:sz w:val="24"/>
          <w:szCs w:val="24"/>
        </w:rPr>
        <w:t xml:space="preserve"> HSCRC’s </w:t>
      </w:r>
      <w:r w:rsidR="00F472C9">
        <w:rPr>
          <w:rFonts w:asciiTheme="majorHAnsi" w:hAnsiTheme="majorHAnsi" w:cs="Arial"/>
          <w:sz w:val="24"/>
          <w:szCs w:val="24"/>
        </w:rPr>
        <w:t xml:space="preserve">DSH policy (which used the case mix data to identify and make adjustments for a hospital’s indigent patients) and its </w:t>
      </w:r>
      <w:r w:rsidR="009F64C2" w:rsidRPr="00A6570E">
        <w:rPr>
          <w:rFonts w:asciiTheme="majorHAnsi" w:hAnsiTheme="majorHAnsi" w:cs="Arial"/>
          <w:sz w:val="24"/>
          <w:szCs w:val="24"/>
        </w:rPr>
        <w:t xml:space="preserve">UCC policy where the HSCRC </w:t>
      </w:r>
      <w:r w:rsidR="00772BC4">
        <w:rPr>
          <w:rFonts w:asciiTheme="majorHAnsi" w:hAnsiTheme="majorHAnsi" w:cs="Arial"/>
          <w:sz w:val="24"/>
          <w:szCs w:val="24"/>
        </w:rPr>
        <w:t xml:space="preserve">developed on overall base-line level of UCC to be included in each hospital’s rate base by taking </w:t>
      </w:r>
      <w:r w:rsidR="009F64C2" w:rsidRPr="00A6570E">
        <w:rPr>
          <w:rFonts w:asciiTheme="majorHAnsi" w:hAnsiTheme="majorHAnsi" w:cs="Arial"/>
          <w:sz w:val="24"/>
          <w:szCs w:val="24"/>
        </w:rPr>
        <w:t>50% of the hospi</w:t>
      </w:r>
      <w:r w:rsidR="00772BC4">
        <w:rPr>
          <w:rFonts w:asciiTheme="majorHAnsi" w:hAnsiTheme="majorHAnsi" w:cs="Arial"/>
          <w:sz w:val="24"/>
          <w:szCs w:val="24"/>
        </w:rPr>
        <w:t xml:space="preserve">tal’s </w:t>
      </w:r>
      <w:r w:rsidR="00143266">
        <w:rPr>
          <w:rFonts w:asciiTheme="majorHAnsi" w:hAnsiTheme="majorHAnsi" w:cs="Arial"/>
          <w:sz w:val="24"/>
          <w:szCs w:val="24"/>
        </w:rPr>
        <w:t>Actual</w:t>
      </w:r>
      <w:r w:rsidR="00772BC4">
        <w:rPr>
          <w:rFonts w:asciiTheme="majorHAnsi" w:hAnsiTheme="majorHAnsi" w:cs="Arial"/>
          <w:sz w:val="24"/>
          <w:szCs w:val="24"/>
        </w:rPr>
        <w:t xml:space="preserve"> UCC and 50% of a </w:t>
      </w:r>
      <w:r w:rsidR="00816430">
        <w:rPr>
          <w:rFonts w:asciiTheme="majorHAnsi" w:hAnsiTheme="majorHAnsi" w:cs="Arial"/>
          <w:sz w:val="24"/>
          <w:szCs w:val="24"/>
        </w:rPr>
        <w:t>standardized</w:t>
      </w:r>
      <w:r w:rsidR="00772BC4">
        <w:rPr>
          <w:rFonts w:asciiTheme="majorHAnsi" w:hAnsiTheme="majorHAnsi" w:cs="Arial"/>
          <w:sz w:val="24"/>
          <w:szCs w:val="24"/>
        </w:rPr>
        <w:t xml:space="preserve"> level of </w:t>
      </w:r>
      <w:r w:rsidR="009F64C2" w:rsidRPr="00A6570E">
        <w:rPr>
          <w:rFonts w:asciiTheme="majorHAnsi" w:hAnsiTheme="majorHAnsi" w:cs="Arial"/>
          <w:sz w:val="24"/>
          <w:szCs w:val="24"/>
        </w:rPr>
        <w:t>UCC (</w:t>
      </w:r>
      <w:r w:rsidR="00772BC4">
        <w:rPr>
          <w:rFonts w:asciiTheme="majorHAnsi" w:hAnsiTheme="majorHAnsi" w:cs="Arial"/>
          <w:sz w:val="24"/>
          <w:szCs w:val="24"/>
        </w:rPr>
        <w:t>based on a regression</w:t>
      </w:r>
      <w:r w:rsidR="00816430">
        <w:rPr>
          <w:rFonts w:asciiTheme="majorHAnsi" w:hAnsiTheme="majorHAnsi" w:cs="Arial"/>
          <w:sz w:val="24"/>
          <w:szCs w:val="24"/>
        </w:rPr>
        <w:t>)</w:t>
      </w:r>
      <w:r w:rsidR="009F64C2" w:rsidRPr="00A6570E">
        <w:rPr>
          <w:rFonts w:asciiTheme="majorHAnsi" w:hAnsiTheme="majorHAnsi" w:cs="Arial"/>
          <w:sz w:val="24"/>
          <w:szCs w:val="24"/>
        </w:rPr>
        <w:t xml:space="preserve">. </w:t>
      </w:r>
    </w:p>
    <w:p w14:paraId="15585137" w14:textId="463E3003" w:rsidR="00924433" w:rsidRPr="008916AB" w:rsidRDefault="00772BC4" w:rsidP="009F64C2">
      <w:pPr>
        <w:pStyle w:val="NormalWeb"/>
        <w:rPr>
          <w:rFonts w:asciiTheme="majorHAnsi" w:hAnsiTheme="majorHAnsi" w:cs="Arial"/>
          <w:sz w:val="24"/>
          <w:szCs w:val="24"/>
        </w:rPr>
      </w:pPr>
      <w:r w:rsidRPr="008916AB">
        <w:rPr>
          <w:rFonts w:asciiTheme="majorHAnsi" w:hAnsiTheme="majorHAnsi" w:cs="Arial"/>
          <w:sz w:val="24"/>
          <w:szCs w:val="24"/>
        </w:rPr>
        <w:t>In our revised formulation of the RRIP the</w:t>
      </w:r>
      <w:r w:rsidR="009F64C2" w:rsidRPr="008916AB">
        <w:rPr>
          <w:rFonts w:asciiTheme="majorHAnsi" w:hAnsiTheme="majorHAnsi" w:cs="Arial"/>
          <w:sz w:val="24"/>
          <w:szCs w:val="24"/>
        </w:rPr>
        <w:t xml:space="preserve"> staff would still apply a uniform 9.5% reduction requirement to all hospitals</w:t>
      </w:r>
      <w:r w:rsidRPr="008916AB">
        <w:rPr>
          <w:rFonts w:asciiTheme="majorHAnsi" w:hAnsiTheme="majorHAnsi" w:cs="Arial"/>
          <w:sz w:val="24"/>
          <w:szCs w:val="24"/>
        </w:rPr>
        <w:t xml:space="preserve">’ </w:t>
      </w:r>
      <w:r w:rsidR="00816430" w:rsidRPr="008916AB">
        <w:rPr>
          <w:rFonts w:asciiTheme="majorHAnsi" w:hAnsiTheme="majorHAnsi" w:cs="Arial"/>
          <w:sz w:val="24"/>
          <w:szCs w:val="24"/>
        </w:rPr>
        <w:t>Base-Line S</w:t>
      </w:r>
      <w:r w:rsidR="00924433" w:rsidRPr="008916AB">
        <w:rPr>
          <w:rFonts w:asciiTheme="majorHAnsi" w:hAnsiTheme="majorHAnsi" w:cs="Arial"/>
          <w:sz w:val="24"/>
          <w:szCs w:val="24"/>
        </w:rPr>
        <w:t>tandard</w:t>
      </w:r>
      <w:r w:rsidR="008916AB" w:rsidRPr="008916AB">
        <w:rPr>
          <w:rFonts w:asciiTheme="majorHAnsi" w:hAnsiTheme="majorHAnsi" w:cs="Arial"/>
          <w:sz w:val="24"/>
          <w:szCs w:val="24"/>
        </w:rPr>
        <w:t xml:space="preserve"> readmission rate</w:t>
      </w:r>
      <w:r w:rsidR="009F64C2" w:rsidRPr="008916AB">
        <w:rPr>
          <w:rFonts w:asciiTheme="majorHAnsi" w:hAnsiTheme="majorHAnsi" w:cs="Arial"/>
          <w:sz w:val="24"/>
          <w:szCs w:val="24"/>
        </w:rPr>
        <w:t xml:space="preserve">.  However, </w:t>
      </w:r>
      <w:r w:rsidR="008916AB" w:rsidRPr="008916AB">
        <w:rPr>
          <w:rFonts w:asciiTheme="majorHAnsi" w:hAnsiTheme="majorHAnsi" w:cs="Arial"/>
          <w:sz w:val="24"/>
          <w:szCs w:val="24"/>
        </w:rPr>
        <w:t>our approach would provide hospitals with</w:t>
      </w:r>
      <w:r w:rsidR="009F64C2" w:rsidRPr="008916AB">
        <w:rPr>
          <w:rFonts w:asciiTheme="majorHAnsi" w:hAnsiTheme="majorHAnsi" w:cs="Arial"/>
          <w:sz w:val="24"/>
          <w:szCs w:val="24"/>
        </w:rPr>
        <w:t xml:space="preserve"> </w:t>
      </w:r>
      <w:r w:rsidR="00143266" w:rsidRPr="008916AB">
        <w:rPr>
          <w:rFonts w:asciiTheme="majorHAnsi" w:hAnsiTheme="majorHAnsi" w:cs="Arial"/>
          <w:sz w:val="24"/>
          <w:szCs w:val="24"/>
        </w:rPr>
        <w:t>Actual</w:t>
      </w:r>
      <w:r w:rsidR="009F64C2" w:rsidRPr="008916AB">
        <w:rPr>
          <w:rFonts w:asciiTheme="majorHAnsi" w:hAnsiTheme="majorHAnsi" w:cs="Arial"/>
          <w:sz w:val="24"/>
          <w:szCs w:val="24"/>
        </w:rPr>
        <w:t xml:space="preserve"> readmission rates that </w:t>
      </w:r>
      <w:r w:rsidR="008916AB" w:rsidRPr="008916AB">
        <w:rPr>
          <w:rFonts w:asciiTheme="majorHAnsi" w:hAnsiTheme="majorHAnsi" w:cs="Arial"/>
          <w:sz w:val="24"/>
          <w:szCs w:val="24"/>
        </w:rPr>
        <w:t>were</w:t>
      </w:r>
      <w:r w:rsidR="009F64C2" w:rsidRPr="008916AB">
        <w:rPr>
          <w:rFonts w:asciiTheme="majorHAnsi" w:hAnsiTheme="majorHAnsi" w:cs="Arial"/>
          <w:sz w:val="24"/>
          <w:szCs w:val="24"/>
        </w:rPr>
        <w:t xml:space="preserve"> low relative to their indigence/case mix </w:t>
      </w:r>
      <w:r w:rsidR="009F64C2" w:rsidRPr="008916AB">
        <w:rPr>
          <w:rFonts w:asciiTheme="majorHAnsi" w:hAnsiTheme="majorHAnsi" w:cs="Arial"/>
          <w:sz w:val="24"/>
          <w:szCs w:val="24"/>
        </w:rPr>
        <w:lastRenderedPageBreak/>
        <w:t xml:space="preserve">adjusted </w:t>
      </w:r>
      <w:r w:rsidR="008916AB" w:rsidRPr="008916AB">
        <w:rPr>
          <w:rFonts w:asciiTheme="majorHAnsi" w:hAnsiTheme="majorHAnsi" w:cs="Arial"/>
          <w:sz w:val="24"/>
          <w:szCs w:val="24"/>
        </w:rPr>
        <w:t>Standardized readmission rate</w:t>
      </w:r>
      <w:r w:rsidR="009F64C2" w:rsidRPr="008916AB">
        <w:rPr>
          <w:rFonts w:asciiTheme="majorHAnsi" w:hAnsiTheme="majorHAnsi" w:cs="Arial"/>
          <w:sz w:val="24"/>
          <w:szCs w:val="24"/>
        </w:rPr>
        <w:t>, a “break” on the magnitude of the reduction required of them under the RRIP.</w:t>
      </w:r>
      <w:r w:rsidR="00924433" w:rsidRPr="008916AB">
        <w:rPr>
          <w:rFonts w:asciiTheme="majorHAnsi" w:hAnsiTheme="majorHAnsi" w:cs="Arial"/>
          <w:sz w:val="24"/>
          <w:szCs w:val="24"/>
        </w:rPr>
        <w:t xml:space="preserve"> </w:t>
      </w:r>
    </w:p>
    <w:p w14:paraId="673EE467" w14:textId="358CF65B" w:rsidR="00A66C61" w:rsidRPr="00525305" w:rsidRDefault="004C2F3B" w:rsidP="00A66C61">
      <w:pPr>
        <w:pStyle w:val="NormalWeb"/>
        <w:rPr>
          <w:rFonts w:asciiTheme="majorHAnsi" w:hAnsiTheme="majorHAnsi" w:cstheme="minorBidi"/>
          <w:sz w:val="24"/>
          <w:szCs w:val="24"/>
        </w:rPr>
      </w:pPr>
      <w:r>
        <w:rPr>
          <w:rFonts w:asciiTheme="majorHAnsi" w:hAnsiTheme="majorHAnsi" w:cstheme="minorBidi"/>
          <w:b/>
          <w:sz w:val="24"/>
          <w:szCs w:val="24"/>
        </w:rPr>
        <w:t>D</w:t>
      </w:r>
      <w:r w:rsidR="00A66C61">
        <w:rPr>
          <w:rFonts w:asciiTheme="majorHAnsi" w:hAnsiTheme="majorHAnsi" w:cstheme="minorBidi"/>
          <w:b/>
          <w:sz w:val="24"/>
          <w:szCs w:val="24"/>
        </w:rPr>
        <w:t xml:space="preserve">. </w:t>
      </w:r>
      <w:r>
        <w:rPr>
          <w:rFonts w:asciiTheme="majorHAnsi" w:hAnsiTheme="majorHAnsi" w:cstheme="minorBidi"/>
          <w:b/>
          <w:sz w:val="24"/>
          <w:szCs w:val="24"/>
        </w:rPr>
        <w:tab/>
      </w:r>
      <w:r w:rsidR="00191914">
        <w:rPr>
          <w:rFonts w:asciiTheme="majorHAnsi" w:hAnsiTheme="majorHAnsi" w:cstheme="minorBidi"/>
          <w:b/>
          <w:sz w:val="24"/>
          <w:szCs w:val="24"/>
        </w:rPr>
        <w:t xml:space="preserve">Proposed </w:t>
      </w:r>
      <w:r w:rsidR="00FE63A4">
        <w:rPr>
          <w:rFonts w:asciiTheme="majorHAnsi" w:hAnsiTheme="majorHAnsi" w:cstheme="minorBidi"/>
          <w:b/>
          <w:sz w:val="24"/>
          <w:szCs w:val="24"/>
        </w:rPr>
        <w:t>Consolidation of the HSCRC’s RRIP and RSSP Methodologies</w:t>
      </w:r>
    </w:p>
    <w:p w14:paraId="77F2C6DA" w14:textId="32F54A74" w:rsidR="00FE63A4" w:rsidRPr="00882856" w:rsidRDefault="00FE63A4" w:rsidP="00F75196">
      <w:pPr>
        <w:pStyle w:val="NormalWeb"/>
        <w:rPr>
          <w:rFonts w:asciiTheme="majorHAnsi" w:hAnsiTheme="majorHAnsi" w:cstheme="minorBidi"/>
          <w:sz w:val="24"/>
          <w:szCs w:val="24"/>
        </w:rPr>
      </w:pPr>
      <w:r w:rsidRPr="00882856">
        <w:rPr>
          <w:rFonts w:asciiTheme="majorHAnsi" w:hAnsiTheme="majorHAnsi" w:cs="Arial"/>
          <w:sz w:val="24"/>
          <w:szCs w:val="24"/>
        </w:rPr>
        <w:t>1.</w:t>
      </w:r>
      <w:r w:rsidRPr="00882856">
        <w:rPr>
          <w:rFonts w:asciiTheme="majorHAnsi" w:hAnsiTheme="majorHAnsi" w:cs="Arial"/>
          <w:sz w:val="24"/>
          <w:szCs w:val="24"/>
        </w:rPr>
        <w:tab/>
      </w:r>
      <w:r w:rsidRPr="00882856">
        <w:rPr>
          <w:rFonts w:asciiTheme="majorHAnsi" w:hAnsiTheme="majorHAnsi" w:cstheme="minorBidi"/>
          <w:sz w:val="24"/>
          <w:szCs w:val="24"/>
        </w:rPr>
        <w:t>Evaluation of the HSCRC’s Readmission Shared Savings Program (RSSP)</w:t>
      </w:r>
    </w:p>
    <w:p w14:paraId="3EE9398C" w14:textId="37C37F19" w:rsidR="0021615D" w:rsidRPr="00882856" w:rsidRDefault="00772BC4" w:rsidP="00F75196">
      <w:pPr>
        <w:pStyle w:val="NormalWeb"/>
        <w:rPr>
          <w:rFonts w:asciiTheme="majorHAnsi" w:hAnsiTheme="majorHAnsi"/>
          <w:sz w:val="24"/>
        </w:rPr>
      </w:pPr>
      <w:r w:rsidRPr="00882856">
        <w:rPr>
          <w:rFonts w:asciiTheme="majorHAnsi" w:hAnsiTheme="majorHAnsi" w:cs="Arial"/>
          <w:sz w:val="24"/>
          <w:szCs w:val="24"/>
        </w:rPr>
        <w:t xml:space="preserve">As noted in Section A of this paper, the HSCRC implemented a separate and </w:t>
      </w:r>
      <w:r w:rsidR="0021615D" w:rsidRPr="00882856">
        <w:rPr>
          <w:rFonts w:asciiTheme="majorHAnsi" w:hAnsiTheme="majorHAnsi" w:cs="Arial"/>
          <w:sz w:val="24"/>
          <w:szCs w:val="24"/>
        </w:rPr>
        <w:t xml:space="preserve">differently structured </w:t>
      </w:r>
      <w:r w:rsidRPr="00882856">
        <w:rPr>
          <w:rFonts w:asciiTheme="majorHAnsi" w:hAnsiTheme="majorHAnsi" w:cs="Arial"/>
          <w:sz w:val="24"/>
          <w:szCs w:val="24"/>
        </w:rPr>
        <w:t>readmission incentive p</w:t>
      </w:r>
      <w:r w:rsidR="00D56127" w:rsidRPr="00882856">
        <w:rPr>
          <w:rFonts w:asciiTheme="majorHAnsi" w:hAnsiTheme="majorHAnsi" w:cs="Arial"/>
          <w:sz w:val="24"/>
          <w:szCs w:val="24"/>
        </w:rPr>
        <w:t>rogram (the RSSP) beginning in R</w:t>
      </w:r>
      <w:r w:rsidRPr="00882856">
        <w:rPr>
          <w:rFonts w:asciiTheme="majorHAnsi" w:hAnsiTheme="majorHAnsi" w:cs="Arial"/>
          <w:sz w:val="24"/>
          <w:szCs w:val="24"/>
        </w:rPr>
        <w:t xml:space="preserve">Y 2014. </w:t>
      </w:r>
      <w:r w:rsidR="002E70A4" w:rsidRPr="00882856">
        <w:rPr>
          <w:rFonts w:asciiTheme="majorHAnsi" w:hAnsiTheme="majorHAnsi" w:cs="Arial"/>
          <w:sz w:val="24"/>
          <w:szCs w:val="24"/>
        </w:rPr>
        <w:t xml:space="preserve">Unlike the RRIP however, the RSSP identifies a targeted level </w:t>
      </w:r>
      <w:r w:rsidR="002E70A4" w:rsidRPr="00882856">
        <w:rPr>
          <w:rFonts w:asciiTheme="majorHAnsi" w:hAnsiTheme="majorHAnsi"/>
          <w:sz w:val="24"/>
        </w:rPr>
        <w:t xml:space="preserve">of revenue reduction (referred to </w:t>
      </w:r>
      <w:r w:rsidR="00AE672A" w:rsidRPr="00882856">
        <w:rPr>
          <w:rFonts w:asciiTheme="majorHAnsi" w:hAnsiTheme="majorHAnsi"/>
          <w:sz w:val="24"/>
        </w:rPr>
        <w:t xml:space="preserve">by staff </w:t>
      </w:r>
      <w:r w:rsidR="002E70A4" w:rsidRPr="00882856">
        <w:rPr>
          <w:rFonts w:asciiTheme="majorHAnsi" w:hAnsiTheme="majorHAnsi"/>
          <w:sz w:val="24"/>
        </w:rPr>
        <w:t xml:space="preserve">as </w:t>
      </w:r>
      <w:r w:rsidR="00386D9E" w:rsidRPr="00882856">
        <w:rPr>
          <w:rFonts w:asciiTheme="majorHAnsi" w:hAnsiTheme="majorHAnsi"/>
          <w:sz w:val="24"/>
        </w:rPr>
        <w:t xml:space="preserve">the </w:t>
      </w:r>
      <w:r w:rsidR="002E70A4" w:rsidRPr="00882856">
        <w:rPr>
          <w:rFonts w:asciiTheme="majorHAnsi" w:hAnsiTheme="majorHAnsi"/>
          <w:sz w:val="24"/>
        </w:rPr>
        <w:t xml:space="preserve">“shared savings </w:t>
      </w:r>
      <w:r w:rsidR="00044F97" w:rsidRPr="00882856">
        <w:rPr>
          <w:rFonts w:asciiTheme="majorHAnsi" w:hAnsiTheme="majorHAnsi"/>
          <w:sz w:val="24"/>
        </w:rPr>
        <w:t>Benchmark</w:t>
      </w:r>
      <w:r w:rsidR="002E70A4" w:rsidRPr="00882856">
        <w:rPr>
          <w:rFonts w:asciiTheme="majorHAnsi" w:hAnsiTheme="majorHAnsi"/>
          <w:sz w:val="24"/>
        </w:rPr>
        <w:t>”)</w:t>
      </w:r>
      <w:r w:rsidR="0014603E" w:rsidRPr="00882856">
        <w:rPr>
          <w:rFonts w:asciiTheme="majorHAnsi" w:hAnsiTheme="majorHAnsi"/>
          <w:sz w:val="24"/>
        </w:rPr>
        <w:t xml:space="preserve"> that is </w:t>
      </w:r>
      <w:r w:rsidR="00386D9E" w:rsidRPr="00882856">
        <w:rPr>
          <w:rFonts w:asciiTheme="majorHAnsi" w:hAnsiTheme="majorHAnsi"/>
          <w:sz w:val="24"/>
        </w:rPr>
        <w:t>applied</w:t>
      </w:r>
      <w:r w:rsidR="0014603E" w:rsidRPr="00882856">
        <w:rPr>
          <w:rFonts w:asciiTheme="majorHAnsi" w:hAnsiTheme="majorHAnsi"/>
          <w:sz w:val="24"/>
        </w:rPr>
        <w:t xml:space="preserve"> as an “offset” (or reduction) </w:t>
      </w:r>
      <w:r w:rsidR="00386D9E" w:rsidRPr="00882856">
        <w:rPr>
          <w:rFonts w:asciiTheme="majorHAnsi" w:hAnsiTheme="majorHAnsi"/>
          <w:sz w:val="24"/>
        </w:rPr>
        <w:t xml:space="preserve">to each hospital’s rate base at </w:t>
      </w:r>
      <w:r w:rsidR="00F75196" w:rsidRPr="00882856">
        <w:rPr>
          <w:rFonts w:asciiTheme="majorHAnsi" w:hAnsiTheme="majorHAnsi"/>
          <w:sz w:val="24"/>
        </w:rPr>
        <w:t xml:space="preserve">the beginning of each Rate Year (at </w:t>
      </w:r>
      <w:r w:rsidR="00386D9E" w:rsidRPr="00882856">
        <w:rPr>
          <w:rFonts w:asciiTheme="majorHAnsi" w:hAnsiTheme="majorHAnsi"/>
          <w:sz w:val="24"/>
        </w:rPr>
        <w:t xml:space="preserve">the time </w:t>
      </w:r>
      <w:r w:rsidR="00F75196" w:rsidRPr="00882856">
        <w:rPr>
          <w:rFonts w:asciiTheme="majorHAnsi" w:hAnsiTheme="majorHAnsi"/>
          <w:sz w:val="24"/>
        </w:rPr>
        <w:t>Update effective July 1)</w:t>
      </w:r>
      <w:r w:rsidR="002E70A4" w:rsidRPr="00882856">
        <w:rPr>
          <w:rFonts w:asciiTheme="majorHAnsi" w:hAnsiTheme="majorHAnsi"/>
          <w:sz w:val="24"/>
        </w:rPr>
        <w:t xml:space="preserve">. </w:t>
      </w:r>
      <w:r w:rsidR="0014603E" w:rsidRPr="00882856">
        <w:rPr>
          <w:rFonts w:asciiTheme="majorHAnsi" w:hAnsiTheme="majorHAnsi"/>
          <w:sz w:val="24"/>
        </w:rPr>
        <w:t>Thus, this offset is applied prospec</w:t>
      </w:r>
      <w:r w:rsidR="00386D9E" w:rsidRPr="00882856">
        <w:rPr>
          <w:rFonts w:asciiTheme="majorHAnsi" w:hAnsiTheme="majorHAnsi"/>
          <w:sz w:val="24"/>
        </w:rPr>
        <w:t xml:space="preserve">tively </w:t>
      </w:r>
      <w:r w:rsidR="0014603E" w:rsidRPr="00882856">
        <w:rPr>
          <w:rFonts w:asciiTheme="majorHAnsi" w:hAnsiTheme="majorHAnsi"/>
          <w:sz w:val="24"/>
        </w:rPr>
        <w:t>as opposed to the RRIP</w:t>
      </w:r>
      <w:r w:rsidR="00F75196" w:rsidRPr="00882856">
        <w:rPr>
          <w:rFonts w:asciiTheme="majorHAnsi" w:hAnsiTheme="majorHAnsi"/>
          <w:sz w:val="24"/>
        </w:rPr>
        <w:t>,</w:t>
      </w:r>
      <w:r w:rsidR="0014603E" w:rsidRPr="00882856">
        <w:rPr>
          <w:rFonts w:asciiTheme="majorHAnsi" w:hAnsiTheme="majorHAnsi"/>
          <w:sz w:val="24"/>
        </w:rPr>
        <w:t xml:space="preserve"> which applies </w:t>
      </w:r>
      <w:r w:rsidR="00F75196" w:rsidRPr="00882856">
        <w:rPr>
          <w:rFonts w:asciiTheme="majorHAnsi" w:hAnsiTheme="majorHAnsi"/>
          <w:sz w:val="24"/>
        </w:rPr>
        <w:t>its system o</w:t>
      </w:r>
      <w:r w:rsidR="0014603E" w:rsidRPr="00882856">
        <w:rPr>
          <w:rFonts w:asciiTheme="majorHAnsi" w:hAnsiTheme="majorHAnsi"/>
          <w:sz w:val="24"/>
        </w:rPr>
        <w:t>f rewards and penalti</w:t>
      </w:r>
      <w:r w:rsidR="00075AC6" w:rsidRPr="00882856">
        <w:rPr>
          <w:rFonts w:asciiTheme="majorHAnsi" w:hAnsiTheme="majorHAnsi"/>
          <w:sz w:val="24"/>
        </w:rPr>
        <w:t xml:space="preserve">es to rates </w:t>
      </w:r>
      <w:r w:rsidR="00E1725F" w:rsidRPr="00882856">
        <w:rPr>
          <w:rFonts w:asciiTheme="majorHAnsi" w:hAnsiTheme="majorHAnsi"/>
          <w:sz w:val="24"/>
        </w:rPr>
        <w:t>on a retroactive basis</w:t>
      </w:r>
      <w:r w:rsidR="00386D9E" w:rsidRPr="00882856">
        <w:rPr>
          <w:rFonts w:asciiTheme="majorHAnsi" w:hAnsiTheme="majorHAnsi"/>
          <w:sz w:val="24"/>
        </w:rPr>
        <w:t xml:space="preserve"> (s</w:t>
      </w:r>
      <w:r w:rsidR="00AE672A" w:rsidRPr="00882856">
        <w:rPr>
          <w:rFonts w:asciiTheme="majorHAnsi" w:hAnsiTheme="majorHAnsi"/>
          <w:sz w:val="24"/>
        </w:rPr>
        <w:t>ix months after the end of the P</w:t>
      </w:r>
      <w:r w:rsidR="00386D9E" w:rsidRPr="00882856">
        <w:rPr>
          <w:rFonts w:asciiTheme="majorHAnsi" w:hAnsiTheme="majorHAnsi"/>
          <w:sz w:val="24"/>
        </w:rPr>
        <w:t xml:space="preserve">erformance </w:t>
      </w:r>
      <w:r w:rsidR="00AE672A" w:rsidRPr="00882856">
        <w:rPr>
          <w:rFonts w:asciiTheme="majorHAnsi" w:hAnsiTheme="majorHAnsi"/>
          <w:sz w:val="24"/>
        </w:rPr>
        <w:t>Year</w:t>
      </w:r>
      <w:r w:rsidR="00386D9E" w:rsidRPr="00882856">
        <w:rPr>
          <w:rFonts w:asciiTheme="majorHAnsi" w:hAnsiTheme="majorHAnsi"/>
          <w:sz w:val="24"/>
        </w:rPr>
        <w:t>).</w:t>
      </w:r>
      <w:r w:rsidR="00F75196" w:rsidRPr="00882856">
        <w:rPr>
          <w:rStyle w:val="FootnoteReference"/>
          <w:rFonts w:asciiTheme="majorHAnsi" w:hAnsiTheme="majorHAnsi"/>
          <w:sz w:val="24"/>
        </w:rPr>
        <w:footnoteReference w:id="7"/>
      </w:r>
      <w:r w:rsidR="00386D9E" w:rsidRPr="00882856">
        <w:rPr>
          <w:rFonts w:asciiTheme="majorHAnsi" w:hAnsiTheme="majorHAnsi"/>
          <w:sz w:val="24"/>
        </w:rPr>
        <w:t xml:space="preserve"> </w:t>
      </w:r>
    </w:p>
    <w:p w14:paraId="552EE384" w14:textId="7E68DC4C" w:rsidR="00166C29" w:rsidRPr="00882856" w:rsidRDefault="002E70A4" w:rsidP="00F75196">
      <w:pPr>
        <w:pStyle w:val="NormalWeb"/>
        <w:rPr>
          <w:rFonts w:asciiTheme="majorHAnsi" w:hAnsiTheme="majorHAnsi"/>
          <w:sz w:val="24"/>
        </w:rPr>
      </w:pPr>
      <w:r w:rsidRPr="00882856">
        <w:rPr>
          <w:rFonts w:asciiTheme="majorHAnsi" w:hAnsiTheme="majorHAnsi"/>
          <w:sz w:val="24"/>
        </w:rPr>
        <w:t>I</w:t>
      </w:r>
      <w:r w:rsidR="0021615D" w:rsidRPr="00882856">
        <w:rPr>
          <w:rFonts w:asciiTheme="majorHAnsi" w:hAnsiTheme="majorHAnsi"/>
          <w:sz w:val="24"/>
        </w:rPr>
        <w:t>n the original RY 2014 RSSP the</w:t>
      </w:r>
      <w:r w:rsidRPr="00882856">
        <w:rPr>
          <w:rFonts w:asciiTheme="majorHAnsi" w:hAnsiTheme="majorHAnsi"/>
          <w:sz w:val="24"/>
        </w:rPr>
        <w:t xml:space="preserve"> targeted </w:t>
      </w:r>
      <w:r w:rsidR="00E1725F" w:rsidRPr="00882856">
        <w:rPr>
          <w:rFonts w:asciiTheme="majorHAnsi" w:hAnsiTheme="majorHAnsi"/>
          <w:sz w:val="24"/>
        </w:rPr>
        <w:t xml:space="preserve">and prospectively applied </w:t>
      </w:r>
      <w:r w:rsidRPr="00882856">
        <w:rPr>
          <w:rFonts w:asciiTheme="majorHAnsi" w:hAnsiTheme="majorHAnsi"/>
          <w:sz w:val="24"/>
        </w:rPr>
        <w:t xml:space="preserve">shared savings </w:t>
      </w:r>
      <w:r w:rsidR="00044F97" w:rsidRPr="00882856">
        <w:rPr>
          <w:rFonts w:asciiTheme="majorHAnsi" w:hAnsiTheme="majorHAnsi"/>
          <w:sz w:val="24"/>
        </w:rPr>
        <w:t xml:space="preserve">Benchmark (i.e., the required </w:t>
      </w:r>
      <w:r w:rsidRPr="00882856">
        <w:rPr>
          <w:rFonts w:asciiTheme="majorHAnsi" w:hAnsiTheme="majorHAnsi"/>
          <w:sz w:val="24"/>
        </w:rPr>
        <w:t>revenue reduction</w:t>
      </w:r>
      <w:r w:rsidR="00044F97" w:rsidRPr="00882856">
        <w:rPr>
          <w:rFonts w:asciiTheme="majorHAnsi" w:hAnsiTheme="majorHAnsi"/>
          <w:sz w:val="24"/>
        </w:rPr>
        <w:t xml:space="preserve"> percentage applied to hospital rates)</w:t>
      </w:r>
      <w:r w:rsidRPr="00882856">
        <w:rPr>
          <w:rFonts w:asciiTheme="majorHAnsi" w:hAnsiTheme="majorHAnsi"/>
          <w:sz w:val="24"/>
        </w:rPr>
        <w:t xml:space="preserve"> </w:t>
      </w:r>
      <w:r w:rsidR="00044F97" w:rsidRPr="00882856">
        <w:rPr>
          <w:rFonts w:asciiTheme="majorHAnsi" w:hAnsiTheme="majorHAnsi"/>
          <w:sz w:val="24"/>
        </w:rPr>
        <w:t>was 0.3%. H</w:t>
      </w:r>
      <w:r w:rsidRPr="00882856">
        <w:rPr>
          <w:rFonts w:asciiTheme="majorHAnsi" w:hAnsiTheme="majorHAnsi"/>
          <w:sz w:val="24"/>
        </w:rPr>
        <w:t>owever</w:t>
      </w:r>
      <w:r w:rsidR="00044F97" w:rsidRPr="00882856">
        <w:rPr>
          <w:rFonts w:asciiTheme="majorHAnsi" w:hAnsiTheme="majorHAnsi"/>
          <w:sz w:val="24"/>
        </w:rPr>
        <w:t>,</w:t>
      </w:r>
      <w:r w:rsidRPr="00882856">
        <w:rPr>
          <w:rFonts w:asciiTheme="majorHAnsi" w:hAnsiTheme="majorHAnsi"/>
          <w:sz w:val="24"/>
        </w:rPr>
        <w:t xml:space="preserve"> </w:t>
      </w:r>
      <w:r w:rsidR="0014603E" w:rsidRPr="00882856">
        <w:rPr>
          <w:rFonts w:asciiTheme="majorHAnsi" w:hAnsiTheme="majorHAnsi"/>
          <w:sz w:val="24"/>
        </w:rPr>
        <w:t>the</w:t>
      </w:r>
      <w:r w:rsidR="00794F0A" w:rsidRPr="00882856">
        <w:rPr>
          <w:rFonts w:asciiTheme="majorHAnsi" w:hAnsiTheme="majorHAnsi"/>
          <w:sz w:val="24"/>
        </w:rPr>
        <w:t>se</w:t>
      </w:r>
      <w:r w:rsidR="0014603E" w:rsidRPr="00882856">
        <w:rPr>
          <w:rFonts w:asciiTheme="majorHAnsi" w:hAnsiTheme="majorHAnsi"/>
          <w:sz w:val="24"/>
        </w:rPr>
        <w:t xml:space="preserve"> </w:t>
      </w:r>
      <w:r w:rsidR="00794F0A" w:rsidRPr="00882856">
        <w:rPr>
          <w:rFonts w:asciiTheme="majorHAnsi" w:hAnsiTheme="majorHAnsi"/>
          <w:sz w:val="24"/>
        </w:rPr>
        <w:t>shared savings Benchmarks</w:t>
      </w:r>
      <w:r w:rsidRPr="00882856">
        <w:rPr>
          <w:rFonts w:asciiTheme="majorHAnsi" w:hAnsiTheme="majorHAnsi"/>
          <w:sz w:val="24"/>
        </w:rPr>
        <w:t xml:space="preserve"> </w:t>
      </w:r>
      <w:r w:rsidR="00794F0A" w:rsidRPr="00882856">
        <w:rPr>
          <w:rFonts w:asciiTheme="majorHAnsi" w:hAnsiTheme="majorHAnsi"/>
          <w:sz w:val="24"/>
        </w:rPr>
        <w:t>were</w:t>
      </w:r>
      <w:r w:rsidRPr="00882856">
        <w:rPr>
          <w:rFonts w:asciiTheme="majorHAnsi" w:hAnsiTheme="majorHAnsi"/>
          <w:sz w:val="24"/>
        </w:rPr>
        <w:t xml:space="preserve"> subsequently increased to 0.4% in RY 2015 and 0.6% in RY 2016.</w:t>
      </w:r>
      <w:r w:rsidR="00075AC6" w:rsidRPr="00882856">
        <w:rPr>
          <w:rStyle w:val="FootnoteReference"/>
          <w:rFonts w:asciiTheme="majorHAnsi" w:hAnsiTheme="majorHAnsi"/>
          <w:sz w:val="24"/>
        </w:rPr>
        <w:footnoteReference w:id="8"/>
      </w:r>
      <w:r w:rsidRPr="00882856">
        <w:rPr>
          <w:rFonts w:asciiTheme="majorHAnsi" w:hAnsiTheme="majorHAnsi"/>
          <w:sz w:val="24"/>
        </w:rPr>
        <w:t xml:space="preserve">  </w:t>
      </w:r>
      <w:r w:rsidR="006C629E" w:rsidRPr="00882856">
        <w:rPr>
          <w:rFonts w:asciiTheme="majorHAnsi" w:hAnsiTheme="majorHAnsi"/>
          <w:sz w:val="24"/>
        </w:rPr>
        <w:t>The</w:t>
      </w:r>
      <w:r w:rsidR="00D56127" w:rsidRPr="00882856">
        <w:rPr>
          <w:rFonts w:asciiTheme="majorHAnsi" w:hAnsiTheme="majorHAnsi"/>
          <w:sz w:val="24"/>
        </w:rPr>
        <w:t>se</w:t>
      </w:r>
      <w:r w:rsidR="006C629E" w:rsidRPr="00882856">
        <w:rPr>
          <w:rFonts w:asciiTheme="majorHAnsi" w:hAnsiTheme="majorHAnsi"/>
          <w:sz w:val="24"/>
        </w:rPr>
        <w:t xml:space="preserve"> shared saving Benchmark percentages were not applied uniformly to each hospital. Instead a given hospital’s required prospective revenue reduction </w:t>
      </w:r>
      <w:r w:rsidR="00D56127" w:rsidRPr="00882856">
        <w:rPr>
          <w:rFonts w:asciiTheme="majorHAnsi" w:hAnsiTheme="majorHAnsi"/>
          <w:sz w:val="24"/>
        </w:rPr>
        <w:t>under the RSSP policy varies</w:t>
      </w:r>
      <w:r w:rsidR="006C629E" w:rsidRPr="00882856">
        <w:rPr>
          <w:rFonts w:asciiTheme="majorHAnsi" w:hAnsiTheme="majorHAnsi"/>
          <w:sz w:val="24"/>
        </w:rPr>
        <w:t xml:space="preserve"> by a small amount based on its </w:t>
      </w:r>
      <w:r w:rsidR="00166C29" w:rsidRPr="00882856">
        <w:rPr>
          <w:rFonts w:asciiTheme="majorHAnsi" w:hAnsiTheme="majorHAnsi"/>
          <w:sz w:val="24"/>
        </w:rPr>
        <w:t>case mix adjusted readmission rate level</w:t>
      </w:r>
      <w:r w:rsidR="00AE672A" w:rsidRPr="00882856">
        <w:rPr>
          <w:rFonts w:asciiTheme="majorHAnsi" w:hAnsiTheme="majorHAnsi"/>
          <w:sz w:val="24"/>
        </w:rPr>
        <w:t xml:space="preserve">. </w:t>
      </w:r>
      <w:r w:rsidR="006C629E" w:rsidRPr="00882856">
        <w:rPr>
          <w:rFonts w:asciiTheme="majorHAnsi" w:hAnsiTheme="majorHAnsi"/>
          <w:sz w:val="24"/>
        </w:rPr>
        <w:t xml:space="preserve">So, for instance in the case of the 0.4% shared savings Benchmark applied in RY 2015 </w:t>
      </w:r>
      <w:r w:rsidR="00AE672A" w:rsidRPr="00882856">
        <w:rPr>
          <w:rFonts w:asciiTheme="majorHAnsi" w:hAnsiTheme="majorHAnsi"/>
          <w:sz w:val="24"/>
        </w:rPr>
        <w:t xml:space="preserve">a hospital with a high case mix adjusted readmission rate might be required to reduce its </w:t>
      </w:r>
      <w:r w:rsidR="001A34A0" w:rsidRPr="00882856">
        <w:rPr>
          <w:rFonts w:asciiTheme="majorHAnsi" w:hAnsiTheme="majorHAnsi"/>
          <w:sz w:val="24"/>
        </w:rPr>
        <w:t>revenue</w:t>
      </w:r>
      <w:r w:rsidR="00AE672A" w:rsidRPr="00882856">
        <w:rPr>
          <w:rFonts w:asciiTheme="majorHAnsi" w:hAnsiTheme="majorHAnsi"/>
          <w:sz w:val="24"/>
        </w:rPr>
        <w:t xml:space="preserve"> by 0.49% while a hospital with a very low case mix adjusted readmission rate would only be required to reduce its </w:t>
      </w:r>
      <w:r w:rsidR="001A34A0" w:rsidRPr="00882856">
        <w:rPr>
          <w:rFonts w:asciiTheme="majorHAnsi" w:hAnsiTheme="majorHAnsi"/>
          <w:sz w:val="24"/>
        </w:rPr>
        <w:t>revenue</w:t>
      </w:r>
      <w:r w:rsidR="00AE672A" w:rsidRPr="00882856">
        <w:rPr>
          <w:rFonts w:asciiTheme="majorHAnsi" w:hAnsiTheme="majorHAnsi"/>
          <w:sz w:val="24"/>
        </w:rPr>
        <w:t xml:space="preserve"> by 0.23%, </w:t>
      </w:r>
      <w:r w:rsidR="006C629E" w:rsidRPr="00882856">
        <w:rPr>
          <w:rFonts w:asciiTheme="majorHAnsi" w:hAnsiTheme="majorHAnsi"/>
          <w:sz w:val="24"/>
        </w:rPr>
        <w:t>(</w:t>
      </w:r>
      <w:r w:rsidR="00AE672A" w:rsidRPr="00882856">
        <w:rPr>
          <w:rFonts w:asciiTheme="majorHAnsi" w:hAnsiTheme="majorHAnsi"/>
          <w:sz w:val="24"/>
        </w:rPr>
        <w:t>with the total of overall reductions equaling the targeted level of 0.4% savings).</w:t>
      </w:r>
    </w:p>
    <w:p w14:paraId="0C02C970" w14:textId="77777777" w:rsidR="001C46A0" w:rsidRPr="00882856" w:rsidRDefault="001C46A0" w:rsidP="001C46A0">
      <w:pPr>
        <w:pStyle w:val="NormalWeb"/>
        <w:rPr>
          <w:rFonts w:asciiTheme="majorHAnsi" w:hAnsiTheme="majorHAnsi"/>
          <w:sz w:val="24"/>
          <w:szCs w:val="22"/>
        </w:rPr>
      </w:pPr>
      <w:r w:rsidRPr="00882856">
        <w:rPr>
          <w:rFonts w:asciiTheme="majorHAnsi" w:hAnsiTheme="majorHAnsi"/>
          <w:sz w:val="24"/>
          <w:szCs w:val="22"/>
        </w:rPr>
        <w:t>An advantage of a prospective incentive system such as the RSSP is that hospitals have the benefit of being able to respond to the incentives immediately, during the course of the given Performance Year (as opposed the RRIP which arguably has more diluted incentives because of the delay in the application of incentive penalties and reward by more than one year). A  prospective system like the RSSP is also advantageous (as the staff notes) because the HSCRC sets the targeted dollar amount for shared savings and applies the same percentage as an offset to hospital rates at the beginning of the year, thus guaranteeing to Medicare and other payers a fixed amount of shared savings in a given Rate Year.</w:t>
      </w:r>
    </w:p>
    <w:p w14:paraId="3AA8E4CD" w14:textId="30D4A134" w:rsidR="00B81C73" w:rsidRPr="00882856" w:rsidRDefault="00E1725F" w:rsidP="00F75196">
      <w:pPr>
        <w:pStyle w:val="NormalWeb"/>
        <w:rPr>
          <w:rFonts w:asciiTheme="majorHAnsi" w:hAnsiTheme="majorHAnsi"/>
          <w:sz w:val="24"/>
          <w:szCs w:val="22"/>
        </w:rPr>
      </w:pPr>
      <w:r w:rsidRPr="00882856">
        <w:rPr>
          <w:rFonts w:asciiTheme="majorHAnsi" w:hAnsiTheme="majorHAnsi"/>
          <w:sz w:val="24"/>
        </w:rPr>
        <w:t xml:space="preserve">The </w:t>
      </w:r>
      <w:r w:rsidR="008916AB" w:rsidRPr="00882856">
        <w:rPr>
          <w:rFonts w:asciiTheme="majorHAnsi" w:hAnsiTheme="majorHAnsi"/>
          <w:sz w:val="24"/>
        </w:rPr>
        <w:t xml:space="preserve">RSSP policy write-up indicates that the </w:t>
      </w:r>
      <w:r w:rsidRPr="00882856">
        <w:rPr>
          <w:rFonts w:asciiTheme="majorHAnsi" w:hAnsiTheme="majorHAnsi"/>
          <w:sz w:val="24"/>
        </w:rPr>
        <w:t xml:space="preserve">application of </w:t>
      </w:r>
      <w:r w:rsidR="00044F97" w:rsidRPr="00882856">
        <w:rPr>
          <w:rFonts w:asciiTheme="majorHAnsi" w:hAnsiTheme="majorHAnsi"/>
          <w:sz w:val="24"/>
        </w:rPr>
        <w:t>prospective</w:t>
      </w:r>
      <w:r w:rsidRPr="00882856">
        <w:rPr>
          <w:rFonts w:asciiTheme="majorHAnsi" w:hAnsiTheme="majorHAnsi"/>
          <w:sz w:val="24"/>
        </w:rPr>
        <w:t xml:space="preserve"> revenue reductions to hospital rates </w:t>
      </w:r>
      <w:r w:rsidR="008B44F2" w:rsidRPr="00882856">
        <w:rPr>
          <w:rFonts w:asciiTheme="majorHAnsi" w:hAnsiTheme="majorHAnsi"/>
          <w:sz w:val="24"/>
        </w:rPr>
        <w:t>create</w:t>
      </w:r>
      <w:r w:rsidR="00D56127" w:rsidRPr="00882856">
        <w:rPr>
          <w:rFonts w:asciiTheme="majorHAnsi" w:hAnsiTheme="majorHAnsi"/>
          <w:sz w:val="24"/>
        </w:rPr>
        <w:t>s</w:t>
      </w:r>
      <w:r w:rsidR="008B44F2" w:rsidRPr="00882856">
        <w:rPr>
          <w:rFonts w:asciiTheme="majorHAnsi" w:hAnsiTheme="majorHAnsi"/>
          <w:sz w:val="24"/>
        </w:rPr>
        <w:t xml:space="preserve"> </w:t>
      </w:r>
      <w:r w:rsidR="00D56127" w:rsidRPr="00882856">
        <w:rPr>
          <w:rFonts w:asciiTheme="majorHAnsi" w:hAnsiTheme="majorHAnsi"/>
          <w:sz w:val="24"/>
        </w:rPr>
        <w:t xml:space="preserve">strong </w:t>
      </w:r>
      <w:r w:rsidRPr="00882856">
        <w:rPr>
          <w:rFonts w:asciiTheme="majorHAnsi" w:hAnsiTheme="majorHAnsi"/>
          <w:sz w:val="24"/>
        </w:rPr>
        <w:t xml:space="preserve">incentives for </w:t>
      </w:r>
      <w:r w:rsidR="00794F0A" w:rsidRPr="00882856">
        <w:rPr>
          <w:rFonts w:asciiTheme="majorHAnsi" w:hAnsiTheme="majorHAnsi"/>
          <w:sz w:val="24"/>
        </w:rPr>
        <w:t>each hospi</w:t>
      </w:r>
      <w:r w:rsidR="00044F97" w:rsidRPr="00882856">
        <w:rPr>
          <w:rFonts w:asciiTheme="majorHAnsi" w:hAnsiTheme="majorHAnsi"/>
          <w:sz w:val="24"/>
        </w:rPr>
        <w:t xml:space="preserve">tal </w:t>
      </w:r>
      <w:r w:rsidR="00794F0A" w:rsidRPr="00882856">
        <w:rPr>
          <w:rFonts w:asciiTheme="majorHAnsi" w:hAnsiTheme="majorHAnsi"/>
          <w:sz w:val="24"/>
        </w:rPr>
        <w:t xml:space="preserve">to reduce their readmissions by more than the </w:t>
      </w:r>
      <w:r w:rsidR="00044F97" w:rsidRPr="00882856">
        <w:rPr>
          <w:rFonts w:asciiTheme="majorHAnsi" w:hAnsiTheme="majorHAnsi"/>
          <w:sz w:val="24"/>
          <w:szCs w:val="22"/>
        </w:rPr>
        <w:t>shared savings B</w:t>
      </w:r>
      <w:r w:rsidR="00794F0A" w:rsidRPr="00882856">
        <w:rPr>
          <w:rFonts w:asciiTheme="majorHAnsi" w:hAnsiTheme="majorHAnsi"/>
          <w:sz w:val="24"/>
          <w:szCs w:val="22"/>
        </w:rPr>
        <w:t xml:space="preserve">enchmark </w:t>
      </w:r>
      <w:r w:rsidR="00044F97" w:rsidRPr="00882856">
        <w:rPr>
          <w:rFonts w:asciiTheme="majorHAnsi" w:hAnsiTheme="majorHAnsi"/>
          <w:sz w:val="24"/>
          <w:szCs w:val="22"/>
        </w:rPr>
        <w:t>percentage because once they reach the</w:t>
      </w:r>
      <w:r w:rsidR="008B44F2" w:rsidRPr="00882856">
        <w:rPr>
          <w:rFonts w:asciiTheme="majorHAnsi" w:hAnsiTheme="majorHAnsi"/>
          <w:sz w:val="24"/>
          <w:szCs w:val="22"/>
        </w:rPr>
        <w:t>ir</w:t>
      </w:r>
      <w:r w:rsidR="00044F97" w:rsidRPr="00882856">
        <w:rPr>
          <w:rFonts w:asciiTheme="majorHAnsi" w:hAnsiTheme="majorHAnsi"/>
          <w:sz w:val="24"/>
          <w:szCs w:val="22"/>
        </w:rPr>
        <w:t xml:space="preserve"> targeted level of readmission reductions, u</w:t>
      </w:r>
      <w:r w:rsidR="00F75196" w:rsidRPr="00882856">
        <w:rPr>
          <w:rFonts w:asciiTheme="majorHAnsi" w:hAnsiTheme="majorHAnsi"/>
          <w:sz w:val="24"/>
          <w:szCs w:val="22"/>
        </w:rPr>
        <w:t>nder their fixed Global Budgets</w:t>
      </w:r>
      <w:r w:rsidR="00044F97" w:rsidRPr="00882856">
        <w:rPr>
          <w:rFonts w:asciiTheme="majorHAnsi" w:hAnsiTheme="majorHAnsi"/>
          <w:sz w:val="24"/>
          <w:szCs w:val="22"/>
        </w:rPr>
        <w:t xml:space="preserve"> they will</w:t>
      </w:r>
      <w:r w:rsidR="00794F0A" w:rsidRPr="00882856">
        <w:rPr>
          <w:rFonts w:asciiTheme="majorHAnsi" w:hAnsiTheme="majorHAnsi"/>
          <w:sz w:val="24"/>
          <w:szCs w:val="22"/>
        </w:rPr>
        <w:t xml:space="preserve"> retain 100 percent of the difference between their </w:t>
      </w:r>
      <w:r w:rsidR="00143266" w:rsidRPr="00882856">
        <w:rPr>
          <w:rFonts w:asciiTheme="majorHAnsi" w:hAnsiTheme="majorHAnsi"/>
          <w:sz w:val="24"/>
          <w:szCs w:val="22"/>
        </w:rPr>
        <w:t>Actual</w:t>
      </w:r>
      <w:r w:rsidR="00794F0A" w:rsidRPr="00882856">
        <w:rPr>
          <w:rFonts w:asciiTheme="majorHAnsi" w:hAnsiTheme="majorHAnsi"/>
          <w:sz w:val="24"/>
          <w:szCs w:val="22"/>
        </w:rPr>
        <w:t xml:space="preserve"> reduction and the shared savings benchmark. </w:t>
      </w:r>
      <w:r w:rsidR="008916AB" w:rsidRPr="00882856">
        <w:rPr>
          <w:rFonts w:asciiTheme="majorHAnsi" w:hAnsiTheme="majorHAnsi"/>
          <w:sz w:val="24"/>
          <w:szCs w:val="22"/>
        </w:rPr>
        <w:t>While this may be true, it is really the presence of the fixed Global Budgets that creates this incentive and the incentive that is created is not sp</w:t>
      </w:r>
      <w:r w:rsidR="001C46A0" w:rsidRPr="00882856">
        <w:rPr>
          <w:rFonts w:asciiTheme="majorHAnsi" w:hAnsiTheme="majorHAnsi"/>
          <w:sz w:val="24"/>
          <w:szCs w:val="22"/>
        </w:rPr>
        <w:t>ecific to a hospital reducing unnecessary</w:t>
      </w:r>
      <w:r w:rsidR="008916AB" w:rsidRPr="00882856">
        <w:rPr>
          <w:rFonts w:asciiTheme="majorHAnsi" w:hAnsiTheme="majorHAnsi"/>
          <w:sz w:val="24"/>
          <w:szCs w:val="22"/>
        </w:rPr>
        <w:t xml:space="preserve"> readmission</w:t>
      </w:r>
      <w:r w:rsidR="001C46A0" w:rsidRPr="00882856">
        <w:rPr>
          <w:rFonts w:asciiTheme="majorHAnsi" w:hAnsiTheme="majorHAnsi"/>
          <w:sz w:val="24"/>
          <w:szCs w:val="22"/>
        </w:rPr>
        <w:t>s.</w:t>
      </w:r>
      <w:r w:rsidR="008916AB" w:rsidRPr="00882856">
        <w:rPr>
          <w:rFonts w:asciiTheme="majorHAnsi" w:hAnsiTheme="majorHAnsi"/>
          <w:sz w:val="24"/>
          <w:szCs w:val="22"/>
        </w:rPr>
        <w:t xml:space="preserve">  The hospital </w:t>
      </w:r>
      <w:r w:rsidR="001C46A0" w:rsidRPr="00882856">
        <w:rPr>
          <w:rFonts w:asciiTheme="majorHAnsi" w:hAnsiTheme="majorHAnsi"/>
          <w:sz w:val="24"/>
          <w:szCs w:val="22"/>
        </w:rPr>
        <w:t xml:space="preserve">can “earn back” the shared savings offsets by doing any number of things (e.g., reducing </w:t>
      </w:r>
      <w:r w:rsidR="001C46A0" w:rsidRPr="00882856">
        <w:rPr>
          <w:rFonts w:asciiTheme="majorHAnsi" w:hAnsiTheme="majorHAnsi"/>
          <w:sz w:val="24"/>
          <w:szCs w:val="22"/>
        </w:rPr>
        <w:lastRenderedPageBreak/>
        <w:t>length of stay, admissions or unnecessary outpatient tests). As such, the RSSP does not specifically target or particularly in</w:t>
      </w:r>
      <w:r w:rsidR="00B43DAA">
        <w:rPr>
          <w:rFonts w:asciiTheme="majorHAnsi" w:hAnsiTheme="majorHAnsi"/>
          <w:sz w:val="24"/>
          <w:szCs w:val="22"/>
        </w:rPr>
        <w:t>centivize readmission reduction</w:t>
      </w:r>
      <w:r w:rsidR="001C46A0" w:rsidRPr="00882856">
        <w:rPr>
          <w:rFonts w:asciiTheme="majorHAnsi" w:hAnsiTheme="majorHAnsi"/>
          <w:sz w:val="24"/>
          <w:szCs w:val="22"/>
        </w:rPr>
        <w:t xml:space="preserve">. </w:t>
      </w:r>
    </w:p>
    <w:p w14:paraId="4689C7E4" w14:textId="7BBF8C9D" w:rsidR="002E70A4" w:rsidRPr="00882856" w:rsidRDefault="00E1725F" w:rsidP="000B4B4A">
      <w:pPr>
        <w:pStyle w:val="NormalWeb"/>
        <w:rPr>
          <w:rFonts w:asciiTheme="majorHAnsi" w:hAnsiTheme="majorHAnsi"/>
          <w:sz w:val="24"/>
        </w:rPr>
      </w:pPr>
      <w:r w:rsidRPr="00882856">
        <w:rPr>
          <w:rFonts w:asciiTheme="majorHAnsi" w:hAnsiTheme="majorHAnsi"/>
          <w:sz w:val="24"/>
        </w:rPr>
        <w:t>While there are advantages to the use of a prospectively implemented incentive syste</w:t>
      </w:r>
      <w:r w:rsidR="0099104D" w:rsidRPr="00882856">
        <w:rPr>
          <w:rFonts w:asciiTheme="majorHAnsi" w:hAnsiTheme="majorHAnsi"/>
          <w:sz w:val="24"/>
        </w:rPr>
        <w:t xml:space="preserve">m (as used under the RSSP) the methodology used in the RSSP to adjust the level of shared savings revenue reductions to each hospital is </w:t>
      </w:r>
      <w:r w:rsidR="008B44F2" w:rsidRPr="00882856">
        <w:rPr>
          <w:rFonts w:asciiTheme="majorHAnsi" w:hAnsiTheme="majorHAnsi"/>
          <w:sz w:val="24"/>
        </w:rPr>
        <w:t>complex and</w:t>
      </w:r>
      <w:r w:rsidR="0099104D" w:rsidRPr="00882856">
        <w:rPr>
          <w:rFonts w:asciiTheme="majorHAnsi" w:hAnsiTheme="majorHAnsi"/>
          <w:sz w:val="24"/>
        </w:rPr>
        <w:t xml:space="preserve"> </w:t>
      </w:r>
      <w:r w:rsidR="001C46A0" w:rsidRPr="00882856">
        <w:rPr>
          <w:rFonts w:asciiTheme="majorHAnsi" w:hAnsiTheme="majorHAnsi"/>
          <w:sz w:val="24"/>
        </w:rPr>
        <w:t>results in</w:t>
      </w:r>
      <w:r w:rsidR="0099104D" w:rsidRPr="00882856">
        <w:rPr>
          <w:rFonts w:asciiTheme="majorHAnsi" w:hAnsiTheme="majorHAnsi"/>
          <w:sz w:val="24"/>
        </w:rPr>
        <w:t xml:space="preserve"> </w:t>
      </w:r>
      <w:r w:rsidR="00E05562" w:rsidRPr="00882856">
        <w:rPr>
          <w:rFonts w:asciiTheme="majorHAnsi" w:hAnsiTheme="majorHAnsi"/>
          <w:sz w:val="24"/>
        </w:rPr>
        <w:t>a very small range of reduction percentages by hospital</w:t>
      </w:r>
      <w:r w:rsidR="008B44F2" w:rsidRPr="00882856">
        <w:rPr>
          <w:rFonts w:asciiTheme="majorHAnsi" w:hAnsiTheme="majorHAnsi"/>
          <w:sz w:val="24"/>
        </w:rPr>
        <w:t xml:space="preserve">.  The incentives under the RSSP are also largely redundant given the incentives under the GBR arrangements and the implementation of the RRIP incentives beginning in RY 2015. </w:t>
      </w:r>
    </w:p>
    <w:p w14:paraId="701DCE4B" w14:textId="6C9B9C18" w:rsidR="00FE63A4" w:rsidRPr="00882856" w:rsidRDefault="00FE63A4" w:rsidP="000B4B4A">
      <w:pPr>
        <w:pStyle w:val="NormalWeb"/>
        <w:rPr>
          <w:rFonts w:asciiTheme="majorHAnsi" w:hAnsiTheme="majorHAnsi"/>
          <w:sz w:val="24"/>
        </w:rPr>
      </w:pPr>
      <w:r w:rsidRPr="00882856">
        <w:rPr>
          <w:rFonts w:asciiTheme="majorHAnsi" w:hAnsiTheme="majorHAnsi"/>
          <w:sz w:val="24"/>
        </w:rPr>
        <w:t xml:space="preserve">2. </w:t>
      </w:r>
      <w:r w:rsidRPr="00882856">
        <w:rPr>
          <w:rFonts w:asciiTheme="majorHAnsi" w:hAnsiTheme="majorHAnsi"/>
          <w:sz w:val="24"/>
        </w:rPr>
        <w:tab/>
      </w:r>
      <w:r w:rsidR="001C46A0" w:rsidRPr="00882856">
        <w:rPr>
          <w:rFonts w:asciiTheme="majorHAnsi" w:hAnsiTheme="majorHAnsi"/>
          <w:sz w:val="24"/>
        </w:rPr>
        <w:t>Incorporating the Prospective approach of the RSSP with a Revised RRIP Methodology</w:t>
      </w:r>
    </w:p>
    <w:p w14:paraId="6C17D66E" w14:textId="3C853A16" w:rsidR="00BF6E90" w:rsidRPr="00882856" w:rsidRDefault="005D3CE4" w:rsidP="000B4B4A">
      <w:pPr>
        <w:pStyle w:val="NormalWeb"/>
        <w:rPr>
          <w:rFonts w:asciiTheme="majorHAnsi" w:hAnsiTheme="majorHAnsi"/>
          <w:sz w:val="24"/>
        </w:rPr>
      </w:pPr>
      <w:r w:rsidRPr="00882856">
        <w:rPr>
          <w:rFonts w:asciiTheme="majorHAnsi" w:hAnsiTheme="majorHAnsi"/>
          <w:sz w:val="24"/>
        </w:rPr>
        <w:t xml:space="preserve">Accordingly, we believe that the HSCRC’s overall policy with regard to incentivizing reductions in unnecessary hospital readmissions could be greatly simplified and strengthened by </w:t>
      </w:r>
      <w:r w:rsidR="00BF6E90" w:rsidRPr="00882856">
        <w:rPr>
          <w:rFonts w:asciiTheme="majorHAnsi" w:hAnsiTheme="majorHAnsi"/>
          <w:sz w:val="24"/>
        </w:rPr>
        <w:t>combining beneficial elements of the RSSP with a modified RRIP (as discussed in Section C of this paper).</w:t>
      </w:r>
    </w:p>
    <w:p w14:paraId="5018E7A4" w14:textId="4952A474" w:rsidR="00BD66BB" w:rsidRPr="00882856" w:rsidRDefault="000C0C8C" w:rsidP="000B4B4A">
      <w:pPr>
        <w:pStyle w:val="NormalWeb"/>
        <w:rPr>
          <w:rFonts w:asciiTheme="majorHAnsi" w:hAnsiTheme="majorHAnsi"/>
          <w:sz w:val="24"/>
        </w:rPr>
      </w:pPr>
      <w:r w:rsidRPr="00882856">
        <w:rPr>
          <w:rFonts w:asciiTheme="majorHAnsi" w:hAnsiTheme="majorHAnsi"/>
          <w:sz w:val="24"/>
        </w:rPr>
        <w:t xml:space="preserve">Just as it does now in the context of the current RSSP policy, </w:t>
      </w:r>
      <w:r w:rsidR="00E703BB" w:rsidRPr="00882856">
        <w:rPr>
          <w:rFonts w:asciiTheme="majorHAnsi" w:hAnsiTheme="majorHAnsi"/>
          <w:sz w:val="24"/>
        </w:rPr>
        <w:t xml:space="preserve">the HSCRC could quantify the magnitude of revenue associated with </w:t>
      </w:r>
      <w:r w:rsidRPr="00882856">
        <w:rPr>
          <w:rFonts w:asciiTheme="majorHAnsi" w:hAnsiTheme="majorHAnsi"/>
          <w:sz w:val="24"/>
        </w:rPr>
        <w:t>each facility’s</w:t>
      </w:r>
      <w:r w:rsidR="00E703BB" w:rsidRPr="00882856">
        <w:rPr>
          <w:rFonts w:asciiTheme="majorHAnsi" w:hAnsiTheme="majorHAnsi"/>
          <w:sz w:val="24"/>
        </w:rPr>
        <w:t xml:space="preserve"> required re</w:t>
      </w:r>
      <w:r w:rsidRPr="00882856">
        <w:rPr>
          <w:rFonts w:asciiTheme="majorHAnsi" w:hAnsiTheme="majorHAnsi"/>
          <w:sz w:val="24"/>
        </w:rPr>
        <w:t xml:space="preserve">admission reduction percentage, </w:t>
      </w:r>
      <w:r w:rsidR="00E703BB" w:rsidRPr="00882856">
        <w:rPr>
          <w:rFonts w:asciiTheme="majorHAnsi" w:hAnsiTheme="majorHAnsi"/>
          <w:sz w:val="24"/>
        </w:rPr>
        <w:t xml:space="preserve">as determined </w:t>
      </w:r>
      <w:r w:rsidRPr="00882856">
        <w:rPr>
          <w:rFonts w:asciiTheme="majorHAnsi" w:hAnsiTheme="majorHAnsi"/>
          <w:sz w:val="24"/>
        </w:rPr>
        <w:t xml:space="preserve">by the proposed alternative </w:t>
      </w:r>
      <w:r w:rsidR="00E703BB" w:rsidRPr="00882856">
        <w:rPr>
          <w:rFonts w:asciiTheme="majorHAnsi" w:hAnsiTheme="majorHAnsi"/>
          <w:sz w:val="24"/>
        </w:rPr>
        <w:t>RRIP methodology</w:t>
      </w:r>
      <w:r w:rsidRPr="00882856">
        <w:rPr>
          <w:rFonts w:asciiTheme="majorHAnsi" w:hAnsiTheme="majorHAnsi"/>
          <w:sz w:val="24"/>
        </w:rPr>
        <w:t xml:space="preserve"> described previously</w:t>
      </w:r>
      <w:r w:rsidR="00E703BB" w:rsidRPr="00882856">
        <w:rPr>
          <w:rFonts w:asciiTheme="majorHAnsi" w:hAnsiTheme="majorHAnsi"/>
          <w:sz w:val="24"/>
        </w:rPr>
        <w:t>.</w:t>
      </w:r>
      <w:r w:rsidR="009474BD" w:rsidRPr="00882856">
        <w:rPr>
          <w:rFonts w:asciiTheme="majorHAnsi" w:hAnsiTheme="majorHAnsi"/>
          <w:sz w:val="24"/>
        </w:rPr>
        <w:t xml:space="preserve"> The</w:t>
      </w:r>
      <w:r w:rsidRPr="00882856">
        <w:rPr>
          <w:rFonts w:asciiTheme="majorHAnsi" w:hAnsiTheme="majorHAnsi"/>
          <w:sz w:val="24"/>
        </w:rPr>
        <w:t xml:space="preserve"> targeted level of revenue reduction </w:t>
      </w:r>
      <w:r w:rsidR="009474BD" w:rsidRPr="00882856">
        <w:rPr>
          <w:rFonts w:asciiTheme="majorHAnsi" w:hAnsiTheme="majorHAnsi"/>
          <w:sz w:val="24"/>
        </w:rPr>
        <w:t xml:space="preserve">for each hospital </w:t>
      </w:r>
      <w:r w:rsidRPr="00882856">
        <w:rPr>
          <w:rFonts w:asciiTheme="majorHAnsi" w:hAnsiTheme="majorHAnsi"/>
          <w:sz w:val="24"/>
        </w:rPr>
        <w:t xml:space="preserve">can be expressed as a percentage of </w:t>
      </w:r>
      <w:r w:rsidR="009474BD" w:rsidRPr="00882856">
        <w:rPr>
          <w:rFonts w:asciiTheme="majorHAnsi" w:hAnsiTheme="majorHAnsi"/>
          <w:sz w:val="24"/>
        </w:rPr>
        <w:t>the</w:t>
      </w:r>
      <w:r w:rsidRPr="00882856">
        <w:rPr>
          <w:rFonts w:asciiTheme="majorHAnsi" w:hAnsiTheme="majorHAnsi"/>
          <w:sz w:val="24"/>
        </w:rPr>
        <w:t xml:space="preserve"> hospital</w:t>
      </w:r>
      <w:r w:rsidR="00BD66BB" w:rsidRPr="00882856">
        <w:rPr>
          <w:rFonts w:asciiTheme="majorHAnsi" w:hAnsiTheme="majorHAnsi"/>
          <w:sz w:val="24"/>
        </w:rPr>
        <w:t>’</w:t>
      </w:r>
      <w:r w:rsidRPr="00882856">
        <w:rPr>
          <w:rFonts w:asciiTheme="majorHAnsi" w:hAnsiTheme="majorHAnsi"/>
          <w:sz w:val="24"/>
        </w:rPr>
        <w:t xml:space="preserve">s total revenue </w:t>
      </w:r>
      <w:r w:rsidR="009474BD" w:rsidRPr="00882856">
        <w:rPr>
          <w:rFonts w:asciiTheme="majorHAnsi" w:hAnsiTheme="majorHAnsi"/>
          <w:sz w:val="24"/>
        </w:rPr>
        <w:t xml:space="preserve">associated with unplanned 30-day readmissions </w:t>
      </w:r>
      <w:r w:rsidRPr="00882856">
        <w:rPr>
          <w:rFonts w:asciiTheme="majorHAnsi" w:hAnsiTheme="majorHAnsi"/>
          <w:sz w:val="24"/>
        </w:rPr>
        <w:t xml:space="preserve">and prospectively eliminated from </w:t>
      </w:r>
      <w:r w:rsidR="009474BD" w:rsidRPr="00882856">
        <w:rPr>
          <w:rFonts w:asciiTheme="majorHAnsi" w:hAnsiTheme="majorHAnsi"/>
          <w:sz w:val="24"/>
        </w:rPr>
        <w:t>the hospital’s</w:t>
      </w:r>
      <w:r w:rsidRPr="00882856">
        <w:rPr>
          <w:rFonts w:asciiTheme="majorHAnsi" w:hAnsiTheme="majorHAnsi"/>
          <w:sz w:val="24"/>
        </w:rPr>
        <w:t xml:space="preserve"> revenue base at</w:t>
      </w:r>
      <w:r w:rsidR="0006621C" w:rsidRPr="00882856">
        <w:rPr>
          <w:rFonts w:asciiTheme="majorHAnsi" w:hAnsiTheme="majorHAnsi"/>
          <w:sz w:val="24"/>
        </w:rPr>
        <w:t xml:space="preserve"> the time of the annual Update</w:t>
      </w:r>
      <w:r w:rsidR="00BD66BB" w:rsidRPr="00882856">
        <w:rPr>
          <w:rFonts w:asciiTheme="majorHAnsi" w:hAnsiTheme="majorHAnsi"/>
          <w:sz w:val="24"/>
        </w:rPr>
        <w:t>, just as this is</w:t>
      </w:r>
      <w:r w:rsidR="0006621C" w:rsidRPr="00882856">
        <w:rPr>
          <w:rFonts w:asciiTheme="majorHAnsi" w:hAnsiTheme="majorHAnsi"/>
          <w:sz w:val="24"/>
        </w:rPr>
        <w:t xml:space="preserve"> accomplished now in the context of the </w:t>
      </w:r>
      <w:r w:rsidRPr="00882856">
        <w:rPr>
          <w:rFonts w:asciiTheme="majorHAnsi" w:hAnsiTheme="majorHAnsi"/>
          <w:sz w:val="24"/>
        </w:rPr>
        <w:t xml:space="preserve">prospectively </w:t>
      </w:r>
      <w:r w:rsidR="0006621C" w:rsidRPr="00882856">
        <w:rPr>
          <w:rFonts w:asciiTheme="majorHAnsi" w:hAnsiTheme="majorHAnsi"/>
          <w:sz w:val="24"/>
        </w:rPr>
        <w:t>applied</w:t>
      </w:r>
      <w:r w:rsidRPr="00882856">
        <w:rPr>
          <w:rFonts w:asciiTheme="majorHAnsi" w:hAnsiTheme="majorHAnsi"/>
          <w:sz w:val="24"/>
        </w:rPr>
        <w:t xml:space="preserve"> RSSP</w:t>
      </w:r>
      <w:r w:rsidR="0006621C" w:rsidRPr="00882856">
        <w:rPr>
          <w:rFonts w:asciiTheme="majorHAnsi" w:hAnsiTheme="majorHAnsi"/>
          <w:sz w:val="24"/>
        </w:rPr>
        <w:t xml:space="preserve"> methodology</w:t>
      </w:r>
      <w:r w:rsidRPr="00882856">
        <w:rPr>
          <w:rFonts w:asciiTheme="majorHAnsi" w:hAnsiTheme="majorHAnsi"/>
          <w:sz w:val="24"/>
        </w:rPr>
        <w:t xml:space="preserve">.  </w:t>
      </w:r>
    </w:p>
    <w:p w14:paraId="26D271EB" w14:textId="0D9AD518" w:rsidR="0085713D" w:rsidRPr="00882856" w:rsidRDefault="00BD66BB" w:rsidP="000B4B4A">
      <w:pPr>
        <w:pStyle w:val="NormalWeb"/>
        <w:rPr>
          <w:rFonts w:asciiTheme="majorHAnsi" w:hAnsiTheme="majorHAnsi"/>
          <w:sz w:val="24"/>
        </w:rPr>
      </w:pPr>
      <w:r w:rsidRPr="00882856">
        <w:rPr>
          <w:rFonts w:asciiTheme="majorHAnsi" w:hAnsiTheme="majorHAnsi"/>
          <w:sz w:val="24"/>
        </w:rPr>
        <w:t xml:space="preserve">So for instance, </w:t>
      </w:r>
      <w:r w:rsidR="0085713D" w:rsidRPr="00882856">
        <w:rPr>
          <w:rFonts w:asciiTheme="majorHAnsi" w:hAnsiTheme="majorHAnsi"/>
          <w:sz w:val="24"/>
        </w:rPr>
        <w:t>Table 1</w:t>
      </w:r>
      <w:r w:rsidR="00D435CE" w:rsidRPr="00882856">
        <w:rPr>
          <w:rFonts w:asciiTheme="majorHAnsi" w:hAnsiTheme="majorHAnsi"/>
          <w:sz w:val="24"/>
        </w:rPr>
        <w:t>a</w:t>
      </w:r>
      <w:r w:rsidR="0085713D" w:rsidRPr="00882856">
        <w:rPr>
          <w:rFonts w:asciiTheme="majorHAnsi" w:hAnsiTheme="majorHAnsi"/>
          <w:sz w:val="24"/>
        </w:rPr>
        <w:t xml:space="preserve"> below shows three examples of hospitals with differing levels of </w:t>
      </w:r>
      <w:r w:rsidR="00143266" w:rsidRPr="00882856">
        <w:rPr>
          <w:rFonts w:asciiTheme="majorHAnsi" w:hAnsiTheme="majorHAnsi"/>
          <w:sz w:val="24"/>
        </w:rPr>
        <w:t>Actual</w:t>
      </w:r>
      <w:r w:rsidR="0085713D" w:rsidRPr="00882856">
        <w:rPr>
          <w:rFonts w:asciiTheme="majorHAnsi" w:hAnsiTheme="majorHAnsi"/>
          <w:sz w:val="24"/>
        </w:rPr>
        <w:t xml:space="preserve"> vs. standard rea</w:t>
      </w:r>
      <w:r w:rsidR="009474BD" w:rsidRPr="00882856">
        <w:rPr>
          <w:rFonts w:asciiTheme="majorHAnsi" w:hAnsiTheme="majorHAnsi"/>
          <w:sz w:val="24"/>
        </w:rPr>
        <w:t>dmission rate performance.  Focusing first on Case 2, H</w:t>
      </w:r>
      <w:r w:rsidR="00F8162A" w:rsidRPr="00882856">
        <w:rPr>
          <w:rFonts w:asciiTheme="majorHAnsi" w:hAnsiTheme="majorHAnsi"/>
          <w:sz w:val="24"/>
        </w:rPr>
        <w:t xml:space="preserve">ospital </w:t>
      </w:r>
      <w:r w:rsidR="009474BD" w:rsidRPr="00882856">
        <w:rPr>
          <w:rFonts w:asciiTheme="majorHAnsi" w:hAnsiTheme="majorHAnsi"/>
          <w:sz w:val="24"/>
        </w:rPr>
        <w:t xml:space="preserve">B (as discussed in our second hospital example in Section C above) has a relatively unfavorable </w:t>
      </w:r>
      <w:r w:rsidR="00143266" w:rsidRPr="00882856">
        <w:rPr>
          <w:rFonts w:asciiTheme="majorHAnsi" w:hAnsiTheme="majorHAnsi"/>
          <w:sz w:val="24"/>
        </w:rPr>
        <w:t>Actual</w:t>
      </w:r>
      <w:r w:rsidR="00600D89" w:rsidRPr="00882856">
        <w:rPr>
          <w:rFonts w:asciiTheme="majorHAnsi" w:hAnsiTheme="majorHAnsi"/>
          <w:sz w:val="24"/>
        </w:rPr>
        <w:t xml:space="preserve"> readmission performance of 12</w:t>
      </w:r>
      <w:r w:rsidR="009474BD" w:rsidRPr="00882856">
        <w:rPr>
          <w:rFonts w:asciiTheme="majorHAnsi" w:hAnsiTheme="majorHAnsi"/>
          <w:sz w:val="24"/>
        </w:rPr>
        <w:t>% (relative to its indigence/case mix adjusted standard</w:t>
      </w:r>
      <w:r w:rsidR="00600D89" w:rsidRPr="00882856">
        <w:rPr>
          <w:rFonts w:asciiTheme="majorHAnsi" w:hAnsiTheme="majorHAnsi"/>
          <w:sz w:val="24"/>
        </w:rPr>
        <w:t xml:space="preserve"> or 10%</w:t>
      </w:r>
      <w:r w:rsidR="009474BD" w:rsidRPr="00882856">
        <w:rPr>
          <w:rFonts w:asciiTheme="majorHAnsi" w:hAnsiTheme="majorHAnsi"/>
          <w:sz w:val="24"/>
        </w:rPr>
        <w:t>)</w:t>
      </w:r>
      <w:r w:rsidR="00600D89" w:rsidRPr="00882856">
        <w:rPr>
          <w:rFonts w:asciiTheme="majorHAnsi" w:hAnsiTheme="majorHAnsi"/>
          <w:sz w:val="24"/>
        </w:rPr>
        <w:t xml:space="preserve">. Using the proposed blending methodology of 50% of its </w:t>
      </w:r>
      <w:r w:rsidR="00143266" w:rsidRPr="00882856">
        <w:rPr>
          <w:rFonts w:asciiTheme="majorHAnsi" w:hAnsiTheme="majorHAnsi"/>
          <w:sz w:val="24"/>
        </w:rPr>
        <w:t>Actual</w:t>
      </w:r>
      <w:r w:rsidR="00600D89" w:rsidRPr="00882856">
        <w:rPr>
          <w:rFonts w:asciiTheme="majorHAnsi" w:hAnsiTheme="majorHAnsi"/>
          <w:sz w:val="24"/>
        </w:rPr>
        <w:t xml:space="preserve"> rate and 50% of this standard rate, Hospital B’s </w:t>
      </w:r>
      <w:r w:rsidRPr="00882856">
        <w:rPr>
          <w:rFonts w:asciiTheme="majorHAnsi" w:hAnsiTheme="majorHAnsi"/>
          <w:sz w:val="24"/>
        </w:rPr>
        <w:t>Base-Line St</w:t>
      </w:r>
      <w:r w:rsidR="009474BD" w:rsidRPr="00882856">
        <w:rPr>
          <w:rFonts w:asciiTheme="majorHAnsi" w:hAnsiTheme="majorHAnsi"/>
          <w:sz w:val="24"/>
        </w:rPr>
        <w:t xml:space="preserve">andard readmission </w:t>
      </w:r>
      <w:r w:rsidR="00600D89" w:rsidRPr="00882856">
        <w:rPr>
          <w:rFonts w:asciiTheme="majorHAnsi" w:hAnsiTheme="majorHAnsi"/>
          <w:sz w:val="24"/>
        </w:rPr>
        <w:t>will be 11%.  Per our proposed methodology Hospital B</w:t>
      </w:r>
      <w:r w:rsidRPr="00882856">
        <w:rPr>
          <w:rFonts w:asciiTheme="majorHAnsi" w:hAnsiTheme="majorHAnsi"/>
          <w:sz w:val="24"/>
        </w:rPr>
        <w:t xml:space="preserve"> would be required to cut</w:t>
      </w:r>
      <w:r w:rsidR="00F8162A" w:rsidRPr="00882856">
        <w:rPr>
          <w:rFonts w:asciiTheme="majorHAnsi" w:hAnsiTheme="majorHAnsi"/>
          <w:sz w:val="24"/>
        </w:rPr>
        <w:t xml:space="preserve"> its readmissions by 2</w:t>
      </w:r>
      <w:r w:rsidRPr="00882856">
        <w:rPr>
          <w:rFonts w:asciiTheme="majorHAnsi" w:hAnsiTheme="majorHAnsi"/>
          <w:sz w:val="24"/>
        </w:rPr>
        <w:t>.045%</w:t>
      </w:r>
      <w:r w:rsidR="00F8162A" w:rsidRPr="00882856">
        <w:rPr>
          <w:rFonts w:asciiTheme="majorHAnsi" w:hAnsiTheme="majorHAnsi"/>
          <w:sz w:val="24"/>
        </w:rPr>
        <w:t xml:space="preserve"> (as shown in Table 1 below</w:t>
      </w:r>
      <w:r w:rsidR="00600D89" w:rsidRPr="00882856">
        <w:rPr>
          <w:rFonts w:asciiTheme="majorHAnsi" w:hAnsiTheme="majorHAnsi"/>
          <w:sz w:val="24"/>
        </w:rPr>
        <w:t xml:space="preserve"> Case 2</w:t>
      </w:r>
      <w:r w:rsidR="00F8162A" w:rsidRPr="00882856">
        <w:rPr>
          <w:rFonts w:asciiTheme="majorHAnsi" w:hAnsiTheme="majorHAnsi"/>
          <w:sz w:val="24"/>
        </w:rPr>
        <w:t xml:space="preserve">). </w:t>
      </w:r>
      <w:r w:rsidRPr="00882856">
        <w:rPr>
          <w:rFonts w:asciiTheme="majorHAnsi" w:hAnsiTheme="majorHAnsi"/>
          <w:sz w:val="24"/>
        </w:rPr>
        <w:t>If that hospital’s revenue represented by its unplanned 30-day a</w:t>
      </w:r>
      <w:r w:rsidR="00F8162A" w:rsidRPr="00882856">
        <w:rPr>
          <w:rFonts w:asciiTheme="majorHAnsi" w:hAnsiTheme="majorHAnsi"/>
          <w:sz w:val="24"/>
        </w:rPr>
        <w:t>ll cause readmissions equaled $2</w:t>
      </w:r>
      <w:r w:rsidRPr="00882856">
        <w:rPr>
          <w:rFonts w:asciiTheme="majorHAnsi" w:hAnsiTheme="majorHAnsi"/>
          <w:sz w:val="24"/>
        </w:rPr>
        <w:t xml:space="preserve">0 million, say, its required readmission reduction percentage would </w:t>
      </w:r>
      <w:r w:rsidR="00F8162A" w:rsidRPr="00882856">
        <w:rPr>
          <w:rFonts w:asciiTheme="majorHAnsi" w:hAnsiTheme="majorHAnsi"/>
          <w:sz w:val="24"/>
        </w:rPr>
        <w:t>translate into a RRIP prospectively applied revenue offset of $409,000 at the time of its annual Update effective July 1</w:t>
      </w:r>
      <w:r w:rsidR="00F8162A" w:rsidRPr="00882856">
        <w:rPr>
          <w:rFonts w:asciiTheme="majorHAnsi" w:hAnsiTheme="majorHAnsi"/>
          <w:sz w:val="24"/>
          <w:vertAlign w:val="superscript"/>
        </w:rPr>
        <w:t>st</w:t>
      </w:r>
      <w:r w:rsidR="00F8162A" w:rsidRPr="00882856">
        <w:rPr>
          <w:rFonts w:asciiTheme="majorHAnsi" w:hAnsiTheme="majorHAnsi"/>
          <w:sz w:val="24"/>
        </w:rPr>
        <w:t xml:space="preserve"> of the upcoming Performance Year ($20,000,000 x 2.045% = $409,000).  This is the case where the hospital had a less favorable </w:t>
      </w:r>
      <w:r w:rsidR="00143266" w:rsidRPr="00882856">
        <w:rPr>
          <w:rFonts w:asciiTheme="majorHAnsi" w:hAnsiTheme="majorHAnsi"/>
          <w:sz w:val="24"/>
        </w:rPr>
        <w:t>Actual</w:t>
      </w:r>
      <w:r w:rsidR="00F8162A" w:rsidRPr="00882856">
        <w:rPr>
          <w:rFonts w:asciiTheme="majorHAnsi" w:hAnsiTheme="majorHAnsi"/>
          <w:sz w:val="24"/>
        </w:rPr>
        <w:t xml:space="preserve"> performance relative to its indigen</w:t>
      </w:r>
      <w:r w:rsidR="0085713D" w:rsidRPr="00882856">
        <w:rPr>
          <w:rFonts w:asciiTheme="majorHAnsi" w:hAnsiTheme="majorHAnsi"/>
          <w:sz w:val="24"/>
        </w:rPr>
        <w:t xml:space="preserve">ce/case mix adjusted standard. </w:t>
      </w:r>
    </w:p>
    <w:p w14:paraId="28968908" w14:textId="460FBF06" w:rsidR="00BD66BB" w:rsidRPr="00882856" w:rsidRDefault="00600D89" w:rsidP="000B4B4A">
      <w:pPr>
        <w:pStyle w:val="NormalWeb"/>
        <w:rPr>
          <w:rFonts w:asciiTheme="majorHAnsi" w:hAnsiTheme="majorHAnsi"/>
          <w:sz w:val="24"/>
        </w:rPr>
      </w:pPr>
      <w:r w:rsidRPr="00882856">
        <w:rPr>
          <w:rFonts w:asciiTheme="majorHAnsi" w:hAnsiTheme="majorHAnsi"/>
          <w:sz w:val="24"/>
        </w:rPr>
        <w:t>By contrast Case 1</w:t>
      </w:r>
      <w:r w:rsidR="0085713D" w:rsidRPr="00882856">
        <w:rPr>
          <w:rFonts w:asciiTheme="majorHAnsi" w:hAnsiTheme="majorHAnsi"/>
          <w:sz w:val="24"/>
        </w:rPr>
        <w:t xml:space="preserve"> illustrates the situation</w:t>
      </w:r>
      <w:r w:rsidR="00F8162A" w:rsidRPr="00882856">
        <w:rPr>
          <w:rFonts w:asciiTheme="majorHAnsi" w:hAnsiTheme="majorHAnsi"/>
          <w:sz w:val="24"/>
        </w:rPr>
        <w:t xml:space="preserve"> of the hospital with a favorable </w:t>
      </w:r>
      <w:r w:rsidR="00143266" w:rsidRPr="00882856">
        <w:rPr>
          <w:rFonts w:asciiTheme="majorHAnsi" w:hAnsiTheme="majorHAnsi"/>
          <w:sz w:val="24"/>
        </w:rPr>
        <w:t>Actual</w:t>
      </w:r>
      <w:r w:rsidR="00F8162A" w:rsidRPr="00882856">
        <w:rPr>
          <w:rFonts w:asciiTheme="majorHAnsi" w:hAnsiTheme="majorHAnsi"/>
          <w:sz w:val="24"/>
        </w:rPr>
        <w:t xml:space="preserve"> performance relative to its indigence/case mix adjusted standard (i.e., an </w:t>
      </w:r>
      <w:r w:rsidR="00143266" w:rsidRPr="00882856">
        <w:rPr>
          <w:rFonts w:asciiTheme="majorHAnsi" w:hAnsiTheme="majorHAnsi"/>
          <w:sz w:val="24"/>
        </w:rPr>
        <w:t>Actual</w:t>
      </w:r>
      <w:r w:rsidR="00F8162A" w:rsidRPr="00882856">
        <w:rPr>
          <w:rFonts w:asciiTheme="majorHAnsi" w:hAnsiTheme="majorHAnsi"/>
          <w:sz w:val="24"/>
        </w:rPr>
        <w:t xml:space="preserve"> readmission rate of 10% vs. an indigence/case mix adjusted standard readmission rate or 12%) that hospital would only have to reduce its </w:t>
      </w:r>
      <w:r w:rsidR="00143266" w:rsidRPr="00882856">
        <w:rPr>
          <w:rFonts w:asciiTheme="majorHAnsi" w:hAnsiTheme="majorHAnsi"/>
          <w:sz w:val="24"/>
        </w:rPr>
        <w:t>Actual</w:t>
      </w:r>
      <w:r w:rsidR="00F8162A" w:rsidRPr="00882856">
        <w:rPr>
          <w:rFonts w:asciiTheme="majorHAnsi" w:hAnsiTheme="majorHAnsi"/>
          <w:sz w:val="24"/>
        </w:rPr>
        <w:t xml:space="preserve"> readmission rate by a triv</w:t>
      </w:r>
      <w:r w:rsidR="0085713D" w:rsidRPr="00882856">
        <w:rPr>
          <w:rFonts w:asciiTheme="majorHAnsi" w:hAnsiTheme="majorHAnsi"/>
          <w:sz w:val="24"/>
        </w:rPr>
        <w:t>i</w:t>
      </w:r>
      <w:r w:rsidR="00F8162A" w:rsidRPr="00882856">
        <w:rPr>
          <w:rFonts w:asciiTheme="majorHAnsi" w:hAnsiTheme="majorHAnsi"/>
          <w:sz w:val="24"/>
        </w:rPr>
        <w:t>al 0.045</w:t>
      </w:r>
      <w:r w:rsidR="0085713D" w:rsidRPr="00882856">
        <w:rPr>
          <w:rFonts w:asciiTheme="majorHAnsi" w:hAnsiTheme="majorHAnsi"/>
          <w:sz w:val="24"/>
        </w:rPr>
        <w:t>%. If this hospital too had total readmission revenue of $20 million this would translate into a miniscule offset of $9,100 effective July 1.  Any readmission reduction in excess of this 0.045% level then would be realized as savings by the hospital under its GBR.</w:t>
      </w:r>
    </w:p>
    <w:p w14:paraId="4889FDD6" w14:textId="11860BB3" w:rsidR="008C0DFC" w:rsidRPr="00882856" w:rsidRDefault="0085713D" w:rsidP="000B4B4A">
      <w:pPr>
        <w:pStyle w:val="NormalWeb"/>
        <w:rPr>
          <w:rFonts w:asciiTheme="majorHAnsi" w:hAnsiTheme="majorHAnsi"/>
          <w:sz w:val="24"/>
        </w:rPr>
      </w:pPr>
      <w:r w:rsidRPr="00882856">
        <w:rPr>
          <w:rFonts w:asciiTheme="majorHAnsi" w:hAnsiTheme="majorHAnsi"/>
          <w:sz w:val="24"/>
        </w:rPr>
        <w:t xml:space="preserve">Case 3 illustrates a hospital with a highly favorable </w:t>
      </w:r>
      <w:r w:rsidR="00143266" w:rsidRPr="00882856">
        <w:rPr>
          <w:rFonts w:asciiTheme="majorHAnsi" w:hAnsiTheme="majorHAnsi"/>
          <w:sz w:val="24"/>
        </w:rPr>
        <w:t>Actual</w:t>
      </w:r>
      <w:r w:rsidRPr="00882856">
        <w:rPr>
          <w:rFonts w:asciiTheme="majorHAnsi" w:hAnsiTheme="majorHAnsi"/>
          <w:sz w:val="24"/>
        </w:rPr>
        <w:t xml:space="preserve"> readmission performance relative to its indigence/case mix adjusted standard. As shown in Table 1</w:t>
      </w:r>
      <w:r w:rsidR="008C0DFC" w:rsidRPr="00882856">
        <w:rPr>
          <w:rFonts w:asciiTheme="majorHAnsi" w:hAnsiTheme="majorHAnsi"/>
          <w:sz w:val="24"/>
        </w:rPr>
        <w:t>a</w:t>
      </w:r>
      <w:r w:rsidRPr="00882856">
        <w:rPr>
          <w:rFonts w:asciiTheme="majorHAnsi" w:hAnsiTheme="majorHAnsi"/>
          <w:sz w:val="24"/>
        </w:rPr>
        <w:t xml:space="preserve">, this hospital has an </w:t>
      </w:r>
      <w:r w:rsidR="00143266" w:rsidRPr="00882856">
        <w:rPr>
          <w:rFonts w:asciiTheme="majorHAnsi" w:hAnsiTheme="majorHAnsi"/>
          <w:sz w:val="24"/>
        </w:rPr>
        <w:t>Actual</w:t>
      </w:r>
      <w:r w:rsidRPr="00882856">
        <w:rPr>
          <w:rFonts w:asciiTheme="majorHAnsi" w:hAnsiTheme="majorHAnsi"/>
          <w:sz w:val="24"/>
        </w:rPr>
        <w:t xml:space="preserve"> readmission </w:t>
      </w:r>
      <w:r w:rsidRPr="00882856">
        <w:rPr>
          <w:rFonts w:asciiTheme="majorHAnsi" w:hAnsiTheme="majorHAnsi"/>
          <w:sz w:val="24"/>
        </w:rPr>
        <w:lastRenderedPageBreak/>
        <w:t>rate of 9.0% vs. an indigence/case mix adjusted standard rate of 12.0%, which equates to a Base-Line Standard of 10.5%.  Under the proposed methodology this hospital’s new read</w:t>
      </w:r>
      <w:r w:rsidR="00600D89" w:rsidRPr="00882856">
        <w:rPr>
          <w:rFonts w:asciiTheme="majorHAnsi" w:hAnsiTheme="majorHAnsi"/>
          <w:sz w:val="24"/>
        </w:rPr>
        <w:t>mission rate target will be 9.503</w:t>
      </w:r>
      <w:r w:rsidRPr="00882856">
        <w:rPr>
          <w:rFonts w:asciiTheme="majorHAnsi" w:hAnsiTheme="majorHAnsi"/>
          <w:sz w:val="24"/>
        </w:rPr>
        <w:t xml:space="preserve">% (10.5% x 9.5% = </w:t>
      </w:r>
      <w:r w:rsidR="00600D89" w:rsidRPr="00882856">
        <w:rPr>
          <w:rFonts w:asciiTheme="majorHAnsi" w:hAnsiTheme="majorHAnsi"/>
          <w:sz w:val="24"/>
        </w:rPr>
        <w:t xml:space="preserve">0.998% required reduction resulting in a new target for Hospital C of 9.503% = 10.5% Base-Line Standard rate – 0.998% required reduction for target of 9.503%).  In this case Hospital C already has an </w:t>
      </w:r>
      <w:r w:rsidR="00143266" w:rsidRPr="00882856">
        <w:rPr>
          <w:rFonts w:asciiTheme="majorHAnsi" w:hAnsiTheme="majorHAnsi"/>
          <w:sz w:val="24"/>
        </w:rPr>
        <w:t>Actual</w:t>
      </w:r>
      <w:r w:rsidR="00600D89" w:rsidRPr="00882856">
        <w:rPr>
          <w:rFonts w:asciiTheme="majorHAnsi" w:hAnsiTheme="majorHAnsi"/>
          <w:sz w:val="24"/>
        </w:rPr>
        <w:t xml:space="preserve"> readmission rate of 9.0%, which is below its targeted rate of 9.503%.  Based on this highly favorable performance Hospital C would stand to receive </w:t>
      </w:r>
      <w:r w:rsidR="00246276" w:rsidRPr="00882856">
        <w:rPr>
          <w:rFonts w:asciiTheme="majorHAnsi" w:hAnsiTheme="majorHAnsi"/>
          <w:sz w:val="24"/>
        </w:rPr>
        <w:t xml:space="preserve">a 0.503% addition to its Update and revenue base effective July 1 of the upcoming Performance Year. </w:t>
      </w:r>
    </w:p>
    <w:p w14:paraId="42653C7E" w14:textId="7A202B03" w:rsidR="00D435CE" w:rsidRPr="008E40ED" w:rsidRDefault="00246276" w:rsidP="008E40ED">
      <w:pPr>
        <w:pStyle w:val="NormalWeb"/>
        <w:spacing w:before="0" w:beforeAutospacing="0" w:after="0" w:afterAutospacing="0"/>
        <w:jc w:val="center"/>
        <w:outlineLvl w:val="0"/>
        <w:rPr>
          <w:rFonts w:asciiTheme="majorHAnsi" w:hAnsiTheme="majorHAnsi"/>
          <w:b/>
          <w:sz w:val="22"/>
          <w:szCs w:val="22"/>
        </w:rPr>
      </w:pPr>
      <w:r w:rsidRPr="008E40ED">
        <w:rPr>
          <w:rFonts w:asciiTheme="majorHAnsi" w:hAnsiTheme="majorHAnsi"/>
          <w:b/>
          <w:sz w:val="22"/>
          <w:szCs w:val="22"/>
        </w:rPr>
        <w:t>Table 1</w:t>
      </w:r>
      <w:r w:rsidR="00D435CE" w:rsidRPr="008E40ED">
        <w:rPr>
          <w:rFonts w:asciiTheme="majorHAnsi" w:hAnsiTheme="majorHAnsi"/>
          <w:b/>
          <w:sz w:val="22"/>
          <w:szCs w:val="22"/>
        </w:rPr>
        <w:t>a</w:t>
      </w:r>
    </w:p>
    <w:p w14:paraId="6152E941" w14:textId="40CE93C0" w:rsidR="00246276" w:rsidRPr="008E40ED" w:rsidRDefault="00D435CE" w:rsidP="008E40ED">
      <w:pPr>
        <w:pStyle w:val="NormalWeb"/>
        <w:spacing w:before="0" w:beforeAutospacing="0" w:after="0" w:afterAutospacing="0"/>
        <w:jc w:val="center"/>
        <w:outlineLvl w:val="0"/>
        <w:rPr>
          <w:rFonts w:asciiTheme="majorHAnsi" w:hAnsiTheme="majorHAnsi"/>
          <w:b/>
          <w:sz w:val="24"/>
        </w:rPr>
      </w:pPr>
      <w:r w:rsidRPr="008E40ED">
        <w:rPr>
          <w:rFonts w:asciiTheme="majorHAnsi" w:hAnsiTheme="majorHAnsi"/>
          <w:b/>
          <w:sz w:val="22"/>
          <w:szCs w:val="22"/>
        </w:rPr>
        <w:t>Illustration of the Proposed RRIP Methodology and Calculation of Prospective Offsets or Restorations to rates for Readmission Reductions</w:t>
      </w:r>
    </w:p>
    <w:p w14:paraId="62720F4D" w14:textId="6000EAF4" w:rsidR="008C0DFC" w:rsidRDefault="004569E8" w:rsidP="008E40ED">
      <w:pPr>
        <w:pStyle w:val="NormalWeb"/>
        <w:jc w:val="center"/>
        <w:rPr>
          <w:rFonts w:asciiTheme="majorHAnsi" w:hAnsiTheme="majorHAnsi"/>
          <w:color w:val="0000FF"/>
          <w:sz w:val="24"/>
        </w:rPr>
      </w:pPr>
      <w:r w:rsidRPr="004569E8">
        <w:rPr>
          <w:noProof/>
        </w:rPr>
        <w:drawing>
          <wp:inline distT="0" distB="0" distL="0" distR="0" wp14:anchorId="52E61FF2" wp14:editId="50A90946">
            <wp:extent cx="5877126" cy="47294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80835" cy="4732465"/>
                    </a:xfrm>
                    <a:prstGeom prst="rect">
                      <a:avLst/>
                    </a:prstGeom>
                    <a:noFill/>
                    <a:ln>
                      <a:noFill/>
                    </a:ln>
                  </pic:spPr>
                </pic:pic>
              </a:graphicData>
            </a:graphic>
          </wp:inline>
        </w:drawing>
      </w:r>
    </w:p>
    <w:p w14:paraId="3AFE9E7C" w14:textId="17E4FD8C" w:rsidR="00BD66BB" w:rsidRPr="00882856" w:rsidRDefault="008C0DFC" w:rsidP="008C0DFC">
      <w:pPr>
        <w:pStyle w:val="NormalWeb"/>
        <w:rPr>
          <w:rFonts w:asciiTheme="majorHAnsi" w:hAnsiTheme="majorHAnsi"/>
          <w:sz w:val="24"/>
        </w:rPr>
      </w:pPr>
      <w:r w:rsidRPr="00882856">
        <w:rPr>
          <w:rFonts w:asciiTheme="majorHAnsi" w:hAnsiTheme="majorHAnsi"/>
          <w:sz w:val="24"/>
        </w:rPr>
        <w:t>Table 1b shows a comparison of the policy result of this proposed revision to the RRIP versus the results of the original RRIP policy. Under the proposed revised RRIP methodology hospitals with more favorable actual readmission rate performance (relative to their Standardized readmission rate) have a less challenging target to meet while hospitals with less favorable Actual vs. Standardized performance will have a more challenging readmission rate target.</w:t>
      </w:r>
    </w:p>
    <w:p w14:paraId="2485C697" w14:textId="77777777" w:rsidR="007231C7" w:rsidRDefault="007231C7" w:rsidP="008E40ED">
      <w:pPr>
        <w:pStyle w:val="NormalWeb"/>
        <w:spacing w:before="0" w:beforeAutospacing="0" w:after="0" w:afterAutospacing="0"/>
        <w:jc w:val="center"/>
        <w:rPr>
          <w:rFonts w:asciiTheme="majorHAnsi" w:hAnsiTheme="majorHAnsi"/>
          <w:b/>
          <w:sz w:val="22"/>
        </w:rPr>
      </w:pPr>
    </w:p>
    <w:p w14:paraId="30265203" w14:textId="2D9489A7" w:rsidR="008C0DFC" w:rsidRPr="008E40ED" w:rsidRDefault="008C0DFC" w:rsidP="008E40ED">
      <w:pPr>
        <w:pStyle w:val="NormalWeb"/>
        <w:spacing w:before="0" w:beforeAutospacing="0" w:after="0" w:afterAutospacing="0"/>
        <w:jc w:val="center"/>
        <w:rPr>
          <w:rFonts w:asciiTheme="majorHAnsi" w:hAnsiTheme="majorHAnsi"/>
          <w:b/>
          <w:sz w:val="22"/>
        </w:rPr>
      </w:pPr>
      <w:r w:rsidRPr="008E40ED">
        <w:rPr>
          <w:rFonts w:asciiTheme="majorHAnsi" w:hAnsiTheme="majorHAnsi"/>
          <w:b/>
          <w:sz w:val="22"/>
        </w:rPr>
        <w:lastRenderedPageBreak/>
        <w:t>Table 1b</w:t>
      </w:r>
    </w:p>
    <w:p w14:paraId="49250DF0" w14:textId="3671A0DD" w:rsidR="008C0DFC" w:rsidRPr="008E40ED" w:rsidRDefault="008C0DFC" w:rsidP="008E40ED">
      <w:pPr>
        <w:pStyle w:val="NormalWeb"/>
        <w:spacing w:before="0" w:beforeAutospacing="0" w:after="0" w:afterAutospacing="0"/>
        <w:jc w:val="center"/>
        <w:rPr>
          <w:rFonts w:asciiTheme="majorHAnsi" w:hAnsiTheme="majorHAnsi"/>
          <w:b/>
          <w:sz w:val="22"/>
        </w:rPr>
      </w:pPr>
      <w:r w:rsidRPr="008E40ED">
        <w:rPr>
          <w:rFonts w:asciiTheme="majorHAnsi" w:hAnsiTheme="majorHAnsi"/>
          <w:b/>
          <w:sz w:val="22"/>
        </w:rPr>
        <w:t>Comparison of Proposed RRIP Approach to the Original RRIP Result</w:t>
      </w:r>
    </w:p>
    <w:p w14:paraId="31B57228" w14:textId="181E1F8D" w:rsidR="008C0DFC" w:rsidRDefault="008E40ED" w:rsidP="008C0DFC">
      <w:pPr>
        <w:pStyle w:val="NormalWeb"/>
        <w:jc w:val="center"/>
        <w:rPr>
          <w:rFonts w:asciiTheme="majorHAnsi" w:hAnsiTheme="majorHAnsi"/>
          <w:sz w:val="24"/>
        </w:rPr>
      </w:pPr>
      <w:r w:rsidRPr="008E40ED">
        <w:rPr>
          <w:noProof/>
        </w:rPr>
        <w:drawing>
          <wp:inline distT="0" distB="0" distL="0" distR="0" wp14:anchorId="1D2F8C90" wp14:editId="5F1ADC64">
            <wp:extent cx="5895410" cy="239776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95935" cy="2397973"/>
                    </a:xfrm>
                    <a:prstGeom prst="rect">
                      <a:avLst/>
                    </a:prstGeom>
                    <a:noFill/>
                    <a:ln>
                      <a:noFill/>
                    </a:ln>
                  </pic:spPr>
                </pic:pic>
              </a:graphicData>
            </a:graphic>
          </wp:inline>
        </w:drawing>
      </w:r>
    </w:p>
    <w:p w14:paraId="341B3165" w14:textId="49AE36F1" w:rsidR="00246276" w:rsidRDefault="001521F4" w:rsidP="000B4B4A">
      <w:pPr>
        <w:pStyle w:val="NormalWeb"/>
        <w:rPr>
          <w:rFonts w:asciiTheme="majorHAnsi" w:hAnsiTheme="majorHAnsi"/>
          <w:sz w:val="24"/>
        </w:rPr>
      </w:pPr>
      <w:r>
        <w:rPr>
          <w:rFonts w:asciiTheme="majorHAnsi" w:hAnsiTheme="majorHAnsi"/>
          <w:sz w:val="24"/>
        </w:rPr>
        <w:t xml:space="preserve">3. </w:t>
      </w:r>
      <w:r>
        <w:rPr>
          <w:rFonts w:asciiTheme="majorHAnsi" w:hAnsiTheme="majorHAnsi"/>
          <w:sz w:val="24"/>
        </w:rPr>
        <w:tab/>
        <w:t>Advantages to a Combined RSSP/(revised) RRIP Methodology</w:t>
      </w:r>
    </w:p>
    <w:p w14:paraId="3B7E9CCF" w14:textId="02D8F6AE" w:rsidR="001521F4" w:rsidRDefault="001521F4" w:rsidP="000B4B4A">
      <w:pPr>
        <w:pStyle w:val="NormalWeb"/>
        <w:rPr>
          <w:rFonts w:asciiTheme="majorHAnsi" w:hAnsiTheme="majorHAnsi"/>
          <w:sz w:val="24"/>
        </w:rPr>
      </w:pPr>
      <w:r>
        <w:rPr>
          <w:rFonts w:asciiTheme="majorHAnsi" w:hAnsiTheme="majorHAnsi"/>
          <w:sz w:val="24"/>
        </w:rPr>
        <w:t>We believed a revised RRIP methodology combined with the prospective method for offsetting hospital rates (as used in the RSSP) will provide the commission with a more effective approach of providing incentives for hospitals to reduce readmission rates for the following reasons:</w:t>
      </w:r>
    </w:p>
    <w:p w14:paraId="0F599F92" w14:textId="2BD8C087" w:rsidR="001521F4" w:rsidRDefault="001521F4" w:rsidP="008E40ED">
      <w:pPr>
        <w:pStyle w:val="NormalWeb"/>
        <w:numPr>
          <w:ilvl w:val="0"/>
          <w:numId w:val="6"/>
        </w:numPr>
        <w:rPr>
          <w:rFonts w:asciiTheme="majorHAnsi" w:hAnsiTheme="majorHAnsi"/>
          <w:sz w:val="24"/>
        </w:rPr>
      </w:pPr>
      <w:r>
        <w:rPr>
          <w:rFonts w:asciiTheme="majorHAnsi" w:hAnsiTheme="majorHAnsi"/>
          <w:sz w:val="24"/>
        </w:rPr>
        <w:t>The combined approach simplifies the HSCRC’s readmission i</w:t>
      </w:r>
      <w:r w:rsidR="008E40ED">
        <w:rPr>
          <w:rFonts w:asciiTheme="majorHAnsi" w:hAnsiTheme="majorHAnsi"/>
          <w:sz w:val="24"/>
        </w:rPr>
        <w:t xml:space="preserve">ncentive strategy by combining </w:t>
      </w:r>
      <w:r>
        <w:rPr>
          <w:rFonts w:asciiTheme="majorHAnsi" w:hAnsiTheme="majorHAnsi"/>
          <w:sz w:val="24"/>
        </w:rPr>
        <w:t>and unifying what are arguably two duplicative and overlapping policies (the separate RSSP and RRIP);</w:t>
      </w:r>
    </w:p>
    <w:p w14:paraId="47BF2871" w14:textId="755452EB" w:rsidR="001521F4" w:rsidRDefault="001521F4" w:rsidP="008E40ED">
      <w:pPr>
        <w:pStyle w:val="NormalWeb"/>
        <w:numPr>
          <w:ilvl w:val="0"/>
          <w:numId w:val="6"/>
        </w:numPr>
        <w:rPr>
          <w:rFonts w:asciiTheme="majorHAnsi" w:hAnsiTheme="majorHAnsi"/>
          <w:sz w:val="24"/>
        </w:rPr>
      </w:pPr>
      <w:r>
        <w:rPr>
          <w:rFonts w:asciiTheme="majorHAnsi" w:hAnsiTheme="majorHAnsi"/>
          <w:sz w:val="24"/>
        </w:rPr>
        <w:t>The Revised RRIP Methodology provides a straightforward and clear method for taking into account the impact of the indigence of each hospital’s patient population using readily available data that is updated each year (the HSCRC case mix data) in a fashion that is similar to a method utilized in years past in the context of the Commission’s DSH policy;</w:t>
      </w:r>
    </w:p>
    <w:p w14:paraId="55761BF7" w14:textId="3EFDF117" w:rsidR="001521F4" w:rsidRDefault="00D35799" w:rsidP="008E40ED">
      <w:pPr>
        <w:pStyle w:val="NormalWeb"/>
        <w:numPr>
          <w:ilvl w:val="0"/>
          <w:numId w:val="6"/>
        </w:numPr>
        <w:rPr>
          <w:rFonts w:asciiTheme="majorHAnsi" w:hAnsiTheme="majorHAnsi"/>
          <w:sz w:val="24"/>
        </w:rPr>
      </w:pPr>
      <w:r>
        <w:rPr>
          <w:rFonts w:asciiTheme="majorHAnsi" w:hAnsiTheme="majorHAnsi"/>
          <w:sz w:val="24"/>
        </w:rPr>
        <w:t>The use of a blend of each hospital’s actual readmission rate and its Standardized rate accounts for hospital relative performance and rewards facilities with high performance levels and penalizes facilities with less favorable performance levels;</w:t>
      </w:r>
    </w:p>
    <w:p w14:paraId="30B48A0F" w14:textId="2F16D29A" w:rsidR="00892B52" w:rsidRDefault="00D35799" w:rsidP="008E40ED">
      <w:pPr>
        <w:pStyle w:val="NormalWeb"/>
        <w:numPr>
          <w:ilvl w:val="0"/>
          <w:numId w:val="6"/>
        </w:numPr>
        <w:rPr>
          <w:rFonts w:asciiTheme="majorHAnsi" w:hAnsiTheme="majorHAnsi"/>
          <w:sz w:val="24"/>
        </w:rPr>
      </w:pPr>
      <w:r>
        <w:rPr>
          <w:rFonts w:asciiTheme="majorHAnsi" w:hAnsiTheme="majorHAnsi"/>
          <w:sz w:val="24"/>
        </w:rPr>
        <w:t>By establishing prospective reductions to hospital rates at the time of the annual Update, the combined policy would meaningfully increase the incentives to reduce readmissions.  This is because (unlike the RSSP) our proposed approach will roll the hospital-specific readmission rate targets forward each year.  If a hospital fails to bring its readmission rate down by the required amounts in a given performance year, it will be faced with the same (or greater) performance</w:t>
      </w:r>
      <w:r w:rsidR="00892B52">
        <w:rPr>
          <w:rFonts w:asciiTheme="majorHAnsi" w:hAnsiTheme="majorHAnsi"/>
          <w:sz w:val="24"/>
        </w:rPr>
        <w:t xml:space="preserve"> requirements in the next year;</w:t>
      </w:r>
    </w:p>
    <w:p w14:paraId="35B5A043" w14:textId="199A3038" w:rsidR="00892B52" w:rsidRDefault="00892B52" w:rsidP="008E40ED">
      <w:pPr>
        <w:pStyle w:val="NormalWeb"/>
        <w:numPr>
          <w:ilvl w:val="0"/>
          <w:numId w:val="6"/>
        </w:numPr>
        <w:rPr>
          <w:rFonts w:asciiTheme="majorHAnsi" w:hAnsiTheme="majorHAnsi"/>
          <w:sz w:val="24"/>
        </w:rPr>
      </w:pPr>
      <w:r>
        <w:rPr>
          <w:rFonts w:asciiTheme="majorHAnsi" w:hAnsiTheme="majorHAnsi"/>
          <w:sz w:val="24"/>
        </w:rPr>
        <w:t>The proposed and combined program continues to work effectively with the incentives of each hospital’s GBR in that reductions in readmission rates that are greater than the targeted amounts will continue to afford the hospital 100 cents on the dollar savings for those incremental additional reductions;</w:t>
      </w:r>
    </w:p>
    <w:p w14:paraId="78EEE1CA" w14:textId="4B3898C1" w:rsidR="00892B52" w:rsidRDefault="00892B52" w:rsidP="008E40ED">
      <w:pPr>
        <w:pStyle w:val="NormalWeb"/>
        <w:numPr>
          <w:ilvl w:val="0"/>
          <w:numId w:val="6"/>
        </w:numPr>
        <w:rPr>
          <w:rFonts w:asciiTheme="majorHAnsi" w:hAnsiTheme="majorHAnsi"/>
          <w:sz w:val="24"/>
        </w:rPr>
      </w:pPr>
      <w:r>
        <w:rPr>
          <w:rFonts w:asciiTheme="majorHAnsi" w:hAnsiTheme="majorHAnsi"/>
          <w:sz w:val="24"/>
        </w:rPr>
        <w:t xml:space="preserve">All-payers would benefit by realizing the targeted level of savings each year whether hospitals reduced their readmission by the required amounts or not, because these required </w:t>
      </w:r>
      <w:r>
        <w:rPr>
          <w:rFonts w:asciiTheme="majorHAnsi" w:hAnsiTheme="majorHAnsi"/>
          <w:sz w:val="24"/>
        </w:rPr>
        <w:lastRenderedPageBreak/>
        <w:t xml:space="preserve">savings would be offset in rates at the start of each Rate Year through an adjustment to each hospital’s Update Factor; and </w:t>
      </w:r>
    </w:p>
    <w:p w14:paraId="314BA63D" w14:textId="5548F7BB" w:rsidR="00892B52" w:rsidRDefault="00AC76B5" w:rsidP="008E40ED">
      <w:pPr>
        <w:pStyle w:val="NormalWeb"/>
        <w:numPr>
          <w:ilvl w:val="0"/>
          <w:numId w:val="6"/>
        </w:numPr>
        <w:rPr>
          <w:rFonts w:asciiTheme="majorHAnsi" w:hAnsiTheme="majorHAnsi"/>
          <w:sz w:val="24"/>
        </w:rPr>
      </w:pPr>
      <w:r>
        <w:rPr>
          <w:rFonts w:asciiTheme="majorHAnsi" w:hAnsiTheme="majorHAnsi"/>
          <w:sz w:val="24"/>
        </w:rPr>
        <w:t>O</w:t>
      </w:r>
      <w:r w:rsidR="00892B52">
        <w:rPr>
          <w:rFonts w:asciiTheme="majorHAnsi" w:hAnsiTheme="majorHAnsi"/>
          <w:sz w:val="24"/>
        </w:rPr>
        <w:t>ur proposed policy has very broad applicability and could be extended to any category of unnecessary utilization (such as PQIs, Sepsis or unnecessary imaging or procedures) as long as an acceptable Base-Line Standard rate for these measures can be established.</w:t>
      </w:r>
    </w:p>
    <w:p w14:paraId="3F135E99" w14:textId="2477EC8B" w:rsidR="000C0C8C" w:rsidRDefault="00D24747" w:rsidP="000B4B4A">
      <w:pPr>
        <w:pStyle w:val="NormalWeb"/>
        <w:rPr>
          <w:rFonts w:asciiTheme="majorHAnsi" w:hAnsiTheme="majorHAnsi"/>
          <w:sz w:val="24"/>
        </w:rPr>
      </w:pPr>
      <w:r>
        <w:rPr>
          <w:rFonts w:asciiTheme="majorHAnsi" w:hAnsiTheme="majorHAnsi"/>
          <w:sz w:val="24"/>
        </w:rPr>
        <w:t xml:space="preserve">Finally, </w:t>
      </w:r>
      <w:r w:rsidR="008E40ED">
        <w:rPr>
          <w:rFonts w:asciiTheme="majorHAnsi" w:hAnsiTheme="majorHAnsi"/>
          <w:sz w:val="24"/>
        </w:rPr>
        <w:t xml:space="preserve">it should be noted that </w:t>
      </w:r>
      <w:r>
        <w:rPr>
          <w:rFonts w:asciiTheme="majorHAnsi" w:hAnsiTheme="majorHAnsi"/>
          <w:sz w:val="24"/>
        </w:rPr>
        <w:t>just as the prospective adjustment to hospitals’ rate bases are reversed (i.e., added back to rates</w:t>
      </w:r>
      <w:r w:rsidR="006B4553">
        <w:rPr>
          <w:rFonts w:asciiTheme="majorHAnsi" w:hAnsiTheme="majorHAnsi"/>
          <w:sz w:val="24"/>
        </w:rPr>
        <w:t xml:space="preserve"> in the case of an offset and taken out of rates in the case of a reward</w:t>
      </w:r>
      <w:r>
        <w:rPr>
          <w:rFonts w:asciiTheme="majorHAnsi" w:hAnsiTheme="majorHAnsi"/>
          <w:sz w:val="24"/>
        </w:rPr>
        <w:t xml:space="preserve">) the prospective adjustments </w:t>
      </w:r>
      <w:r w:rsidR="006B4553">
        <w:rPr>
          <w:rFonts w:asciiTheme="majorHAnsi" w:hAnsiTheme="majorHAnsi"/>
          <w:sz w:val="24"/>
        </w:rPr>
        <w:t xml:space="preserve">under our </w:t>
      </w:r>
      <w:r w:rsidR="0006621C">
        <w:rPr>
          <w:rFonts w:asciiTheme="majorHAnsi" w:hAnsiTheme="majorHAnsi"/>
          <w:sz w:val="24"/>
        </w:rPr>
        <w:t xml:space="preserve">must be reversed out and </w:t>
      </w:r>
      <w:r w:rsidR="006B4553">
        <w:rPr>
          <w:rFonts w:asciiTheme="majorHAnsi" w:hAnsiTheme="majorHAnsi"/>
          <w:sz w:val="24"/>
        </w:rPr>
        <w:t>replaced the following year by</w:t>
      </w:r>
      <w:r w:rsidR="0006621C">
        <w:rPr>
          <w:rFonts w:asciiTheme="majorHAnsi" w:hAnsiTheme="majorHAnsi"/>
          <w:sz w:val="24"/>
        </w:rPr>
        <w:t xml:space="preserve"> new prospective </w:t>
      </w:r>
      <w:r w:rsidR="006B4553">
        <w:rPr>
          <w:rFonts w:asciiTheme="majorHAnsi" w:hAnsiTheme="majorHAnsi"/>
          <w:sz w:val="24"/>
        </w:rPr>
        <w:t xml:space="preserve">adjustments </w:t>
      </w:r>
      <w:r w:rsidR="0006621C">
        <w:rPr>
          <w:rFonts w:asciiTheme="majorHAnsi" w:hAnsiTheme="majorHAnsi"/>
          <w:sz w:val="24"/>
        </w:rPr>
        <w:t xml:space="preserve"> </w:t>
      </w:r>
      <w:r w:rsidR="006B4553">
        <w:rPr>
          <w:rFonts w:asciiTheme="majorHAnsi" w:hAnsiTheme="majorHAnsi"/>
          <w:sz w:val="24"/>
        </w:rPr>
        <w:t xml:space="preserve">(plus or minus) </w:t>
      </w:r>
      <w:r w:rsidR="0006621C">
        <w:rPr>
          <w:rFonts w:asciiTheme="majorHAnsi" w:hAnsiTheme="majorHAnsi"/>
          <w:sz w:val="24"/>
        </w:rPr>
        <w:t>based on the HSCRC’s policy determination of how much revenue to target</w:t>
      </w:r>
      <w:r w:rsidR="006B4553">
        <w:rPr>
          <w:rFonts w:asciiTheme="majorHAnsi" w:hAnsiTheme="majorHAnsi"/>
          <w:sz w:val="24"/>
        </w:rPr>
        <w:t xml:space="preserve"> through readmission reductions in that given year.</w:t>
      </w:r>
      <w:r w:rsidR="0006621C">
        <w:rPr>
          <w:rFonts w:asciiTheme="majorHAnsi" w:hAnsiTheme="majorHAnsi"/>
          <w:sz w:val="24"/>
        </w:rPr>
        <w:t xml:space="preserve"> </w:t>
      </w:r>
    </w:p>
    <w:p w14:paraId="550EBA20" w14:textId="3C439831" w:rsidR="000B4B4A" w:rsidRPr="00525305" w:rsidRDefault="004C2F3B" w:rsidP="000B4B4A">
      <w:pPr>
        <w:pStyle w:val="NormalWeb"/>
        <w:rPr>
          <w:rFonts w:asciiTheme="majorHAnsi" w:hAnsiTheme="majorHAnsi" w:cstheme="minorBidi"/>
          <w:sz w:val="24"/>
          <w:szCs w:val="24"/>
        </w:rPr>
      </w:pPr>
      <w:r>
        <w:rPr>
          <w:rFonts w:asciiTheme="majorHAnsi" w:hAnsiTheme="majorHAnsi" w:cstheme="minorBidi"/>
          <w:b/>
          <w:sz w:val="24"/>
          <w:szCs w:val="24"/>
        </w:rPr>
        <w:t>E</w:t>
      </w:r>
      <w:r w:rsidR="00C6216D">
        <w:rPr>
          <w:rFonts w:asciiTheme="majorHAnsi" w:hAnsiTheme="majorHAnsi" w:cstheme="minorBidi"/>
          <w:b/>
          <w:sz w:val="24"/>
          <w:szCs w:val="24"/>
        </w:rPr>
        <w:t xml:space="preserve">. </w:t>
      </w:r>
      <w:r>
        <w:rPr>
          <w:rFonts w:asciiTheme="majorHAnsi" w:hAnsiTheme="majorHAnsi" w:cstheme="minorBidi"/>
          <w:b/>
          <w:sz w:val="24"/>
          <w:szCs w:val="24"/>
        </w:rPr>
        <w:tab/>
      </w:r>
      <w:r w:rsidR="000B4B4A" w:rsidRPr="00151074">
        <w:rPr>
          <w:rFonts w:asciiTheme="majorHAnsi" w:hAnsiTheme="majorHAnsi" w:cstheme="minorBidi"/>
          <w:b/>
          <w:sz w:val="24"/>
          <w:szCs w:val="24"/>
        </w:rPr>
        <w:t>Adjusting for Out-of-State Readmissions</w:t>
      </w:r>
    </w:p>
    <w:p w14:paraId="20A4C0B1" w14:textId="2E6DBA20" w:rsidR="00151074" w:rsidRDefault="00C2787A" w:rsidP="000B4B4A">
      <w:pPr>
        <w:pStyle w:val="NormalWeb"/>
        <w:rPr>
          <w:rFonts w:asciiTheme="majorHAnsi" w:hAnsiTheme="majorHAnsi" w:cstheme="minorBidi"/>
          <w:sz w:val="24"/>
          <w:szCs w:val="24"/>
        </w:rPr>
      </w:pPr>
      <w:r>
        <w:rPr>
          <w:rFonts w:asciiTheme="majorHAnsi" w:hAnsiTheme="majorHAnsi" w:cstheme="minorBidi"/>
          <w:sz w:val="24"/>
          <w:szCs w:val="24"/>
        </w:rPr>
        <w:t xml:space="preserve">As noted by staff, hospitals </w:t>
      </w:r>
      <w:r w:rsidR="00151074">
        <w:rPr>
          <w:rFonts w:asciiTheme="majorHAnsi" w:hAnsiTheme="majorHAnsi" w:cstheme="minorBidi"/>
          <w:sz w:val="24"/>
          <w:szCs w:val="24"/>
        </w:rPr>
        <w:t>near the Maryland border (particularly hospitals located</w:t>
      </w:r>
      <w:r w:rsidR="00B746D5">
        <w:rPr>
          <w:rFonts w:asciiTheme="majorHAnsi" w:hAnsiTheme="majorHAnsi" w:cstheme="minorBidi"/>
          <w:sz w:val="24"/>
          <w:szCs w:val="24"/>
        </w:rPr>
        <w:t xml:space="preserve"> near</w:t>
      </w:r>
      <w:r>
        <w:rPr>
          <w:rFonts w:asciiTheme="majorHAnsi" w:hAnsiTheme="majorHAnsi" w:cstheme="minorBidi"/>
          <w:sz w:val="24"/>
          <w:szCs w:val="24"/>
        </w:rPr>
        <w:t xml:space="preserve"> Washington DC)</w:t>
      </w:r>
      <w:r w:rsidR="00B746D5">
        <w:rPr>
          <w:rFonts w:asciiTheme="majorHAnsi" w:hAnsiTheme="majorHAnsi" w:cstheme="minorBidi"/>
          <w:sz w:val="24"/>
          <w:szCs w:val="24"/>
        </w:rPr>
        <w:t xml:space="preserve"> appear to have lower readmission rate attainment levels than hospitals in located away from these border areas. This could be because cases admitted to these border hospitals that are </w:t>
      </w:r>
      <w:r>
        <w:rPr>
          <w:rFonts w:asciiTheme="majorHAnsi" w:hAnsiTheme="majorHAnsi" w:cstheme="minorBidi"/>
          <w:sz w:val="24"/>
          <w:szCs w:val="24"/>
        </w:rPr>
        <w:t xml:space="preserve">then subsequently </w:t>
      </w:r>
      <w:r w:rsidR="00B746D5">
        <w:rPr>
          <w:rFonts w:asciiTheme="majorHAnsi" w:hAnsiTheme="majorHAnsi" w:cstheme="minorBidi"/>
          <w:sz w:val="24"/>
          <w:szCs w:val="24"/>
        </w:rPr>
        <w:t>re</w:t>
      </w:r>
      <w:r>
        <w:rPr>
          <w:rFonts w:asciiTheme="majorHAnsi" w:hAnsiTheme="majorHAnsi" w:cstheme="minorBidi"/>
          <w:sz w:val="24"/>
          <w:szCs w:val="24"/>
        </w:rPr>
        <w:t>admitted with in 30 days to out-of-state hospitals, are not included in these Maryland hospitals readmission rates</w:t>
      </w:r>
      <w:r w:rsidR="00234852">
        <w:rPr>
          <w:rFonts w:asciiTheme="majorHAnsi" w:hAnsiTheme="majorHAnsi" w:cstheme="minorBidi"/>
          <w:sz w:val="24"/>
          <w:szCs w:val="24"/>
        </w:rPr>
        <w:t>, as reported by the HSCRC</w:t>
      </w:r>
      <w:r>
        <w:rPr>
          <w:rFonts w:asciiTheme="majorHAnsi" w:hAnsiTheme="majorHAnsi" w:cstheme="minorBidi"/>
          <w:sz w:val="24"/>
          <w:szCs w:val="24"/>
        </w:rPr>
        <w:t xml:space="preserve">. </w:t>
      </w:r>
    </w:p>
    <w:p w14:paraId="46B185A1" w14:textId="55431602" w:rsidR="00C536B4" w:rsidRDefault="00C2787A" w:rsidP="00C536B4">
      <w:pPr>
        <w:pStyle w:val="NormalWeb"/>
        <w:rPr>
          <w:rFonts w:asciiTheme="majorHAnsi" w:hAnsiTheme="majorHAnsi" w:cstheme="minorBidi"/>
          <w:sz w:val="24"/>
          <w:szCs w:val="24"/>
        </w:rPr>
      </w:pPr>
      <w:r>
        <w:rPr>
          <w:rFonts w:asciiTheme="majorHAnsi" w:hAnsiTheme="majorHAnsi" w:cstheme="minorBidi"/>
          <w:sz w:val="24"/>
          <w:szCs w:val="24"/>
        </w:rPr>
        <w:t>Despite the inability of the HSCRC to account for out-of-state 30-day readmissions</w:t>
      </w:r>
      <w:r w:rsidR="00234852">
        <w:rPr>
          <w:rFonts w:asciiTheme="majorHAnsi" w:hAnsiTheme="majorHAnsi" w:cstheme="minorBidi"/>
          <w:sz w:val="24"/>
          <w:szCs w:val="24"/>
        </w:rPr>
        <w:t xml:space="preserve"> from</w:t>
      </w:r>
      <w:r w:rsidR="009F64C2">
        <w:rPr>
          <w:rFonts w:asciiTheme="majorHAnsi" w:hAnsiTheme="majorHAnsi" w:cstheme="minorBidi"/>
          <w:sz w:val="24"/>
          <w:szCs w:val="24"/>
        </w:rPr>
        <w:t xml:space="preserve"> the</w:t>
      </w:r>
      <w:r w:rsidR="00234852">
        <w:rPr>
          <w:rFonts w:asciiTheme="majorHAnsi" w:hAnsiTheme="majorHAnsi" w:cstheme="minorBidi"/>
          <w:sz w:val="24"/>
          <w:szCs w:val="24"/>
        </w:rPr>
        <w:t xml:space="preserve"> HSCRC case mix data</w:t>
      </w:r>
      <w:r>
        <w:rPr>
          <w:rFonts w:asciiTheme="majorHAnsi" w:hAnsiTheme="majorHAnsi" w:cstheme="minorBidi"/>
          <w:sz w:val="24"/>
          <w:szCs w:val="24"/>
        </w:rPr>
        <w:t xml:space="preserve">, </w:t>
      </w:r>
      <w:r w:rsidR="00AC76B5">
        <w:rPr>
          <w:rFonts w:asciiTheme="majorHAnsi" w:hAnsiTheme="majorHAnsi" w:cstheme="minorBidi"/>
          <w:sz w:val="24"/>
          <w:szCs w:val="24"/>
        </w:rPr>
        <w:t xml:space="preserve">we believe that the staff could first test for the relevancy of this factor by </w:t>
      </w:r>
      <w:r w:rsidR="00D67B54">
        <w:rPr>
          <w:rFonts w:asciiTheme="majorHAnsi" w:hAnsiTheme="majorHAnsi" w:cstheme="minorBidi"/>
          <w:sz w:val="24"/>
          <w:szCs w:val="24"/>
        </w:rPr>
        <w:t xml:space="preserve">accounting for a hospital’s cases that had been readmitted to hospitals outside of Maryland </w:t>
      </w:r>
      <w:r w:rsidR="00AC76B5">
        <w:rPr>
          <w:rFonts w:asciiTheme="majorHAnsi" w:hAnsiTheme="majorHAnsi" w:cstheme="minorBidi"/>
          <w:sz w:val="24"/>
          <w:szCs w:val="24"/>
        </w:rPr>
        <w:t>using either Medicare, Maryland Medicaid or CareFirst data.  If it determined that the frequency of cases initially admitted to a Maryland hospital and subsequently readmitted to a hospital in Washington DC, say, warranted a further adjustment to Maryland hospital readmission rates it could utilize the out-of-state data from Medicare, Medicaid and CareFirst to develop a reliable adjustment to each Maryland hospitals readmission rate.</w:t>
      </w:r>
    </w:p>
    <w:p w14:paraId="20500152" w14:textId="2E8DCCFC" w:rsidR="00EB1C68" w:rsidRDefault="004C2F3B" w:rsidP="00EB1C68">
      <w:pPr>
        <w:pStyle w:val="NormalWeb"/>
        <w:rPr>
          <w:rFonts w:asciiTheme="majorHAnsi" w:hAnsiTheme="majorHAnsi" w:cstheme="minorBidi"/>
          <w:b/>
          <w:sz w:val="24"/>
          <w:szCs w:val="24"/>
        </w:rPr>
      </w:pPr>
      <w:r>
        <w:rPr>
          <w:rFonts w:asciiTheme="majorHAnsi" w:hAnsiTheme="majorHAnsi" w:cstheme="minorBidi"/>
          <w:b/>
          <w:sz w:val="24"/>
          <w:szCs w:val="24"/>
        </w:rPr>
        <w:t>F</w:t>
      </w:r>
      <w:r w:rsidR="00C6216D">
        <w:rPr>
          <w:rFonts w:asciiTheme="majorHAnsi" w:hAnsiTheme="majorHAnsi" w:cstheme="minorBidi"/>
          <w:b/>
          <w:sz w:val="24"/>
          <w:szCs w:val="24"/>
        </w:rPr>
        <w:t xml:space="preserve">. </w:t>
      </w:r>
      <w:r>
        <w:rPr>
          <w:rFonts w:asciiTheme="majorHAnsi" w:hAnsiTheme="majorHAnsi" w:cstheme="minorBidi"/>
          <w:b/>
          <w:sz w:val="24"/>
          <w:szCs w:val="24"/>
        </w:rPr>
        <w:tab/>
      </w:r>
      <w:r w:rsidR="002579E0">
        <w:rPr>
          <w:rFonts w:asciiTheme="majorHAnsi" w:hAnsiTheme="majorHAnsi" w:cstheme="minorBidi"/>
          <w:b/>
          <w:sz w:val="24"/>
          <w:szCs w:val="24"/>
        </w:rPr>
        <w:t xml:space="preserve">Rationale for the use of a Medicare-Specific Readmission Reduction Target </w:t>
      </w:r>
    </w:p>
    <w:p w14:paraId="5C121D27" w14:textId="03EE03FA" w:rsidR="00EB1C68" w:rsidRDefault="00EB1C68" w:rsidP="00EB1C68">
      <w:pPr>
        <w:pStyle w:val="NormalWeb"/>
        <w:rPr>
          <w:rFonts w:asciiTheme="majorHAnsi" w:hAnsiTheme="majorHAnsi" w:cstheme="minorBidi"/>
          <w:sz w:val="24"/>
          <w:szCs w:val="24"/>
        </w:rPr>
      </w:pPr>
      <w:r w:rsidRPr="00525305">
        <w:rPr>
          <w:rFonts w:asciiTheme="majorHAnsi" w:hAnsiTheme="majorHAnsi" w:cstheme="minorBidi"/>
          <w:sz w:val="24"/>
          <w:szCs w:val="24"/>
        </w:rPr>
        <w:t xml:space="preserve">CareFirst </w:t>
      </w:r>
      <w:r w:rsidR="002579E0">
        <w:rPr>
          <w:rFonts w:asciiTheme="majorHAnsi" w:hAnsiTheme="majorHAnsi" w:cstheme="minorBidi"/>
          <w:sz w:val="24"/>
          <w:szCs w:val="24"/>
        </w:rPr>
        <w:t>continues to believe that the use of an All-Payer readmission reduction target, which is established to allow for the achievement of the HSCRC’s Medicare readmission reduction goal, is counterproductive.</w:t>
      </w:r>
    </w:p>
    <w:p w14:paraId="5D1B3B13" w14:textId="72E00925" w:rsidR="002579E0" w:rsidRDefault="002579E0" w:rsidP="00EB1C68">
      <w:pPr>
        <w:pStyle w:val="NormalWeb"/>
        <w:rPr>
          <w:rFonts w:asciiTheme="majorHAnsi" w:hAnsiTheme="majorHAnsi" w:cstheme="minorBidi"/>
          <w:sz w:val="24"/>
          <w:szCs w:val="24"/>
        </w:rPr>
      </w:pPr>
      <w:r>
        <w:rPr>
          <w:rFonts w:asciiTheme="majorHAnsi" w:hAnsiTheme="majorHAnsi" w:cstheme="minorBidi"/>
          <w:sz w:val="24"/>
          <w:szCs w:val="24"/>
        </w:rPr>
        <w:t xml:space="preserve">As we have articulated in the past </w:t>
      </w:r>
      <w:r w:rsidR="00631C23">
        <w:rPr>
          <w:rFonts w:asciiTheme="majorHAnsi" w:hAnsiTheme="majorHAnsi" w:cstheme="minorBidi"/>
          <w:sz w:val="24"/>
          <w:szCs w:val="24"/>
        </w:rPr>
        <w:t xml:space="preserve">we believe </w:t>
      </w:r>
      <w:r>
        <w:rPr>
          <w:rFonts w:asciiTheme="majorHAnsi" w:hAnsiTheme="majorHAnsi" w:cstheme="minorBidi"/>
          <w:sz w:val="24"/>
          <w:szCs w:val="24"/>
        </w:rPr>
        <w:t xml:space="preserve">there </w:t>
      </w:r>
      <w:r w:rsidR="00631C23">
        <w:rPr>
          <w:rFonts w:asciiTheme="majorHAnsi" w:hAnsiTheme="majorHAnsi" w:cstheme="minorBidi"/>
          <w:sz w:val="24"/>
          <w:szCs w:val="24"/>
        </w:rPr>
        <w:t>are a number of important</w:t>
      </w:r>
      <w:r>
        <w:rPr>
          <w:rFonts w:asciiTheme="majorHAnsi" w:hAnsiTheme="majorHAnsi" w:cstheme="minorBidi"/>
          <w:sz w:val="24"/>
          <w:szCs w:val="24"/>
        </w:rPr>
        <w:t xml:space="preserve"> reasons for the use of a Medicare specific target in the context of the RRIP: </w:t>
      </w:r>
    </w:p>
    <w:p w14:paraId="742EAAB1" w14:textId="4EB1042B" w:rsidR="00EB61CC" w:rsidRDefault="00EB61CC" w:rsidP="00EB1C68">
      <w:pPr>
        <w:pStyle w:val="NormalWeb"/>
        <w:numPr>
          <w:ilvl w:val="0"/>
          <w:numId w:val="4"/>
        </w:numPr>
        <w:rPr>
          <w:rFonts w:asciiTheme="majorHAnsi" w:hAnsiTheme="majorHAnsi" w:cstheme="minorBidi"/>
          <w:sz w:val="24"/>
          <w:szCs w:val="24"/>
        </w:rPr>
      </w:pPr>
      <w:r>
        <w:rPr>
          <w:rFonts w:asciiTheme="majorHAnsi" w:hAnsiTheme="majorHAnsi" w:cstheme="minorBidi"/>
          <w:sz w:val="24"/>
          <w:szCs w:val="24"/>
        </w:rPr>
        <w:t xml:space="preserve">There are not readily available All-Payer readmission that can be used to compare Maryland’s current performance and establish a </w:t>
      </w:r>
      <w:r w:rsidR="00631C23">
        <w:rPr>
          <w:rFonts w:asciiTheme="majorHAnsi" w:hAnsiTheme="majorHAnsi" w:cstheme="minorBidi"/>
          <w:sz w:val="24"/>
          <w:szCs w:val="24"/>
        </w:rPr>
        <w:t xml:space="preserve">realistic and demonstratively achievable All-Payer readmission rate target, </w:t>
      </w:r>
      <w:r>
        <w:rPr>
          <w:rFonts w:asciiTheme="majorHAnsi" w:hAnsiTheme="majorHAnsi" w:cstheme="minorBidi"/>
          <w:sz w:val="24"/>
          <w:szCs w:val="24"/>
        </w:rPr>
        <w:t xml:space="preserve">while information on Medicare readmission rates in Maryland and nationally are readily available and our relative performance </w:t>
      </w:r>
      <w:r w:rsidR="00631C23">
        <w:rPr>
          <w:rFonts w:asciiTheme="majorHAnsi" w:hAnsiTheme="majorHAnsi" w:cstheme="minorBidi"/>
          <w:sz w:val="24"/>
          <w:szCs w:val="24"/>
        </w:rPr>
        <w:t xml:space="preserve">can be tracked </w:t>
      </w:r>
      <w:r w:rsidR="00292EA8">
        <w:rPr>
          <w:rFonts w:asciiTheme="majorHAnsi" w:hAnsiTheme="majorHAnsi" w:cstheme="minorBidi"/>
          <w:sz w:val="24"/>
          <w:szCs w:val="24"/>
        </w:rPr>
        <w:t xml:space="preserve">accurately </w:t>
      </w:r>
      <w:r w:rsidR="00631C23">
        <w:rPr>
          <w:rFonts w:asciiTheme="majorHAnsi" w:hAnsiTheme="majorHAnsi" w:cstheme="minorBidi"/>
          <w:sz w:val="24"/>
          <w:szCs w:val="24"/>
        </w:rPr>
        <w:t>over time</w:t>
      </w:r>
      <w:r>
        <w:rPr>
          <w:rFonts w:asciiTheme="majorHAnsi" w:hAnsiTheme="majorHAnsi" w:cstheme="minorBidi"/>
          <w:sz w:val="24"/>
          <w:szCs w:val="24"/>
        </w:rPr>
        <w:t>;</w:t>
      </w:r>
    </w:p>
    <w:p w14:paraId="3DF53F94" w14:textId="2C357207" w:rsidR="00EB1C68" w:rsidRDefault="00EB61CC" w:rsidP="00EB1C68">
      <w:pPr>
        <w:pStyle w:val="NormalWeb"/>
        <w:numPr>
          <w:ilvl w:val="0"/>
          <w:numId w:val="4"/>
        </w:numPr>
        <w:rPr>
          <w:rFonts w:asciiTheme="majorHAnsi" w:hAnsiTheme="majorHAnsi" w:cstheme="minorBidi"/>
          <w:sz w:val="24"/>
          <w:szCs w:val="24"/>
        </w:rPr>
      </w:pPr>
      <w:r>
        <w:rPr>
          <w:rFonts w:asciiTheme="majorHAnsi" w:hAnsiTheme="majorHAnsi" w:cstheme="minorBidi"/>
          <w:sz w:val="24"/>
          <w:szCs w:val="24"/>
        </w:rPr>
        <w:t xml:space="preserve">As articulated by the staff in its RRIP Draft Recommendation an “overall goal” of the RRIP is </w:t>
      </w:r>
      <w:r w:rsidR="00631C23">
        <w:rPr>
          <w:rFonts w:asciiTheme="majorHAnsi" w:hAnsiTheme="majorHAnsi" w:cstheme="minorBidi"/>
          <w:sz w:val="24"/>
          <w:szCs w:val="24"/>
        </w:rPr>
        <w:t>set readmission reduction targets so that the state can fulfill its</w:t>
      </w:r>
      <w:r>
        <w:rPr>
          <w:rFonts w:asciiTheme="majorHAnsi" w:hAnsiTheme="majorHAnsi" w:cstheme="minorBidi"/>
          <w:sz w:val="24"/>
          <w:szCs w:val="24"/>
        </w:rPr>
        <w:t xml:space="preserve"> c</w:t>
      </w:r>
      <w:r w:rsidR="00EB1C68">
        <w:rPr>
          <w:rFonts w:asciiTheme="majorHAnsi" w:hAnsiTheme="majorHAnsi" w:cstheme="minorBidi"/>
          <w:sz w:val="24"/>
          <w:szCs w:val="24"/>
        </w:rPr>
        <w:t>on</w:t>
      </w:r>
      <w:r>
        <w:rPr>
          <w:rFonts w:asciiTheme="majorHAnsi" w:hAnsiTheme="majorHAnsi" w:cstheme="minorBidi"/>
          <w:sz w:val="24"/>
          <w:szCs w:val="24"/>
        </w:rPr>
        <w:t>tr</w:t>
      </w:r>
      <w:r w:rsidR="00A75BCE">
        <w:rPr>
          <w:rFonts w:asciiTheme="majorHAnsi" w:hAnsiTheme="majorHAnsi" w:cstheme="minorBidi"/>
          <w:sz w:val="24"/>
          <w:szCs w:val="24"/>
        </w:rPr>
        <w:t>a</w:t>
      </w:r>
      <w:r w:rsidR="00143266">
        <w:rPr>
          <w:rFonts w:asciiTheme="majorHAnsi" w:hAnsiTheme="majorHAnsi" w:cstheme="minorBidi"/>
          <w:sz w:val="24"/>
          <w:szCs w:val="24"/>
        </w:rPr>
        <w:t>ctual</w:t>
      </w:r>
      <w:r>
        <w:rPr>
          <w:rFonts w:asciiTheme="majorHAnsi" w:hAnsiTheme="majorHAnsi" w:cstheme="minorBidi"/>
          <w:sz w:val="24"/>
          <w:szCs w:val="24"/>
        </w:rPr>
        <w:t xml:space="preserve"> requirement under the W</w:t>
      </w:r>
      <w:r w:rsidR="00EB1C68">
        <w:rPr>
          <w:rFonts w:asciiTheme="majorHAnsi" w:hAnsiTheme="majorHAnsi" w:cstheme="minorBidi"/>
          <w:sz w:val="24"/>
          <w:szCs w:val="24"/>
        </w:rPr>
        <w:t xml:space="preserve">aiver </w:t>
      </w:r>
      <w:r>
        <w:rPr>
          <w:rFonts w:asciiTheme="majorHAnsi" w:hAnsiTheme="majorHAnsi" w:cstheme="minorBidi"/>
          <w:sz w:val="24"/>
          <w:szCs w:val="24"/>
        </w:rPr>
        <w:t xml:space="preserve">Agreement to lower Maryland Medicare readmission rate to be below the </w:t>
      </w:r>
      <w:r>
        <w:rPr>
          <w:rFonts w:asciiTheme="majorHAnsi" w:hAnsiTheme="majorHAnsi" w:cstheme="minorBidi"/>
          <w:sz w:val="24"/>
          <w:szCs w:val="24"/>
        </w:rPr>
        <w:lastRenderedPageBreak/>
        <w:t>U.S. Medicare readmis</w:t>
      </w:r>
      <w:r w:rsidR="00631C23">
        <w:rPr>
          <w:rFonts w:asciiTheme="majorHAnsi" w:hAnsiTheme="majorHAnsi" w:cstheme="minorBidi"/>
          <w:sz w:val="24"/>
          <w:szCs w:val="24"/>
        </w:rPr>
        <w:t>sion rate by the end of CY 2018</w:t>
      </w:r>
      <w:r>
        <w:rPr>
          <w:rFonts w:asciiTheme="majorHAnsi" w:hAnsiTheme="majorHAnsi" w:cstheme="minorBidi"/>
          <w:sz w:val="24"/>
          <w:szCs w:val="24"/>
        </w:rPr>
        <w:t xml:space="preserve">.  Failure to meet the interim annual targeted reductions </w:t>
      </w:r>
      <w:r w:rsidR="00631C23">
        <w:rPr>
          <w:rFonts w:asciiTheme="majorHAnsi" w:hAnsiTheme="majorHAnsi" w:cstheme="minorBidi"/>
          <w:sz w:val="24"/>
          <w:szCs w:val="24"/>
        </w:rPr>
        <w:t>of Medicare readmission rates will</w:t>
      </w:r>
      <w:r>
        <w:rPr>
          <w:rFonts w:asciiTheme="majorHAnsi" w:hAnsiTheme="majorHAnsi" w:cstheme="minorBidi"/>
          <w:sz w:val="24"/>
          <w:szCs w:val="24"/>
        </w:rPr>
        <w:t xml:space="preserve"> </w:t>
      </w:r>
      <w:r w:rsidR="00631C23">
        <w:rPr>
          <w:rFonts w:asciiTheme="majorHAnsi" w:hAnsiTheme="majorHAnsi" w:cstheme="minorBidi"/>
          <w:sz w:val="24"/>
          <w:szCs w:val="24"/>
        </w:rPr>
        <w:t>necessitate</w:t>
      </w:r>
      <w:r>
        <w:rPr>
          <w:rFonts w:asciiTheme="majorHAnsi" w:hAnsiTheme="majorHAnsi" w:cstheme="minorBidi"/>
          <w:sz w:val="24"/>
          <w:szCs w:val="24"/>
        </w:rPr>
        <w:t xml:space="preserve"> the state to file a “Corrective Action Plan” </w:t>
      </w:r>
      <w:r w:rsidR="00631C23">
        <w:rPr>
          <w:rFonts w:asciiTheme="majorHAnsi" w:hAnsiTheme="majorHAnsi" w:cstheme="minorBidi"/>
          <w:sz w:val="24"/>
          <w:szCs w:val="24"/>
        </w:rPr>
        <w:t xml:space="preserve">which will not be a favorable circumstance as the state seeks CMMI approval for an extension of the Waiver Agreement into Phase II; </w:t>
      </w:r>
      <w:r w:rsidR="00C6216D">
        <w:rPr>
          <w:rFonts w:asciiTheme="majorHAnsi" w:hAnsiTheme="majorHAnsi" w:cstheme="minorBidi"/>
          <w:sz w:val="24"/>
          <w:szCs w:val="24"/>
        </w:rPr>
        <w:t xml:space="preserve">and </w:t>
      </w:r>
    </w:p>
    <w:p w14:paraId="593382E4" w14:textId="0E8D11E2" w:rsidR="00631C23" w:rsidRDefault="00631C23" w:rsidP="00292EA8">
      <w:pPr>
        <w:pStyle w:val="NormalWeb"/>
        <w:numPr>
          <w:ilvl w:val="0"/>
          <w:numId w:val="4"/>
        </w:numPr>
        <w:rPr>
          <w:rFonts w:asciiTheme="majorHAnsi" w:hAnsiTheme="majorHAnsi" w:cstheme="minorBidi"/>
          <w:sz w:val="24"/>
          <w:szCs w:val="24"/>
        </w:rPr>
      </w:pPr>
      <w:r>
        <w:rPr>
          <w:rFonts w:asciiTheme="majorHAnsi" w:hAnsiTheme="majorHAnsi" w:cstheme="minorBidi"/>
          <w:sz w:val="24"/>
          <w:szCs w:val="24"/>
        </w:rPr>
        <w:t xml:space="preserve">Since the beginning of the </w:t>
      </w:r>
      <w:r w:rsidR="00292EA8">
        <w:rPr>
          <w:rFonts w:asciiTheme="majorHAnsi" w:hAnsiTheme="majorHAnsi" w:cstheme="minorBidi"/>
          <w:sz w:val="24"/>
          <w:szCs w:val="24"/>
        </w:rPr>
        <w:t xml:space="preserve">RRIP, each year the staff develops the </w:t>
      </w:r>
      <w:r>
        <w:rPr>
          <w:rFonts w:asciiTheme="majorHAnsi" w:hAnsiTheme="majorHAnsi" w:cstheme="minorBidi"/>
          <w:sz w:val="24"/>
          <w:szCs w:val="24"/>
        </w:rPr>
        <w:t>All-Payer re</w:t>
      </w:r>
      <w:r w:rsidR="00292EA8">
        <w:rPr>
          <w:rFonts w:asciiTheme="majorHAnsi" w:hAnsiTheme="majorHAnsi" w:cstheme="minorBidi"/>
          <w:sz w:val="24"/>
          <w:szCs w:val="24"/>
        </w:rPr>
        <w:t xml:space="preserve">admission reduction rate target that it believes will allow the state to meet its annual Medicare readmission reduction targets. </w:t>
      </w:r>
      <w:r w:rsidR="00292EA8" w:rsidRPr="00292EA8">
        <w:rPr>
          <w:rFonts w:asciiTheme="majorHAnsi" w:hAnsiTheme="majorHAnsi" w:cstheme="minorBidi"/>
          <w:sz w:val="24"/>
          <w:szCs w:val="24"/>
        </w:rPr>
        <w:t xml:space="preserve">However, the relationship between All-Payer readmission reduction and Medicare readmission reduction keeps changing each year, causing staff to adjust the complex </w:t>
      </w:r>
      <w:r w:rsidR="00292EA8">
        <w:rPr>
          <w:rFonts w:asciiTheme="majorHAnsi" w:hAnsiTheme="majorHAnsi" w:cstheme="minorBidi"/>
          <w:sz w:val="24"/>
          <w:szCs w:val="24"/>
        </w:rPr>
        <w:t xml:space="preserve">method it used to determine the All-Payer readmission reduction target necessary to achieve the </w:t>
      </w:r>
      <w:r w:rsidR="00292EA8" w:rsidRPr="00292EA8">
        <w:rPr>
          <w:rFonts w:asciiTheme="majorHAnsi" w:hAnsiTheme="majorHAnsi" w:cstheme="minorBidi"/>
          <w:sz w:val="24"/>
          <w:szCs w:val="24"/>
        </w:rPr>
        <w:t xml:space="preserve">Medicare readmission </w:t>
      </w:r>
      <w:r w:rsidR="00292EA8">
        <w:rPr>
          <w:rFonts w:asciiTheme="majorHAnsi" w:hAnsiTheme="majorHAnsi" w:cstheme="minorBidi"/>
          <w:sz w:val="24"/>
          <w:szCs w:val="24"/>
        </w:rPr>
        <w:t xml:space="preserve">target. This fluctuating relationship between All-Payer and Medicare readmission rate reductions is responsible for the circumstance in CY 2015 where Maryland hospital met their annual Medicare readmission reduction targets but failed to meet the All-Payer readmission reduction targets.  This failure resulted in </w:t>
      </w:r>
      <w:r w:rsidR="00C6216D">
        <w:rPr>
          <w:rFonts w:asciiTheme="majorHAnsi" w:hAnsiTheme="majorHAnsi" w:cstheme="minorBidi"/>
          <w:sz w:val="24"/>
          <w:szCs w:val="24"/>
        </w:rPr>
        <w:t xml:space="preserve">significant financial penalties being applied to Maryland hospitals despite their positive performance in meeting the state’s primary goal – </w:t>
      </w:r>
      <w:r w:rsidR="008E40ED">
        <w:rPr>
          <w:rFonts w:asciiTheme="majorHAnsi" w:hAnsiTheme="majorHAnsi" w:cstheme="minorBidi"/>
          <w:sz w:val="24"/>
          <w:szCs w:val="24"/>
        </w:rPr>
        <w:t>to reduce Medicare readmissions.</w:t>
      </w:r>
    </w:p>
    <w:p w14:paraId="54F3BC67" w14:textId="49480BD3" w:rsidR="008E40ED" w:rsidRPr="00292EA8" w:rsidRDefault="008E40ED" w:rsidP="008E40ED">
      <w:pPr>
        <w:pStyle w:val="NormalWeb"/>
        <w:rPr>
          <w:rFonts w:asciiTheme="majorHAnsi" w:hAnsiTheme="majorHAnsi" w:cstheme="minorBidi"/>
          <w:sz w:val="24"/>
          <w:szCs w:val="24"/>
        </w:rPr>
      </w:pPr>
      <w:r>
        <w:rPr>
          <w:rFonts w:asciiTheme="majorHAnsi" w:hAnsiTheme="majorHAnsi" w:cstheme="minorBidi"/>
          <w:sz w:val="24"/>
          <w:szCs w:val="24"/>
        </w:rPr>
        <w:t xml:space="preserve">We would note that if the HSCRC our proposed modifications to the RRIP methodology discussed in this paper </w:t>
      </w:r>
      <w:r w:rsidRPr="00525305">
        <w:rPr>
          <w:rFonts w:asciiTheme="majorHAnsi" w:hAnsiTheme="majorHAnsi" w:cstheme="minorBidi"/>
          <w:sz w:val="24"/>
          <w:szCs w:val="24"/>
        </w:rPr>
        <w:t>could be adapted to apply to a Medicare specific readmission rate target</w:t>
      </w:r>
      <w:r>
        <w:rPr>
          <w:rFonts w:asciiTheme="majorHAnsi" w:hAnsiTheme="majorHAnsi" w:cstheme="minorBidi"/>
          <w:sz w:val="24"/>
          <w:szCs w:val="24"/>
        </w:rPr>
        <w:t>.</w:t>
      </w:r>
    </w:p>
    <w:p w14:paraId="2388ED60" w14:textId="340D2C43" w:rsidR="00BD123F" w:rsidRDefault="004C2F3B" w:rsidP="004C2F3B">
      <w:pPr>
        <w:pStyle w:val="NormalWeb"/>
        <w:ind w:left="720" w:hanging="720"/>
        <w:rPr>
          <w:rFonts w:asciiTheme="majorHAnsi" w:hAnsiTheme="majorHAnsi" w:cstheme="minorBidi"/>
          <w:b/>
          <w:sz w:val="24"/>
          <w:szCs w:val="24"/>
        </w:rPr>
      </w:pPr>
      <w:r>
        <w:rPr>
          <w:rFonts w:asciiTheme="majorHAnsi" w:hAnsiTheme="majorHAnsi" w:cstheme="minorBidi"/>
          <w:b/>
          <w:sz w:val="24"/>
          <w:szCs w:val="24"/>
        </w:rPr>
        <w:t>G</w:t>
      </w:r>
      <w:r w:rsidR="00BD123F">
        <w:rPr>
          <w:rFonts w:asciiTheme="majorHAnsi" w:hAnsiTheme="majorHAnsi" w:cstheme="minorBidi"/>
          <w:b/>
          <w:sz w:val="24"/>
          <w:szCs w:val="24"/>
        </w:rPr>
        <w:t xml:space="preserve">. </w:t>
      </w:r>
      <w:r>
        <w:rPr>
          <w:rFonts w:asciiTheme="majorHAnsi" w:hAnsiTheme="majorHAnsi" w:cstheme="minorBidi"/>
          <w:b/>
          <w:sz w:val="24"/>
          <w:szCs w:val="24"/>
        </w:rPr>
        <w:tab/>
      </w:r>
      <w:r w:rsidR="00BD123F">
        <w:rPr>
          <w:rFonts w:asciiTheme="majorHAnsi" w:hAnsiTheme="majorHAnsi" w:cstheme="minorBidi"/>
          <w:b/>
          <w:sz w:val="24"/>
          <w:szCs w:val="24"/>
        </w:rPr>
        <w:t xml:space="preserve">Recommendation for the use of </w:t>
      </w:r>
      <w:r w:rsidR="00032956">
        <w:rPr>
          <w:rFonts w:asciiTheme="majorHAnsi" w:hAnsiTheme="majorHAnsi" w:cstheme="minorBidi"/>
          <w:b/>
          <w:sz w:val="24"/>
          <w:szCs w:val="24"/>
        </w:rPr>
        <w:t xml:space="preserve">both a Medicare and </w:t>
      </w:r>
      <w:r w:rsidR="00BD123F">
        <w:rPr>
          <w:rFonts w:asciiTheme="majorHAnsi" w:hAnsiTheme="majorHAnsi" w:cstheme="minorBidi"/>
          <w:b/>
          <w:sz w:val="24"/>
          <w:szCs w:val="24"/>
        </w:rPr>
        <w:t>a Medicaid-Specific Readmission Reduction Target</w:t>
      </w:r>
    </w:p>
    <w:p w14:paraId="57D8925D" w14:textId="0F8A4244" w:rsidR="0060741B" w:rsidRPr="0060741B" w:rsidRDefault="00C6216D" w:rsidP="008E40ED">
      <w:pPr>
        <w:pStyle w:val="NormalWeb"/>
        <w:rPr>
          <w:rFonts w:asciiTheme="majorHAnsi" w:hAnsiTheme="majorHAnsi" w:cstheme="minorBidi"/>
          <w:sz w:val="24"/>
          <w:szCs w:val="24"/>
        </w:rPr>
      </w:pPr>
      <w:r>
        <w:rPr>
          <w:rFonts w:asciiTheme="majorHAnsi" w:hAnsiTheme="majorHAnsi" w:cstheme="minorBidi"/>
          <w:sz w:val="24"/>
          <w:szCs w:val="24"/>
        </w:rPr>
        <w:t xml:space="preserve">Finally, the Maryland </w:t>
      </w:r>
      <w:r w:rsidR="00EB1C68">
        <w:rPr>
          <w:rFonts w:asciiTheme="majorHAnsi" w:hAnsiTheme="majorHAnsi" w:cstheme="minorBidi"/>
          <w:sz w:val="24"/>
          <w:szCs w:val="24"/>
        </w:rPr>
        <w:t xml:space="preserve">Medicaid </w:t>
      </w:r>
      <w:r>
        <w:rPr>
          <w:rFonts w:asciiTheme="majorHAnsi" w:hAnsiTheme="majorHAnsi" w:cstheme="minorBidi"/>
          <w:sz w:val="24"/>
          <w:szCs w:val="24"/>
        </w:rPr>
        <w:t>has argued against the use of a Medicare-specific readmission target in the RRIP in the belief that incentives to induce Maryland hospitals to reduce their All-Payer readmission rates will have a positive in</w:t>
      </w:r>
      <w:r w:rsidR="002A26FB">
        <w:rPr>
          <w:rFonts w:asciiTheme="majorHAnsi" w:hAnsiTheme="majorHAnsi" w:cstheme="minorBidi"/>
          <w:sz w:val="24"/>
          <w:szCs w:val="24"/>
        </w:rPr>
        <w:t>fluence on Medicaid readmission rates</w:t>
      </w:r>
      <w:r>
        <w:rPr>
          <w:rFonts w:asciiTheme="majorHAnsi" w:hAnsiTheme="majorHAnsi" w:cstheme="minorBidi"/>
          <w:sz w:val="24"/>
          <w:szCs w:val="24"/>
        </w:rPr>
        <w:t xml:space="preserve">. </w:t>
      </w:r>
      <w:r w:rsidR="00EB1C68">
        <w:rPr>
          <w:rFonts w:asciiTheme="majorHAnsi" w:hAnsiTheme="majorHAnsi" w:cstheme="minorBidi"/>
          <w:sz w:val="24"/>
          <w:szCs w:val="24"/>
        </w:rPr>
        <w:t xml:space="preserve">Medicaid also discussed setting </w:t>
      </w:r>
      <w:r w:rsidR="002579E0">
        <w:rPr>
          <w:rFonts w:asciiTheme="majorHAnsi" w:hAnsiTheme="majorHAnsi" w:cstheme="minorBidi"/>
          <w:sz w:val="24"/>
          <w:szCs w:val="24"/>
        </w:rPr>
        <w:t>its</w:t>
      </w:r>
      <w:r w:rsidR="00EB1C68">
        <w:rPr>
          <w:rFonts w:asciiTheme="majorHAnsi" w:hAnsiTheme="majorHAnsi" w:cstheme="minorBidi"/>
          <w:sz w:val="24"/>
          <w:szCs w:val="24"/>
        </w:rPr>
        <w:t xml:space="preserve"> own readmission target</w:t>
      </w:r>
      <w:r>
        <w:rPr>
          <w:rFonts w:asciiTheme="majorHAnsi" w:hAnsiTheme="majorHAnsi" w:cstheme="minorBidi"/>
          <w:sz w:val="24"/>
          <w:szCs w:val="24"/>
        </w:rPr>
        <w:t>, although enforcement of such a target by DHMH would prove problematic given the HSCRC’s rate setting authority and responsibilities</w:t>
      </w:r>
      <w:r w:rsidR="00EB1C68">
        <w:rPr>
          <w:rFonts w:asciiTheme="majorHAnsi" w:hAnsiTheme="majorHAnsi" w:cstheme="minorBidi"/>
          <w:sz w:val="24"/>
          <w:szCs w:val="24"/>
        </w:rPr>
        <w:t xml:space="preserve">.  </w:t>
      </w:r>
      <w:r>
        <w:rPr>
          <w:rFonts w:asciiTheme="majorHAnsi" w:hAnsiTheme="majorHAnsi" w:cstheme="minorBidi"/>
          <w:sz w:val="24"/>
          <w:szCs w:val="24"/>
        </w:rPr>
        <w:t>Given these circumstances</w:t>
      </w:r>
      <w:r w:rsidR="002A26FB">
        <w:rPr>
          <w:rFonts w:asciiTheme="majorHAnsi" w:hAnsiTheme="majorHAnsi" w:cstheme="minorBidi"/>
          <w:sz w:val="24"/>
          <w:szCs w:val="24"/>
        </w:rPr>
        <w:t>, we</w:t>
      </w:r>
      <w:r>
        <w:rPr>
          <w:rFonts w:asciiTheme="majorHAnsi" w:hAnsiTheme="majorHAnsi" w:cstheme="minorBidi"/>
          <w:sz w:val="24"/>
          <w:szCs w:val="24"/>
        </w:rPr>
        <w:t xml:space="preserve"> believe it may be appropriate for the HSCRC to establish both a Medicare </w:t>
      </w:r>
      <w:r w:rsidR="002A26FB">
        <w:rPr>
          <w:rFonts w:asciiTheme="majorHAnsi" w:hAnsiTheme="majorHAnsi" w:cstheme="minorBidi"/>
          <w:sz w:val="24"/>
          <w:szCs w:val="24"/>
        </w:rPr>
        <w:t xml:space="preserve">specific </w:t>
      </w:r>
      <w:r>
        <w:rPr>
          <w:rFonts w:asciiTheme="majorHAnsi" w:hAnsiTheme="majorHAnsi" w:cstheme="minorBidi"/>
          <w:sz w:val="24"/>
          <w:szCs w:val="24"/>
        </w:rPr>
        <w:t xml:space="preserve">and </w:t>
      </w:r>
      <w:r w:rsidR="002A26FB">
        <w:rPr>
          <w:rFonts w:asciiTheme="majorHAnsi" w:hAnsiTheme="majorHAnsi" w:cstheme="minorBidi"/>
          <w:sz w:val="24"/>
          <w:szCs w:val="24"/>
        </w:rPr>
        <w:t xml:space="preserve">a </w:t>
      </w:r>
      <w:r>
        <w:rPr>
          <w:rFonts w:asciiTheme="majorHAnsi" w:hAnsiTheme="majorHAnsi" w:cstheme="minorBidi"/>
          <w:sz w:val="24"/>
          <w:szCs w:val="24"/>
        </w:rPr>
        <w:t xml:space="preserve">Medicaid specific target for the RRIP.  Presumably, state-level and national data on Medicaid readmission rate performance is available and can be used to establish a meaningful and reasonable target for Maryland Medicaid readmission reductions. </w:t>
      </w:r>
      <w:r w:rsidR="002A26FB">
        <w:rPr>
          <w:rFonts w:asciiTheme="majorHAnsi" w:hAnsiTheme="majorHAnsi" w:cstheme="minorBidi"/>
          <w:sz w:val="24"/>
          <w:szCs w:val="24"/>
        </w:rPr>
        <w:t xml:space="preserve">In establishing these two targets the HSCRC could develop separate incentive structures with the same or different magnitudes of rewards and penalties applied to hospitals for meeting each of these two goals. </w:t>
      </w:r>
      <w:r w:rsidR="0060741B">
        <w:rPr>
          <w:rFonts w:asciiTheme="majorHAnsi" w:hAnsiTheme="majorHAnsi" w:cstheme="minorBidi"/>
          <w:sz w:val="24"/>
          <w:szCs w:val="24"/>
        </w:rPr>
        <w:t>Accordingly, in addition to establishing a Medicare-specific readmission target, it could either calculated Standardized readmission rates for each paper by hospital or combine Medicare and</w:t>
      </w:r>
      <w:r w:rsidR="008E40ED">
        <w:rPr>
          <w:rFonts w:asciiTheme="majorHAnsi" w:hAnsiTheme="majorHAnsi" w:cstheme="minorBidi"/>
          <w:sz w:val="24"/>
          <w:szCs w:val="24"/>
        </w:rPr>
        <w:t xml:space="preserve"> </w:t>
      </w:r>
      <w:r w:rsidR="0060741B">
        <w:rPr>
          <w:rFonts w:asciiTheme="majorHAnsi" w:hAnsiTheme="majorHAnsi" w:cstheme="minorBidi"/>
          <w:sz w:val="24"/>
          <w:szCs w:val="24"/>
        </w:rPr>
        <w:t>Medicaid data to created a universal Standardized readmission target for both payers.</w:t>
      </w:r>
      <w:r w:rsidR="00882856" w:rsidRPr="00882856">
        <w:rPr>
          <w:rFonts w:asciiTheme="majorHAnsi" w:hAnsiTheme="majorHAnsi" w:cstheme="minorBidi"/>
          <w:sz w:val="24"/>
          <w:szCs w:val="24"/>
        </w:rPr>
        <w:t xml:space="preserve"> </w:t>
      </w:r>
      <w:r w:rsidR="00882856">
        <w:rPr>
          <w:rFonts w:asciiTheme="majorHAnsi" w:hAnsiTheme="majorHAnsi" w:cstheme="minorBidi"/>
          <w:sz w:val="24"/>
          <w:szCs w:val="24"/>
        </w:rPr>
        <w:t>Then the HSCRC could implement the proposed methodology as proposed earlier in this paper</w:t>
      </w:r>
      <w:r w:rsidR="00882856">
        <w:rPr>
          <w:rStyle w:val="FootnoteReference"/>
          <w:rFonts w:asciiTheme="majorHAnsi" w:hAnsiTheme="majorHAnsi" w:cstheme="minorBidi"/>
          <w:sz w:val="24"/>
          <w:szCs w:val="24"/>
        </w:rPr>
        <w:t xml:space="preserve"> </w:t>
      </w:r>
      <w:r w:rsidR="00882856">
        <w:rPr>
          <w:rFonts w:asciiTheme="majorHAnsi" w:hAnsiTheme="majorHAnsi" w:cstheme="minorBidi"/>
          <w:sz w:val="24"/>
          <w:szCs w:val="24"/>
        </w:rPr>
        <w:t>.</w:t>
      </w:r>
      <w:r w:rsidR="00882856">
        <w:rPr>
          <w:rStyle w:val="FootnoteReference"/>
          <w:rFonts w:asciiTheme="majorHAnsi" w:hAnsiTheme="majorHAnsi" w:cstheme="minorBidi"/>
          <w:sz w:val="24"/>
          <w:szCs w:val="24"/>
        </w:rPr>
        <w:footnoteReference w:id="9"/>
      </w:r>
    </w:p>
    <w:p w14:paraId="2055351B" w14:textId="77777777" w:rsidR="00A75BCE" w:rsidRDefault="00A75BCE" w:rsidP="008E40ED">
      <w:pPr>
        <w:pStyle w:val="NormalWeb"/>
        <w:spacing w:before="0" w:beforeAutospacing="0" w:after="0" w:afterAutospacing="0"/>
        <w:jc w:val="center"/>
        <w:rPr>
          <w:rFonts w:asciiTheme="majorHAnsi" w:hAnsiTheme="majorHAnsi" w:cs="Arial"/>
          <w:b/>
          <w:sz w:val="24"/>
          <w:szCs w:val="26"/>
        </w:rPr>
      </w:pPr>
    </w:p>
    <w:p w14:paraId="7FE31C14" w14:textId="77777777" w:rsidR="00A75BCE" w:rsidRDefault="00A75BCE" w:rsidP="008E40ED">
      <w:pPr>
        <w:pStyle w:val="NormalWeb"/>
        <w:spacing w:before="0" w:beforeAutospacing="0" w:after="0" w:afterAutospacing="0"/>
        <w:jc w:val="center"/>
        <w:rPr>
          <w:rFonts w:asciiTheme="majorHAnsi" w:hAnsiTheme="majorHAnsi" w:cs="Arial"/>
          <w:b/>
          <w:sz w:val="24"/>
          <w:szCs w:val="26"/>
        </w:rPr>
      </w:pPr>
    </w:p>
    <w:p w14:paraId="2C4D6F9D" w14:textId="44205062" w:rsidR="006D3422" w:rsidRPr="0055543A" w:rsidRDefault="006D3422" w:rsidP="008E40ED">
      <w:pPr>
        <w:pStyle w:val="NormalWeb"/>
        <w:spacing w:before="0" w:beforeAutospacing="0" w:after="0" w:afterAutospacing="0"/>
        <w:jc w:val="center"/>
        <w:rPr>
          <w:rFonts w:asciiTheme="majorHAnsi" w:hAnsiTheme="majorHAnsi" w:cs="Arial"/>
          <w:b/>
          <w:sz w:val="24"/>
          <w:szCs w:val="26"/>
        </w:rPr>
      </w:pPr>
      <w:r w:rsidRPr="0055543A">
        <w:rPr>
          <w:rFonts w:asciiTheme="majorHAnsi" w:hAnsiTheme="majorHAnsi" w:cs="Arial"/>
          <w:b/>
          <w:sz w:val="24"/>
          <w:szCs w:val="26"/>
        </w:rPr>
        <w:lastRenderedPageBreak/>
        <w:t xml:space="preserve">Appendix I </w:t>
      </w:r>
      <w:r w:rsidR="001D1790">
        <w:rPr>
          <w:rFonts w:asciiTheme="majorHAnsi" w:hAnsiTheme="majorHAnsi" w:cs="Arial"/>
          <w:b/>
          <w:sz w:val="24"/>
          <w:szCs w:val="26"/>
        </w:rPr>
        <w:t>–</w:t>
      </w:r>
      <w:r w:rsidRPr="0055543A">
        <w:rPr>
          <w:rFonts w:asciiTheme="majorHAnsi" w:hAnsiTheme="majorHAnsi" w:cs="Arial"/>
          <w:b/>
          <w:sz w:val="24"/>
          <w:szCs w:val="26"/>
        </w:rPr>
        <w:t xml:space="preserve"> </w:t>
      </w:r>
      <w:r w:rsidR="00772BC4">
        <w:rPr>
          <w:rFonts w:asciiTheme="majorHAnsi" w:hAnsiTheme="majorHAnsi" w:cs="Arial"/>
          <w:b/>
          <w:sz w:val="24"/>
          <w:szCs w:val="26"/>
        </w:rPr>
        <w:t>Example</w:t>
      </w:r>
      <w:r w:rsidRPr="0055543A">
        <w:rPr>
          <w:rFonts w:asciiTheme="majorHAnsi" w:hAnsiTheme="majorHAnsi" w:cs="Arial"/>
          <w:b/>
          <w:sz w:val="24"/>
          <w:szCs w:val="26"/>
        </w:rPr>
        <w:t xml:space="preserve"> Calculation of a Hospital’s Indigence/Case mix Adjusted Standard and Base Line Standard Readmission Rates</w:t>
      </w:r>
    </w:p>
    <w:p w14:paraId="21BDB18D" w14:textId="5D7AC823" w:rsidR="006D3422" w:rsidRPr="00A75BCE" w:rsidRDefault="008E40ED" w:rsidP="0055543A">
      <w:pPr>
        <w:pStyle w:val="NormalWeb"/>
        <w:spacing w:before="0" w:beforeAutospacing="0" w:after="0" w:afterAutospacing="0"/>
        <w:rPr>
          <w:rFonts w:asciiTheme="majorHAnsi" w:hAnsiTheme="majorHAnsi" w:cs="Arial"/>
          <w:sz w:val="24"/>
          <w:szCs w:val="24"/>
        </w:rPr>
      </w:pPr>
      <w:r w:rsidRPr="00A75BCE">
        <w:rPr>
          <w:rFonts w:asciiTheme="majorHAnsi" w:hAnsiTheme="majorHAnsi" w:cs="Arial"/>
          <w:sz w:val="24"/>
          <w:szCs w:val="24"/>
        </w:rPr>
        <w:t>Table 2</w:t>
      </w:r>
      <w:r w:rsidR="006D3422" w:rsidRPr="00A75BCE">
        <w:rPr>
          <w:rFonts w:asciiTheme="majorHAnsi" w:hAnsiTheme="majorHAnsi" w:cs="Arial"/>
          <w:sz w:val="24"/>
          <w:szCs w:val="24"/>
        </w:rPr>
        <w:t>a – Indigent Cohort Readmission Rate</w:t>
      </w:r>
      <w:r w:rsidR="002F1DDF" w:rsidRPr="00A75BCE">
        <w:rPr>
          <w:rFonts w:asciiTheme="majorHAnsi" w:hAnsiTheme="majorHAnsi" w:cs="Arial"/>
          <w:sz w:val="24"/>
          <w:szCs w:val="24"/>
        </w:rPr>
        <w:t>s</w:t>
      </w:r>
    </w:p>
    <w:tbl>
      <w:tblPr>
        <w:tblStyle w:val="TableGrid"/>
        <w:tblW w:w="9738" w:type="dxa"/>
        <w:tblLayout w:type="fixed"/>
        <w:tblLook w:val="04A0" w:firstRow="1" w:lastRow="0" w:firstColumn="1" w:lastColumn="0" w:noHBand="0" w:noVBand="1"/>
      </w:tblPr>
      <w:tblGrid>
        <w:gridCol w:w="1458"/>
        <w:gridCol w:w="1350"/>
        <w:gridCol w:w="1710"/>
        <w:gridCol w:w="1530"/>
        <w:gridCol w:w="1530"/>
        <w:gridCol w:w="2160"/>
      </w:tblGrid>
      <w:tr w:rsidR="00080DB9" w14:paraId="4C294B2C" w14:textId="77777777" w:rsidTr="0055543A">
        <w:trPr>
          <w:trHeight w:val="719"/>
        </w:trPr>
        <w:tc>
          <w:tcPr>
            <w:tcW w:w="1458" w:type="dxa"/>
          </w:tcPr>
          <w:p w14:paraId="6C10EDB2" w14:textId="77777777" w:rsidR="00C36088" w:rsidRPr="0055543A" w:rsidRDefault="00C36088" w:rsidP="0055543A">
            <w:pPr>
              <w:pStyle w:val="NormalWeb"/>
              <w:spacing w:before="0" w:beforeAutospacing="0" w:after="0" w:afterAutospacing="0"/>
              <w:rPr>
                <w:rFonts w:asciiTheme="majorHAnsi" w:hAnsiTheme="majorHAnsi" w:cs="Arial"/>
                <w:szCs w:val="24"/>
              </w:rPr>
            </w:pPr>
          </w:p>
          <w:p w14:paraId="4518FE71" w14:textId="77777777" w:rsidR="00C36088" w:rsidRDefault="00C36088" w:rsidP="0055543A">
            <w:pPr>
              <w:pStyle w:val="NormalWeb"/>
              <w:spacing w:before="0" w:beforeAutospacing="0" w:after="0" w:afterAutospacing="0"/>
              <w:rPr>
                <w:rFonts w:asciiTheme="majorHAnsi" w:hAnsiTheme="majorHAnsi" w:cs="Arial"/>
                <w:szCs w:val="24"/>
              </w:rPr>
            </w:pPr>
          </w:p>
          <w:p w14:paraId="24E6193F" w14:textId="77777777" w:rsidR="0055543A" w:rsidRDefault="0055543A" w:rsidP="0055543A">
            <w:pPr>
              <w:pStyle w:val="NormalWeb"/>
              <w:spacing w:before="0" w:beforeAutospacing="0" w:after="0" w:afterAutospacing="0"/>
              <w:rPr>
                <w:rFonts w:asciiTheme="majorHAnsi" w:hAnsiTheme="majorHAnsi" w:cs="Arial"/>
                <w:szCs w:val="24"/>
              </w:rPr>
            </w:pPr>
          </w:p>
          <w:p w14:paraId="294B5F8A" w14:textId="23D98E9D" w:rsidR="00A3028F" w:rsidRPr="00C36088" w:rsidRDefault="00A3028F" w:rsidP="0055543A">
            <w:pPr>
              <w:pStyle w:val="NormalWeb"/>
              <w:spacing w:before="0" w:beforeAutospacing="0" w:after="0" w:afterAutospacing="0"/>
              <w:rPr>
                <w:rFonts w:asciiTheme="majorHAnsi" w:hAnsiTheme="majorHAnsi" w:cs="Arial"/>
                <w:szCs w:val="24"/>
              </w:rPr>
            </w:pPr>
            <w:r w:rsidRPr="00C36088">
              <w:rPr>
                <w:rFonts w:asciiTheme="majorHAnsi" w:hAnsiTheme="majorHAnsi" w:cs="Arial"/>
                <w:szCs w:val="24"/>
              </w:rPr>
              <w:t>APR DRG 1</w:t>
            </w:r>
          </w:p>
        </w:tc>
        <w:tc>
          <w:tcPr>
            <w:tcW w:w="1350" w:type="dxa"/>
          </w:tcPr>
          <w:p w14:paraId="2E194EAF" w14:textId="77777777" w:rsidR="00080DB9" w:rsidRDefault="00080DB9" w:rsidP="0055543A">
            <w:pPr>
              <w:pStyle w:val="NormalWeb"/>
              <w:spacing w:before="0" w:beforeAutospacing="0" w:after="0" w:afterAutospacing="0"/>
              <w:jc w:val="center"/>
              <w:rPr>
                <w:rFonts w:asciiTheme="majorHAnsi" w:hAnsiTheme="majorHAnsi" w:cs="Arial"/>
                <w:szCs w:val="24"/>
              </w:rPr>
            </w:pPr>
          </w:p>
          <w:p w14:paraId="5E07FD48" w14:textId="77777777" w:rsidR="0055543A" w:rsidRPr="00C36088" w:rsidRDefault="0055543A" w:rsidP="0055543A">
            <w:pPr>
              <w:pStyle w:val="NormalWeb"/>
              <w:spacing w:before="0" w:beforeAutospacing="0" w:after="0" w:afterAutospacing="0"/>
              <w:jc w:val="center"/>
              <w:rPr>
                <w:rFonts w:asciiTheme="majorHAnsi" w:hAnsiTheme="majorHAnsi" w:cs="Arial"/>
                <w:szCs w:val="24"/>
              </w:rPr>
            </w:pPr>
          </w:p>
          <w:p w14:paraId="6C52F4E0" w14:textId="77777777" w:rsidR="00080DB9" w:rsidRPr="00C36088" w:rsidRDefault="00080DB9" w:rsidP="0055543A">
            <w:pPr>
              <w:pStyle w:val="NormalWeb"/>
              <w:spacing w:before="0" w:beforeAutospacing="0" w:after="0" w:afterAutospacing="0"/>
              <w:jc w:val="center"/>
              <w:rPr>
                <w:rFonts w:asciiTheme="majorHAnsi" w:hAnsiTheme="majorHAnsi" w:cs="Arial"/>
                <w:szCs w:val="24"/>
              </w:rPr>
            </w:pPr>
          </w:p>
          <w:p w14:paraId="4B9CFE3C" w14:textId="5F27A29B" w:rsidR="00A3028F" w:rsidRPr="00C36088" w:rsidRDefault="00A3028F" w:rsidP="0055543A">
            <w:pPr>
              <w:pStyle w:val="NormalWeb"/>
              <w:spacing w:before="0" w:beforeAutospacing="0" w:after="0" w:afterAutospacing="0"/>
              <w:rPr>
                <w:rFonts w:asciiTheme="majorHAnsi" w:hAnsiTheme="majorHAnsi" w:cs="Arial"/>
                <w:szCs w:val="24"/>
              </w:rPr>
            </w:pPr>
            <w:r w:rsidRPr="00C36088">
              <w:rPr>
                <w:rFonts w:asciiTheme="majorHAnsi" w:hAnsiTheme="majorHAnsi" w:cs="Arial"/>
                <w:szCs w:val="24"/>
              </w:rPr>
              <w:t>Discharges</w:t>
            </w:r>
          </w:p>
        </w:tc>
        <w:tc>
          <w:tcPr>
            <w:tcW w:w="1710" w:type="dxa"/>
          </w:tcPr>
          <w:p w14:paraId="3B1E68FE" w14:textId="77777777" w:rsidR="00080DB9" w:rsidRDefault="00080DB9" w:rsidP="0055543A">
            <w:pPr>
              <w:pStyle w:val="NormalWeb"/>
              <w:spacing w:before="0" w:beforeAutospacing="0" w:after="0" w:afterAutospacing="0"/>
              <w:jc w:val="center"/>
              <w:rPr>
                <w:rFonts w:asciiTheme="majorHAnsi" w:hAnsiTheme="majorHAnsi" w:cs="Arial"/>
                <w:szCs w:val="24"/>
              </w:rPr>
            </w:pPr>
          </w:p>
          <w:p w14:paraId="738C9097" w14:textId="77777777" w:rsidR="0055543A" w:rsidRPr="00C36088" w:rsidRDefault="0055543A" w:rsidP="0055543A">
            <w:pPr>
              <w:pStyle w:val="NormalWeb"/>
              <w:spacing w:before="0" w:beforeAutospacing="0" w:after="0" w:afterAutospacing="0"/>
              <w:jc w:val="center"/>
              <w:rPr>
                <w:rFonts w:asciiTheme="majorHAnsi" w:hAnsiTheme="majorHAnsi" w:cs="Arial"/>
                <w:szCs w:val="24"/>
              </w:rPr>
            </w:pPr>
          </w:p>
          <w:p w14:paraId="458930B5" w14:textId="5C24B756" w:rsidR="00080DB9" w:rsidRPr="00C36088" w:rsidRDefault="00A3028F" w:rsidP="0055543A">
            <w:pPr>
              <w:pStyle w:val="NormalWeb"/>
              <w:spacing w:before="0" w:beforeAutospacing="0" w:after="0" w:afterAutospacing="0"/>
              <w:rPr>
                <w:rFonts w:asciiTheme="majorHAnsi" w:hAnsiTheme="majorHAnsi" w:cs="Arial"/>
                <w:szCs w:val="24"/>
              </w:rPr>
            </w:pPr>
            <w:r w:rsidRPr="00C36088">
              <w:rPr>
                <w:rFonts w:asciiTheme="majorHAnsi" w:hAnsiTheme="majorHAnsi" w:cs="Arial"/>
                <w:szCs w:val="24"/>
              </w:rPr>
              <w:t xml:space="preserve">Hospital </w:t>
            </w:r>
            <w:r w:rsidR="00080DB9" w:rsidRPr="00C36088">
              <w:rPr>
                <w:rFonts w:asciiTheme="majorHAnsi" w:hAnsiTheme="majorHAnsi" w:cs="Arial"/>
                <w:szCs w:val="24"/>
              </w:rPr>
              <w:t>Actual</w:t>
            </w:r>
          </w:p>
          <w:p w14:paraId="60D21A1D" w14:textId="3510127F" w:rsidR="00A3028F" w:rsidRPr="00C36088" w:rsidRDefault="00A3028F" w:rsidP="0055543A">
            <w:pPr>
              <w:pStyle w:val="NormalWeb"/>
              <w:spacing w:before="0" w:beforeAutospacing="0" w:after="0" w:afterAutospacing="0"/>
              <w:jc w:val="center"/>
              <w:rPr>
                <w:rFonts w:asciiTheme="majorHAnsi" w:hAnsiTheme="majorHAnsi" w:cs="Arial"/>
                <w:szCs w:val="24"/>
              </w:rPr>
            </w:pPr>
            <w:r w:rsidRPr="00C36088">
              <w:rPr>
                <w:rFonts w:asciiTheme="majorHAnsi" w:hAnsiTheme="majorHAnsi" w:cs="Arial"/>
                <w:szCs w:val="24"/>
              </w:rPr>
              <w:t>Readmissions</w:t>
            </w:r>
          </w:p>
        </w:tc>
        <w:tc>
          <w:tcPr>
            <w:tcW w:w="1530" w:type="dxa"/>
          </w:tcPr>
          <w:p w14:paraId="18AEBEEE" w14:textId="77777777" w:rsidR="00080DB9" w:rsidRDefault="00080DB9" w:rsidP="0055543A">
            <w:pPr>
              <w:pStyle w:val="NormalWeb"/>
              <w:spacing w:before="0" w:beforeAutospacing="0" w:after="0" w:afterAutospacing="0"/>
              <w:jc w:val="center"/>
              <w:rPr>
                <w:rFonts w:asciiTheme="majorHAnsi" w:hAnsiTheme="majorHAnsi" w:cs="Arial"/>
                <w:szCs w:val="24"/>
              </w:rPr>
            </w:pPr>
          </w:p>
          <w:p w14:paraId="7293DE19" w14:textId="50E36DA2" w:rsidR="0055543A" w:rsidRPr="00C36088" w:rsidRDefault="00E72144" w:rsidP="0055543A">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Actual</w:t>
            </w:r>
          </w:p>
          <w:p w14:paraId="7740ADF6" w14:textId="43ED3DB6" w:rsidR="00A3028F" w:rsidRPr="00C36088" w:rsidRDefault="00A3028F" w:rsidP="0055543A">
            <w:pPr>
              <w:pStyle w:val="NormalWeb"/>
              <w:spacing w:before="0" w:beforeAutospacing="0" w:after="0" w:afterAutospacing="0"/>
              <w:jc w:val="center"/>
              <w:rPr>
                <w:rFonts w:asciiTheme="majorHAnsi" w:hAnsiTheme="majorHAnsi" w:cs="Arial"/>
                <w:szCs w:val="24"/>
              </w:rPr>
            </w:pPr>
            <w:r w:rsidRPr="00C36088">
              <w:rPr>
                <w:rFonts w:asciiTheme="majorHAnsi" w:hAnsiTheme="majorHAnsi" w:cs="Arial"/>
                <w:szCs w:val="24"/>
              </w:rPr>
              <w:t>Readmissio</w:t>
            </w:r>
            <w:r w:rsidR="00080DB9" w:rsidRPr="00C36088">
              <w:rPr>
                <w:rFonts w:asciiTheme="majorHAnsi" w:hAnsiTheme="majorHAnsi" w:cs="Arial"/>
                <w:szCs w:val="24"/>
              </w:rPr>
              <w:t xml:space="preserve">n </w:t>
            </w:r>
            <w:r w:rsidRPr="00C36088">
              <w:rPr>
                <w:rFonts w:asciiTheme="majorHAnsi" w:hAnsiTheme="majorHAnsi" w:cs="Arial"/>
                <w:szCs w:val="24"/>
              </w:rPr>
              <w:t>Rate</w:t>
            </w:r>
          </w:p>
        </w:tc>
        <w:tc>
          <w:tcPr>
            <w:tcW w:w="1530" w:type="dxa"/>
          </w:tcPr>
          <w:p w14:paraId="2DBC5EFE" w14:textId="77777777" w:rsidR="0055543A" w:rsidRDefault="0055543A" w:rsidP="0055543A">
            <w:pPr>
              <w:pStyle w:val="NormalWeb"/>
              <w:spacing w:before="0" w:beforeAutospacing="0" w:after="0" w:afterAutospacing="0"/>
              <w:jc w:val="center"/>
              <w:rPr>
                <w:rFonts w:asciiTheme="majorHAnsi" w:hAnsiTheme="majorHAnsi" w:cs="Arial"/>
                <w:szCs w:val="24"/>
              </w:rPr>
            </w:pPr>
          </w:p>
          <w:p w14:paraId="075EB7FF" w14:textId="30323BDE" w:rsidR="00A3028F" w:rsidRPr="00C36088" w:rsidRDefault="00080DB9" w:rsidP="0055543A">
            <w:pPr>
              <w:pStyle w:val="NormalWeb"/>
              <w:spacing w:before="0" w:beforeAutospacing="0" w:after="0" w:afterAutospacing="0"/>
              <w:jc w:val="center"/>
              <w:rPr>
                <w:rFonts w:asciiTheme="majorHAnsi" w:hAnsiTheme="majorHAnsi" w:cs="Arial"/>
                <w:szCs w:val="24"/>
              </w:rPr>
            </w:pPr>
            <w:r w:rsidRPr="00C36088">
              <w:rPr>
                <w:rFonts w:asciiTheme="majorHAnsi" w:hAnsiTheme="majorHAnsi" w:cs="Arial"/>
                <w:szCs w:val="24"/>
              </w:rPr>
              <w:t xml:space="preserve">Statewide </w:t>
            </w:r>
            <w:r w:rsidR="00E72144">
              <w:rPr>
                <w:rFonts w:asciiTheme="majorHAnsi" w:hAnsiTheme="majorHAnsi" w:cs="Arial"/>
                <w:szCs w:val="24"/>
              </w:rPr>
              <w:t xml:space="preserve">Avg. </w:t>
            </w:r>
            <w:r w:rsidRPr="00C36088">
              <w:rPr>
                <w:rFonts w:asciiTheme="majorHAnsi" w:hAnsiTheme="majorHAnsi" w:cs="Arial"/>
                <w:szCs w:val="24"/>
              </w:rPr>
              <w:t>Readmission Rate Pct.</w:t>
            </w:r>
          </w:p>
        </w:tc>
        <w:tc>
          <w:tcPr>
            <w:tcW w:w="2160" w:type="dxa"/>
          </w:tcPr>
          <w:p w14:paraId="2E94FE22" w14:textId="77777777" w:rsidR="0055543A" w:rsidRDefault="0055543A" w:rsidP="0055543A">
            <w:pPr>
              <w:pStyle w:val="NormalWeb"/>
              <w:spacing w:before="0" w:beforeAutospacing="0" w:after="0" w:afterAutospacing="0"/>
              <w:jc w:val="center"/>
              <w:rPr>
                <w:rFonts w:asciiTheme="majorHAnsi" w:hAnsiTheme="majorHAnsi" w:cs="Arial"/>
                <w:szCs w:val="24"/>
              </w:rPr>
            </w:pPr>
          </w:p>
          <w:p w14:paraId="02360661" w14:textId="3BF57F07" w:rsidR="00080DB9" w:rsidRPr="00C36088" w:rsidRDefault="00080DB9" w:rsidP="0055543A">
            <w:pPr>
              <w:pStyle w:val="NormalWeb"/>
              <w:spacing w:before="0" w:beforeAutospacing="0" w:after="0" w:afterAutospacing="0"/>
              <w:jc w:val="center"/>
              <w:rPr>
                <w:rFonts w:asciiTheme="majorHAnsi" w:hAnsiTheme="majorHAnsi" w:cs="Arial"/>
                <w:szCs w:val="24"/>
              </w:rPr>
            </w:pPr>
            <w:r w:rsidRPr="00C36088">
              <w:rPr>
                <w:rFonts w:asciiTheme="majorHAnsi" w:hAnsiTheme="majorHAnsi" w:cs="Arial"/>
                <w:szCs w:val="24"/>
              </w:rPr>
              <w:t xml:space="preserve">Hospital’s Readmissions at </w:t>
            </w:r>
          </w:p>
          <w:p w14:paraId="57C56E67" w14:textId="14B86CE3" w:rsidR="00A3028F" w:rsidRPr="00C36088" w:rsidRDefault="00080DB9" w:rsidP="0055543A">
            <w:pPr>
              <w:pStyle w:val="NormalWeb"/>
              <w:spacing w:before="0" w:beforeAutospacing="0" w:after="0" w:afterAutospacing="0"/>
              <w:jc w:val="center"/>
              <w:rPr>
                <w:rFonts w:asciiTheme="majorHAnsi" w:hAnsiTheme="majorHAnsi" w:cs="Arial"/>
                <w:szCs w:val="24"/>
              </w:rPr>
            </w:pPr>
            <w:r w:rsidRPr="00C36088">
              <w:rPr>
                <w:rFonts w:asciiTheme="majorHAnsi" w:hAnsiTheme="majorHAnsi" w:cs="Arial"/>
                <w:szCs w:val="24"/>
              </w:rPr>
              <w:t>Statewide Average Rate</w:t>
            </w:r>
          </w:p>
        </w:tc>
      </w:tr>
      <w:tr w:rsidR="00080DB9" w14:paraId="25942298" w14:textId="77777777" w:rsidTr="0055543A">
        <w:tc>
          <w:tcPr>
            <w:tcW w:w="1458" w:type="dxa"/>
          </w:tcPr>
          <w:p w14:paraId="6735A415" w14:textId="5665F986"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SOI 1</w:t>
            </w:r>
          </w:p>
        </w:tc>
        <w:tc>
          <w:tcPr>
            <w:tcW w:w="1350" w:type="dxa"/>
          </w:tcPr>
          <w:p w14:paraId="0FE4B650" w14:textId="1A79CF1C" w:rsidR="00A3028F" w:rsidRPr="00C36088" w:rsidRDefault="00080DB9" w:rsidP="002F1DDF">
            <w:pPr>
              <w:pStyle w:val="NormalWeb"/>
              <w:jc w:val="center"/>
              <w:rPr>
                <w:rFonts w:asciiTheme="majorHAnsi" w:hAnsiTheme="majorHAnsi" w:cs="Arial"/>
                <w:szCs w:val="24"/>
              </w:rPr>
            </w:pPr>
            <w:r w:rsidRPr="00C36088">
              <w:rPr>
                <w:rFonts w:asciiTheme="majorHAnsi" w:hAnsiTheme="majorHAnsi" w:cs="Arial"/>
                <w:szCs w:val="24"/>
              </w:rPr>
              <w:t>175</w:t>
            </w:r>
          </w:p>
        </w:tc>
        <w:tc>
          <w:tcPr>
            <w:tcW w:w="1710" w:type="dxa"/>
          </w:tcPr>
          <w:p w14:paraId="5432D821" w14:textId="0C3EFEC1"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15</w:t>
            </w:r>
          </w:p>
        </w:tc>
        <w:tc>
          <w:tcPr>
            <w:tcW w:w="1530" w:type="dxa"/>
          </w:tcPr>
          <w:p w14:paraId="3D9A4540" w14:textId="2EE506A0"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8.6%</w:t>
            </w:r>
          </w:p>
        </w:tc>
        <w:tc>
          <w:tcPr>
            <w:tcW w:w="1530" w:type="dxa"/>
          </w:tcPr>
          <w:p w14:paraId="625F8B3A" w14:textId="3F8C9C3B"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11.0%</w:t>
            </w:r>
          </w:p>
        </w:tc>
        <w:tc>
          <w:tcPr>
            <w:tcW w:w="2160" w:type="dxa"/>
          </w:tcPr>
          <w:p w14:paraId="066D2E41" w14:textId="5A09B299"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19</w:t>
            </w:r>
          </w:p>
        </w:tc>
      </w:tr>
      <w:tr w:rsidR="00080DB9" w14:paraId="4A00B3A6" w14:textId="77777777" w:rsidTr="0055543A">
        <w:tc>
          <w:tcPr>
            <w:tcW w:w="1458" w:type="dxa"/>
          </w:tcPr>
          <w:p w14:paraId="3EFFF6CA" w14:textId="21227521"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SOI 2</w:t>
            </w:r>
          </w:p>
        </w:tc>
        <w:tc>
          <w:tcPr>
            <w:tcW w:w="1350" w:type="dxa"/>
          </w:tcPr>
          <w:p w14:paraId="7CAB677D" w14:textId="4E0B2E9A" w:rsidR="00A3028F" w:rsidRPr="00C36088" w:rsidRDefault="00080DB9" w:rsidP="002F1DDF">
            <w:pPr>
              <w:pStyle w:val="NormalWeb"/>
              <w:jc w:val="center"/>
              <w:rPr>
                <w:rFonts w:asciiTheme="majorHAnsi" w:hAnsiTheme="majorHAnsi" w:cs="Arial"/>
                <w:szCs w:val="24"/>
              </w:rPr>
            </w:pPr>
            <w:r w:rsidRPr="00C36088">
              <w:rPr>
                <w:rFonts w:asciiTheme="majorHAnsi" w:hAnsiTheme="majorHAnsi" w:cs="Arial"/>
                <w:szCs w:val="24"/>
              </w:rPr>
              <w:t>125</w:t>
            </w:r>
          </w:p>
        </w:tc>
        <w:tc>
          <w:tcPr>
            <w:tcW w:w="1710" w:type="dxa"/>
          </w:tcPr>
          <w:p w14:paraId="56AE2AE2" w14:textId="67BFDE65"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17</w:t>
            </w:r>
          </w:p>
        </w:tc>
        <w:tc>
          <w:tcPr>
            <w:tcW w:w="1530" w:type="dxa"/>
          </w:tcPr>
          <w:p w14:paraId="72AFFF55" w14:textId="233BF321"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13.6%</w:t>
            </w:r>
          </w:p>
        </w:tc>
        <w:tc>
          <w:tcPr>
            <w:tcW w:w="1530" w:type="dxa"/>
          </w:tcPr>
          <w:p w14:paraId="64E35AE9" w14:textId="10526020"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15.0%</w:t>
            </w:r>
          </w:p>
        </w:tc>
        <w:tc>
          <w:tcPr>
            <w:tcW w:w="2160" w:type="dxa"/>
          </w:tcPr>
          <w:p w14:paraId="01238061" w14:textId="41157E9C"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19</w:t>
            </w:r>
          </w:p>
        </w:tc>
      </w:tr>
      <w:tr w:rsidR="00080DB9" w14:paraId="09B7CC4D" w14:textId="77777777" w:rsidTr="0055543A">
        <w:tc>
          <w:tcPr>
            <w:tcW w:w="1458" w:type="dxa"/>
          </w:tcPr>
          <w:p w14:paraId="17F8B9CE" w14:textId="41F43899"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SOI 3</w:t>
            </w:r>
          </w:p>
        </w:tc>
        <w:tc>
          <w:tcPr>
            <w:tcW w:w="1350" w:type="dxa"/>
          </w:tcPr>
          <w:p w14:paraId="3BFCD240" w14:textId="1E07A416" w:rsidR="00A3028F" w:rsidRPr="00C36088" w:rsidRDefault="00080DB9" w:rsidP="002F1DDF">
            <w:pPr>
              <w:pStyle w:val="NormalWeb"/>
              <w:jc w:val="center"/>
              <w:rPr>
                <w:rFonts w:asciiTheme="majorHAnsi" w:hAnsiTheme="majorHAnsi" w:cs="Arial"/>
                <w:szCs w:val="24"/>
              </w:rPr>
            </w:pPr>
            <w:r w:rsidRPr="00C36088">
              <w:rPr>
                <w:rFonts w:asciiTheme="majorHAnsi" w:hAnsiTheme="majorHAnsi" w:cs="Arial"/>
                <w:szCs w:val="24"/>
              </w:rPr>
              <w:t>75</w:t>
            </w:r>
          </w:p>
        </w:tc>
        <w:tc>
          <w:tcPr>
            <w:tcW w:w="1710" w:type="dxa"/>
          </w:tcPr>
          <w:p w14:paraId="6D1AC6DA" w14:textId="46C3AFF1"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13</w:t>
            </w:r>
          </w:p>
        </w:tc>
        <w:tc>
          <w:tcPr>
            <w:tcW w:w="1530" w:type="dxa"/>
          </w:tcPr>
          <w:p w14:paraId="374B7EB9" w14:textId="4DEB0C02"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17.3%</w:t>
            </w:r>
          </w:p>
        </w:tc>
        <w:tc>
          <w:tcPr>
            <w:tcW w:w="1530" w:type="dxa"/>
          </w:tcPr>
          <w:p w14:paraId="66495DD7" w14:textId="433E5330"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17.0%</w:t>
            </w:r>
          </w:p>
        </w:tc>
        <w:tc>
          <w:tcPr>
            <w:tcW w:w="2160" w:type="dxa"/>
          </w:tcPr>
          <w:p w14:paraId="27A1EAC2" w14:textId="70A6F724"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13</w:t>
            </w:r>
          </w:p>
        </w:tc>
      </w:tr>
      <w:tr w:rsidR="00080DB9" w14:paraId="72E5E554" w14:textId="77777777" w:rsidTr="0055543A">
        <w:tc>
          <w:tcPr>
            <w:tcW w:w="1458" w:type="dxa"/>
          </w:tcPr>
          <w:p w14:paraId="6B2565CF" w14:textId="512C159B"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SOI 4</w:t>
            </w:r>
          </w:p>
        </w:tc>
        <w:tc>
          <w:tcPr>
            <w:tcW w:w="1350" w:type="dxa"/>
          </w:tcPr>
          <w:p w14:paraId="14BFAD1D" w14:textId="262EA72D" w:rsidR="00A3028F" w:rsidRPr="00C36088" w:rsidRDefault="00080DB9" w:rsidP="002F1DDF">
            <w:pPr>
              <w:pStyle w:val="NormalWeb"/>
              <w:jc w:val="center"/>
              <w:rPr>
                <w:rFonts w:asciiTheme="majorHAnsi" w:hAnsiTheme="majorHAnsi" w:cs="Arial"/>
                <w:szCs w:val="24"/>
              </w:rPr>
            </w:pPr>
            <w:r w:rsidRPr="00C36088">
              <w:rPr>
                <w:rFonts w:asciiTheme="majorHAnsi" w:hAnsiTheme="majorHAnsi" w:cs="Arial"/>
                <w:szCs w:val="24"/>
              </w:rPr>
              <w:t>25</w:t>
            </w:r>
          </w:p>
        </w:tc>
        <w:tc>
          <w:tcPr>
            <w:tcW w:w="1710" w:type="dxa"/>
          </w:tcPr>
          <w:p w14:paraId="1860EF34" w14:textId="5C4195ED"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6</w:t>
            </w:r>
          </w:p>
        </w:tc>
        <w:tc>
          <w:tcPr>
            <w:tcW w:w="1530" w:type="dxa"/>
          </w:tcPr>
          <w:p w14:paraId="59C5642C" w14:textId="4D388C75"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24.0%</w:t>
            </w:r>
          </w:p>
        </w:tc>
        <w:tc>
          <w:tcPr>
            <w:tcW w:w="1530" w:type="dxa"/>
          </w:tcPr>
          <w:p w14:paraId="04A0D45D" w14:textId="490A2EAE"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27.0%</w:t>
            </w:r>
          </w:p>
        </w:tc>
        <w:tc>
          <w:tcPr>
            <w:tcW w:w="2160" w:type="dxa"/>
          </w:tcPr>
          <w:p w14:paraId="28FFA83D" w14:textId="5064236D"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7</w:t>
            </w:r>
          </w:p>
        </w:tc>
      </w:tr>
      <w:tr w:rsidR="00080DB9" w14:paraId="0363861E" w14:textId="77777777" w:rsidTr="0055543A">
        <w:tc>
          <w:tcPr>
            <w:tcW w:w="1458" w:type="dxa"/>
          </w:tcPr>
          <w:p w14:paraId="789BB80E" w14:textId="2345B4DA"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Subtotal</w:t>
            </w:r>
          </w:p>
        </w:tc>
        <w:tc>
          <w:tcPr>
            <w:tcW w:w="1350" w:type="dxa"/>
          </w:tcPr>
          <w:p w14:paraId="08F0EAB3" w14:textId="66D03240" w:rsidR="00A3028F" w:rsidRPr="00C36088" w:rsidRDefault="00080DB9" w:rsidP="002F1DDF">
            <w:pPr>
              <w:pStyle w:val="NormalWeb"/>
              <w:jc w:val="center"/>
              <w:rPr>
                <w:rFonts w:asciiTheme="majorHAnsi" w:hAnsiTheme="majorHAnsi" w:cs="Arial"/>
                <w:szCs w:val="24"/>
              </w:rPr>
            </w:pPr>
            <w:r w:rsidRPr="00C36088">
              <w:rPr>
                <w:rFonts w:asciiTheme="majorHAnsi" w:hAnsiTheme="majorHAnsi" w:cs="Arial"/>
                <w:szCs w:val="24"/>
              </w:rPr>
              <w:t>400</w:t>
            </w:r>
          </w:p>
        </w:tc>
        <w:tc>
          <w:tcPr>
            <w:tcW w:w="1710" w:type="dxa"/>
          </w:tcPr>
          <w:p w14:paraId="1D688103" w14:textId="5B219C15"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51</w:t>
            </w:r>
          </w:p>
        </w:tc>
        <w:tc>
          <w:tcPr>
            <w:tcW w:w="1530" w:type="dxa"/>
          </w:tcPr>
          <w:p w14:paraId="4D2A1B78" w14:textId="77777777" w:rsidR="00A3028F" w:rsidRPr="00C36088" w:rsidRDefault="00A3028F" w:rsidP="002F1DDF">
            <w:pPr>
              <w:pStyle w:val="NormalWeb"/>
              <w:jc w:val="center"/>
              <w:rPr>
                <w:rFonts w:asciiTheme="majorHAnsi" w:hAnsiTheme="majorHAnsi" w:cs="Arial"/>
                <w:szCs w:val="24"/>
              </w:rPr>
            </w:pPr>
          </w:p>
        </w:tc>
        <w:tc>
          <w:tcPr>
            <w:tcW w:w="1530" w:type="dxa"/>
          </w:tcPr>
          <w:p w14:paraId="636C9A17" w14:textId="77777777" w:rsidR="00A3028F" w:rsidRPr="00C36088" w:rsidRDefault="00A3028F" w:rsidP="002F1DDF">
            <w:pPr>
              <w:pStyle w:val="NormalWeb"/>
              <w:jc w:val="center"/>
              <w:rPr>
                <w:rFonts w:asciiTheme="majorHAnsi" w:hAnsiTheme="majorHAnsi" w:cs="Arial"/>
                <w:szCs w:val="24"/>
              </w:rPr>
            </w:pPr>
          </w:p>
        </w:tc>
        <w:tc>
          <w:tcPr>
            <w:tcW w:w="2160" w:type="dxa"/>
          </w:tcPr>
          <w:p w14:paraId="586059D8" w14:textId="2CAFF679"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58</w:t>
            </w:r>
          </w:p>
        </w:tc>
      </w:tr>
      <w:tr w:rsidR="00080DB9" w:rsidRPr="0055543A" w14:paraId="02554D46" w14:textId="77777777" w:rsidTr="0055543A">
        <w:tc>
          <w:tcPr>
            <w:tcW w:w="1458" w:type="dxa"/>
          </w:tcPr>
          <w:p w14:paraId="1C1CEDCA" w14:textId="77777777" w:rsidR="00A3028F" w:rsidRPr="0055543A" w:rsidRDefault="00A3028F" w:rsidP="006D3422">
            <w:pPr>
              <w:pStyle w:val="NormalWeb"/>
              <w:rPr>
                <w:rFonts w:asciiTheme="majorHAnsi" w:hAnsiTheme="majorHAnsi" w:cs="Arial"/>
                <w:sz w:val="8"/>
                <w:szCs w:val="24"/>
              </w:rPr>
            </w:pPr>
          </w:p>
        </w:tc>
        <w:tc>
          <w:tcPr>
            <w:tcW w:w="1350" w:type="dxa"/>
          </w:tcPr>
          <w:p w14:paraId="1CDB1D66" w14:textId="77777777" w:rsidR="00A3028F" w:rsidRPr="0055543A" w:rsidRDefault="00A3028F" w:rsidP="002F1DDF">
            <w:pPr>
              <w:pStyle w:val="NormalWeb"/>
              <w:jc w:val="center"/>
              <w:rPr>
                <w:rFonts w:asciiTheme="majorHAnsi" w:hAnsiTheme="majorHAnsi" w:cs="Arial"/>
                <w:sz w:val="8"/>
                <w:szCs w:val="24"/>
              </w:rPr>
            </w:pPr>
          </w:p>
        </w:tc>
        <w:tc>
          <w:tcPr>
            <w:tcW w:w="1710" w:type="dxa"/>
          </w:tcPr>
          <w:p w14:paraId="1D03A2AE" w14:textId="77777777" w:rsidR="00A3028F" w:rsidRPr="0055543A" w:rsidRDefault="00A3028F" w:rsidP="002F1DDF">
            <w:pPr>
              <w:pStyle w:val="NormalWeb"/>
              <w:jc w:val="center"/>
              <w:rPr>
                <w:rFonts w:asciiTheme="majorHAnsi" w:hAnsiTheme="majorHAnsi" w:cs="Arial"/>
                <w:sz w:val="8"/>
                <w:szCs w:val="24"/>
              </w:rPr>
            </w:pPr>
          </w:p>
        </w:tc>
        <w:tc>
          <w:tcPr>
            <w:tcW w:w="1530" w:type="dxa"/>
          </w:tcPr>
          <w:p w14:paraId="2F84B1C6" w14:textId="77777777" w:rsidR="00A3028F" w:rsidRPr="0055543A" w:rsidRDefault="00A3028F" w:rsidP="002F1DDF">
            <w:pPr>
              <w:pStyle w:val="NormalWeb"/>
              <w:jc w:val="center"/>
              <w:rPr>
                <w:rFonts w:asciiTheme="majorHAnsi" w:hAnsiTheme="majorHAnsi" w:cs="Arial"/>
                <w:sz w:val="8"/>
                <w:szCs w:val="24"/>
              </w:rPr>
            </w:pPr>
          </w:p>
        </w:tc>
        <w:tc>
          <w:tcPr>
            <w:tcW w:w="1530" w:type="dxa"/>
          </w:tcPr>
          <w:p w14:paraId="10A4B420" w14:textId="77777777" w:rsidR="00A3028F" w:rsidRPr="0055543A" w:rsidRDefault="00A3028F" w:rsidP="002F1DDF">
            <w:pPr>
              <w:pStyle w:val="NormalWeb"/>
              <w:jc w:val="center"/>
              <w:rPr>
                <w:rFonts w:asciiTheme="majorHAnsi" w:hAnsiTheme="majorHAnsi" w:cs="Arial"/>
                <w:sz w:val="8"/>
                <w:szCs w:val="24"/>
              </w:rPr>
            </w:pPr>
          </w:p>
        </w:tc>
        <w:tc>
          <w:tcPr>
            <w:tcW w:w="2160" w:type="dxa"/>
          </w:tcPr>
          <w:p w14:paraId="199EF623" w14:textId="77777777" w:rsidR="00A3028F" w:rsidRPr="0055543A" w:rsidRDefault="00A3028F" w:rsidP="002F1DDF">
            <w:pPr>
              <w:pStyle w:val="NormalWeb"/>
              <w:jc w:val="center"/>
              <w:rPr>
                <w:rFonts w:asciiTheme="majorHAnsi" w:hAnsiTheme="majorHAnsi" w:cs="Arial"/>
                <w:sz w:val="8"/>
                <w:szCs w:val="24"/>
              </w:rPr>
            </w:pPr>
          </w:p>
        </w:tc>
      </w:tr>
      <w:tr w:rsidR="00080DB9" w14:paraId="6C9BFE6F" w14:textId="77777777" w:rsidTr="0055543A">
        <w:tc>
          <w:tcPr>
            <w:tcW w:w="1458" w:type="dxa"/>
          </w:tcPr>
          <w:p w14:paraId="3E500FD5" w14:textId="3EED870B"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APR DRG 2</w:t>
            </w:r>
          </w:p>
        </w:tc>
        <w:tc>
          <w:tcPr>
            <w:tcW w:w="1350" w:type="dxa"/>
          </w:tcPr>
          <w:p w14:paraId="207C2A22" w14:textId="42939061" w:rsidR="00A3028F" w:rsidRPr="00C36088" w:rsidRDefault="00A3028F" w:rsidP="002F1DDF">
            <w:pPr>
              <w:pStyle w:val="NormalWeb"/>
              <w:jc w:val="center"/>
              <w:rPr>
                <w:rFonts w:asciiTheme="majorHAnsi" w:hAnsiTheme="majorHAnsi" w:cs="Arial"/>
                <w:szCs w:val="24"/>
              </w:rPr>
            </w:pPr>
          </w:p>
        </w:tc>
        <w:tc>
          <w:tcPr>
            <w:tcW w:w="1710" w:type="dxa"/>
          </w:tcPr>
          <w:p w14:paraId="56692654" w14:textId="77777777" w:rsidR="00A3028F" w:rsidRPr="00C36088" w:rsidRDefault="00A3028F" w:rsidP="002F1DDF">
            <w:pPr>
              <w:pStyle w:val="NormalWeb"/>
              <w:jc w:val="center"/>
              <w:rPr>
                <w:rFonts w:asciiTheme="majorHAnsi" w:hAnsiTheme="majorHAnsi" w:cs="Arial"/>
                <w:szCs w:val="24"/>
              </w:rPr>
            </w:pPr>
          </w:p>
        </w:tc>
        <w:tc>
          <w:tcPr>
            <w:tcW w:w="1530" w:type="dxa"/>
          </w:tcPr>
          <w:p w14:paraId="1AF04567" w14:textId="77777777" w:rsidR="00A3028F" w:rsidRPr="00C36088" w:rsidRDefault="00A3028F" w:rsidP="002F1DDF">
            <w:pPr>
              <w:pStyle w:val="NormalWeb"/>
              <w:jc w:val="center"/>
              <w:rPr>
                <w:rFonts w:asciiTheme="majorHAnsi" w:hAnsiTheme="majorHAnsi" w:cs="Arial"/>
                <w:szCs w:val="24"/>
              </w:rPr>
            </w:pPr>
          </w:p>
        </w:tc>
        <w:tc>
          <w:tcPr>
            <w:tcW w:w="1530" w:type="dxa"/>
          </w:tcPr>
          <w:p w14:paraId="0EA32E94" w14:textId="77777777" w:rsidR="00A3028F" w:rsidRPr="00C36088" w:rsidRDefault="00A3028F" w:rsidP="002F1DDF">
            <w:pPr>
              <w:pStyle w:val="NormalWeb"/>
              <w:jc w:val="center"/>
              <w:rPr>
                <w:rFonts w:asciiTheme="majorHAnsi" w:hAnsiTheme="majorHAnsi" w:cs="Arial"/>
                <w:szCs w:val="24"/>
              </w:rPr>
            </w:pPr>
          </w:p>
        </w:tc>
        <w:tc>
          <w:tcPr>
            <w:tcW w:w="2160" w:type="dxa"/>
          </w:tcPr>
          <w:p w14:paraId="253E930C" w14:textId="77777777" w:rsidR="00A3028F" w:rsidRPr="00C36088" w:rsidRDefault="00A3028F" w:rsidP="002F1DDF">
            <w:pPr>
              <w:pStyle w:val="NormalWeb"/>
              <w:jc w:val="center"/>
              <w:rPr>
                <w:rFonts w:asciiTheme="majorHAnsi" w:hAnsiTheme="majorHAnsi" w:cs="Arial"/>
                <w:szCs w:val="24"/>
              </w:rPr>
            </w:pPr>
          </w:p>
        </w:tc>
      </w:tr>
      <w:tr w:rsidR="00080DB9" w14:paraId="615DA361" w14:textId="77777777" w:rsidTr="0055543A">
        <w:tc>
          <w:tcPr>
            <w:tcW w:w="1458" w:type="dxa"/>
          </w:tcPr>
          <w:p w14:paraId="34ABF063" w14:textId="1E0E9FA7"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SOI 1</w:t>
            </w:r>
          </w:p>
        </w:tc>
        <w:tc>
          <w:tcPr>
            <w:tcW w:w="1350" w:type="dxa"/>
          </w:tcPr>
          <w:p w14:paraId="4331D743" w14:textId="3216B6E6" w:rsidR="00A3028F" w:rsidRPr="00C36088" w:rsidRDefault="00080DB9" w:rsidP="002F1DDF">
            <w:pPr>
              <w:pStyle w:val="NormalWeb"/>
              <w:jc w:val="center"/>
              <w:rPr>
                <w:rFonts w:asciiTheme="majorHAnsi" w:hAnsiTheme="majorHAnsi" w:cs="Arial"/>
                <w:szCs w:val="24"/>
              </w:rPr>
            </w:pPr>
            <w:r w:rsidRPr="00C36088">
              <w:rPr>
                <w:rFonts w:asciiTheme="majorHAnsi" w:hAnsiTheme="majorHAnsi" w:cs="Arial"/>
                <w:szCs w:val="24"/>
              </w:rPr>
              <w:t>200</w:t>
            </w:r>
          </w:p>
        </w:tc>
        <w:tc>
          <w:tcPr>
            <w:tcW w:w="1710" w:type="dxa"/>
          </w:tcPr>
          <w:p w14:paraId="6A1C0240" w14:textId="457475D8" w:rsidR="00A3028F" w:rsidRPr="00C36088" w:rsidRDefault="00080DB9" w:rsidP="002F1DDF">
            <w:pPr>
              <w:pStyle w:val="NormalWeb"/>
              <w:jc w:val="center"/>
              <w:rPr>
                <w:rFonts w:asciiTheme="majorHAnsi" w:hAnsiTheme="majorHAnsi" w:cs="Arial"/>
                <w:szCs w:val="24"/>
              </w:rPr>
            </w:pPr>
            <w:r w:rsidRPr="00C36088">
              <w:rPr>
                <w:rFonts w:asciiTheme="majorHAnsi" w:hAnsiTheme="majorHAnsi" w:cs="Arial"/>
                <w:szCs w:val="24"/>
              </w:rPr>
              <w:t>15</w:t>
            </w:r>
          </w:p>
        </w:tc>
        <w:tc>
          <w:tcPr>
            <w:tcW w:w="1530" w:type="dxa"/>
          </w:tcPr>
          <w:p w14:paraId="4F8F3414" w14:textId="0D713548"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7.5%</w:t>
            </w:r>
          </w:p>
        </w:tc>
        <w:tc>
          <w:tcPr>
            <w:tcW w:w="1530" w:type="dxa"/>
          </w:tcPr>
          <w:p w14:paraId="43CDD382" w14:textId="26ADA5AD"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10.0%</w:t>
            </w:r>
          </w:p>
        </w:tc>
        <w:tc>
          <w:tcPr>
            <w:tcW w:w="2160" w:type="dxa"/>
          </w:tcPr>
          <w:p w14:paraId="4A37FFD0" w14:textId="758F4CAE"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20</w:t>
            </w:r>
          </w:p>
        </w:tc>
      </w:tr>
      <w:tr w:rsidR="00080DB9" w14:paraId="4AFF64F4" w14:textId="77777777" w:rsidTr="0055543A">
        <w:tc>
          <w:tcPr>
            <w:tcW w:w="1458" w:type="dxa"/>
          </w:tcPr>
          <w:p w14:paraId="6051B1C1" w14:textId="320F91C0"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SOI 2</w:t>
            </w:r>
          </w:p>
        </w:tc>
        <w:tc>
          <w:tcPr>
            <w:tcW w:w="1350" w:type="dxa"/>
          </w:tcPr>
          <w:p w14:paraId="391D1A12" w14:textId="2C737158" w:rsidR="00A3028F" w:rsidRPr="00C36088" w:rsidRDefault="00080DB9" w:rsidP="002F1DDF">
            <w:pPr>
              <w:pStyle w:val="NormalWeb"/>
              <w:jc w:val="center"/>
              <w:rPr>
                <w:rFonts w:asciiTheme="majorHAnsi" w:hAnsiTheme="majorHAnsi" w:cs="Arial"/>
                <w:szCs w:val="24"/>
              </w:rPr>
            </w:pPr>
            <w:r w:rsidRPr="00C36088">
              <w:rPr>
                <w:rFonts w:asciiTheme="majorHAnsi" w:hAnsiTheme="majorHAnsi" w:cs="Arial"/>
                <w:szCs w:val="24"/>
              </w:rPr>
              <w:t>100</w:t>
            </w:r>
          </w:p>
        </w:tc>
        <w:tc>
          <w:tcPr>
            <w:tcW w:w="1710" w:type="dxa"/>
          </w:tcPr>
          <w:p w14:paraId="2C7E0007" w14:textId="1FD9C2C0" w:rsidR="00A3028F" w:rsidRPr="00C36088" w:rsidRDefault="00080DB9" w:rsidP="002F1DDF">
            <w:pPr>
              <w:pStyle w:val="NormalWeb"/>
              <w:jc w:val="center"/>
              <w:rPr>
                <w:rFonts w:asciiTheme="majorHAnsi" w:hAnsiTheme="majorHAnsi" w:cs="Arial"/>
                <w:szCs w:val="24"/>
              </w:rPr>
            </w:pPr>
            <w:r w:rsidRPr="00C36088">
              <w:rPr>
                <w:rFonts w:asciiTheme="majorHAnsi" w:hAnsiTheme="majorHAnsi" w:cs="Arial"/>
                <w:szCs w:val="24"/>
              </w:rPr>
              <w:t>15</w:t>
            </w:r>
          </w:p>
        </w:tc>
        <w:tc>
          <w:tcPr>
            <w:tcW w:w="1530" w:type="dxa"/>
          </w:tcPr>
          <w:p w14:paraId="78D3DE10" w14:textId="4B15B74A"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15.0%</w:t>
            </w:r>
          </w:p>
        </w:tc>
        <w:tc>
          <w:tcPr>
            <w:tcW w:w="1530" w:type="dxa"/>
          </w:tcPr>
          <w:p w14:paraId="72FAFDA0" w14:textId="6EB996DE"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15.0%</w:t>
            </w:r>
          </w:p>
        </w:tc>
        <w:tc>
          <w:tcPr>
            <w:tcW w:w="2160" w:type="dxa"/>
          </w:tcPr>
          <w:p w14:paraId="21E0E008" w14:textId="157DAF6B"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15</w:t>
            </w:r>
          </w:p>
        </w:tc>
      </w:tr>
      <w:tr w:rsidR="00080DB9" w14:paraId="3EC6F7D3" w14:textId="77777777" w:rsidTr="0055543A">
        <w:tc>
          <w:tcPr>
            <w:tcW w:w="1458" w:type="dxa"/>
          </w:tcPr>
          <w:p w14:paraId="4B94CA12" w14:textId="1A57428D"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SOI 3</w:t>
            </w:r>
          </w:p>
        </w:tc>
        <w:tc>
          <w:tcPr>
            <w:tcW w:w="1350" w:type="dxa"/>
          </w:tcPr>
          <w:p w14:paraId="2618F593" w14:textId="63D00400" w:rsidR="00A3028F" w:rsidRPr="00C36088" w:rsidRDefault="00080DB9" w:rsidP="002F1DDF">
            <w:pPr>
              <w:pStyle w:val="NormalWeb"/>
              <w:jc w:val="center"/>
              <w:rPr>
                <w:rFonts w:asciiTheme="majorHAnsi" w:hAnsiTheme="majorHAnsi" w:cs="Arial"/>
                <w:szCs w:val="24"/>
              </w:rPr>
            </w:pPr>
            <w:r w:rsidRPr="00C36088">
              <w:rPr>
                <w:rFonts w:asciiTheme="majorHAnsi" w:hAnsiTheme="majorHAnsi" w:cs="Arial"/>
                <w:szCs w:val="24"/>
              </w:rPr>
              <w:t>75</w:t>
            </w:r>
          </w:p>
        </w:tc>
        <w:tc>
          <w:tcPr>
            <w:tcW w:w="1710" w:type="dxa"/>
          </w:tcPr>
          <w:p w14:paraId="2691C47F" w14:textId="00110D15" w:rsidR="00A3028F" w:rsidRPr="00C36088" w:rsidRDefault="00080DB9" w:rsidP="002F1DDF">
            <w:pPr>
              <w:pStyle w:val="NormalWeb"/>
              <w:jc w:val="center"/>
              <w:rPr>
                <w:rFonts w:asciiTheme="majorHAnsi" w:hAnsiTheme="majorHAnsi" w:cs="Arial"/>
                <w:szCs w:val="24"/>
              </w:rPr>
            </w:pPr>
            <w:r w:rsidRPr="00C36088">
              <w:rPr>
                <w:rFonts w:asciiTheme="majorHAnsi" w:hAnsiTheme="majorHAnsi" w:cs="Arial"/>
                <w:szCs w:val="24"/>
              </w:rPr>
              <w:t>13</w:t>
            </w:r>
          </w:p>
        </w:tc>
        <w:tc>
          <w:tcPr>
            <w:tcW w:w="1530" w:type="dxa"/>
          </w:tcPr>
          <w:p w14:paraId="412C098A" w14:textId="1B256B33"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17.3%</w:t>
            </w:r>
          </w:p>
        </w:tc>
        <w:tc>
          <w:tcPr>
            <w:tcW w:w="1530" w:type="dxa"/>
          </w:tcPr>
          <w:p w14:paraId="5176BEF6" w14:textId="60DDA541"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19.5%</w:t>
            </w:r>
          </w:p>
        </w:tc>
        <w:tc>
          <w:tcPr>
            <w:tcW w:w="2160" w:type="dxa"/>
          </w:tcPr>
          <w:p w14:paraId="5388B650" w14:textId="11BF4742"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15</w:t>
            </w:r>
          </w:p>
        </w:tc>
      </w:tr>
      <w:tr w:rsidR="00080DB9" w14:paraId="47B8E55B" w14:textId="77777777" w:rsidTr="0055543A">
        <w:tc>
          <w:tcPr>
            <w:tcW w:w="1458" w:type="dxa"/>
          </w:tcPr>
          <w:p w14:paraId="721E2E8B" w14:textId="20A0DFDC"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SOI 4</w:t>
            </w:r>
          </w:p>
        </w:tc>
        <w:tc>
          <w:tcPr>
            <w:tcW w:w="1350" w:type="dxa"/>
          </w:tcPr>
          <w:p w14:paraId="0AEC82FC" w14:textId="3E365555" w:rsidR="00A3028F" w:rsidRPr="00C36088" w:rsidRDefault="00080DB9" w:rsidP="002F1DDF">
            <w:pPr>
              <w:pStyle w:val="NormalWeb"/>
              <w:jc w:val="center"/>
              <w:rPr>
                <w:rFonts w:asciiTheme="majorHAnsi" w:hAnsiTheme="majorHAnsi" w:cs="Arial"/>
                <w:szCs w:val="24"/>
              </w:rPr>
            </w:pPr>
            <w:r w:rsidRPr="00C36088">
              <w:rPr>
                <w:rFonts w:asciiTheme="majorHAnsi" w:hAnsiTheme="majorHAnsi" w:cs="Arial"/>
                <w:szCs w:val="24"/>
              </w:rPr>
              <w:t>25</w:t>
            </w:r>
          </w:p>
        </w:tc>
        <w:tc>
          <w:tcPr>
            <w:tcW w:w="1710" w:type="dxa"/>
          </w:tcPr>
          <w:p w14:paraId="2E69B405" w14:textId="372D6F53"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7</w:t>
            </w:r>
          </w:p>
        </w:tc>
        <w:tc>
          <w:tcPr>
            <w:tcW w:w="1530" w:type="dxa"/>
          </w:tcPr>
          <w:p w14:paraId="282BFFAE" w14:textId="058E4ACA"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28.0%</w:t>
            </w:r>
          </w:p>
        </w:tc>
        <w:tc>
          <w:tcPr>
            <w:tcW w:w="1530" w:type="dxa"/>
          </w:tcPr>
          <w:p w14:paraId="3AFC8436" w14:textId="321989F4"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30.5%</w:t>
            </w:r>
          </w:p>
        </w:tc>
        <w:tc>
          <w:tcPr>
            <w:tcW w:w="2160" w:type="dxa"/>
          </w:tcPr>
          <w:p w14:paraId="0468E8D5" w14:textId="721D68F8"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8</w:t>
            </w:r>
          </w:p>
        </w:tc>
      </w:tr>
      <w:tr w:rsidR="00080DB9" w14:paraId="5CE599CC" w14:textId="77777777" w:rsidTr="0055543A">
        <w:tc>
          <w:tcPr>
            <w:tcW w:w="1458" w:type="dxa"/>
          </w:tcPr>
          <w:p w14:paraId="1B43B3D2" w14:textId="56B8BD15"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Subtotal</w:t>
            </w:r>
          </w:p>
        </w:tc>
        <w:tc>
          <w:tcPr>
            <w:tcW w:w="1350" w:type="dxa"/>
          </w:tcPr>
          <w:p w14:paraId="0F563803" w14:textId="336DBC8D"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400</w:t>
            </w:r>
          </w:p>
        </w:tc>
        <w:tc>
          <w:tcPr>
            <w:tcW w:w="1710" w:type="dxa"/>
          </w:tcPr>
          <w:p w14:paraId="79AF91D2" w14:textId="13E74EC8"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50</w:t>
            </w:r>
          </w:p>
        </w:tc>
        <w:tc>
          <w:tcPr>
            <w:tcW w:w="1530" w:type="dxa"/>
          </w:tcPr>
          <w:p w14:paraId="5F7A111C" w14:textId="77777777" w:rsidR="00A3028F" w:rsidRPr="00C36088" w:rsidRDefault="00A3028F" w:rsidP="002F1DDF">
            <w:pPr>
              <w:pStyle w:val="NormalWeb"/>
              <w:jc w:val="center"/>
              <w:rPr>
                <w:rFonts w:asciiTheme="majorHAnsi" w:hAnsiTheme="majorHAnsi" w:cs="Arial"/>
                <w:szCs w:val="24"/>
              </w:rPr>
            </w:pPr>
          </w:p>
        </w:tc>
        <w:tc>
          <w:tcPr>
            <w:tcW w:w="1530" w:type="dxa"/>
          </w:tcPr>
          <w:p w14:paraId="68EF47B2" w14:textId="77777777" w:rsidR="00A3028F" w:rsidRPr="00C36088" w:rsidRDefault="00A3028F" w:rsidP="002F1DDF">
            <w:pPr>
              <w:pStyle w:val="NormalWeb"/>
              <w:jc w:val="center"/>
              <w:rPr>
                <w:rFonts w:asciiTheme="majorHAnsi" w:hAnsiTheme="majorHAnsi" w:cs="Arial"/>
                <w:szCs w:val="24"/>
              </w:rPr>
            </w:pPr>
          </w:p>
        </w:tc>
        <w:tc>
          <w:tcPr>
            <w:tcW w:w="2160" w:type="dxa"/>
          </w:tcPr>
          <w:p w14:paraId="3E9E606A" w14:textId="6D50E28F"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57</w:t>
            </w:r>
          </w:p>
        </w:tc>
      </w:tr>
      <w:tr w:rsidR="00080DB9" w14:paraId="3D6FBF08" w14:textId="77777777" w:rsidTr="0055543A">
        <w:tc>
          <w:tcPr>
            <w:tcW w:w="1458" w:type="dxa"/>
          </w:tcPr>
          <w:p w14:paraId="20025DEF" w14:textId="77777777" w:rsidR="00A3028F" w:rsidRPr="0055543A" w:rsidRDefault="00A3028F" w:rsidP="006D3422">
            <w:pPr>
              <w:pStyle w:val="NormalWeb"/>
              <w:rPr>
                <w:rFonts w:asciiTheme="majorHAnsi" w:hAnsiTheme="majorHAnsi" w:cs="Arial"/>
                <w:sz w:val="8"/>
                <w:szCs w:val="24"/>
              </w:rPr>
            </w:pPr>
          </w:p>
        </w:tc>
        <w:tc>
          <w:tcPr>
            <w:tcW w:w="1350" w:type="dxa"/>
          </w:tcPr>
          <w:p w14:paraId="15DA57DE" w14:textId="77777777" w:rsidR="00A3028F" w:rsidRPr="0055543A" w:rsidRDefault="00A3028F" w:rsidP="002F1DDF">
            <w:pPr>
              <w:pStyle w:val="NormalWeb"/>
              <w:jc w:val="center"/>
              <w:rPr>
                <w:rFonts w:asciiTheme="majorHAnsi" w:hAnsiTheme="majorHAnsi" w:cs="Arial"/>
                <w:sz w:val="8"/>
                <w:szCs w:val="24"/>
              </w:rPr>
            </w:pPr>
          </w:p>
        </w:tc>
        <w:tc>
          <w:tcPr>
            <w:tcW w:w="1710" w:type="dxa"/>
          </w:tcPr>
          <w:p w14:paraId="7469A268" w14:textId="77777777" w:rsidR="00A3028F" w:rsidRPr="0055543A" w:rsidRDefault="00A3028F" w:rsidP="002F1DDF">
            <w:pPr>
              <w:pStyle w:val="NormalWeb"/>
              <w:jc w:val="center"/>
              <w:rPr>
                <w:rFonts w:asciiTheme="majorHAnsi" w:hAnsiTheme="majorHAnsi" w:cs="Arial"/>
                <w:sz w:val="8"/>
                <w:szCs w:val="24"/>
              </w:rPr>
            </w:pPr>
          </w:p>
        </w:tc>
        <w:tc>
          <w:tcPr>
            <w:tcW w:w="1530" w:type="dxa"/>
          </w:tcPr>
          <w:p w14:paraId="138869EB" w14:textId="77777777" w:rsidR="00A3028F" w:rsidRPr="0055543A" w:rsidRDefault="00A3028F" w:rsidP="002F1DDF">
            <w:pPr>
              <w:pStyle w:val="NormalWeb"/>
              <w:jc w:val="center"/>
              <w:rPr>
                <w:rFonts w:asciiTheme="majorHAnsi" w:hAnsiTheme="majorHAnsi" w:cs="Arial"/>
                <w:sz w:val="8"/>
                <w:szCs w:val="24"/>
              </w:rPr>
            </w:pPr>
          </w:p>
        </w:tc>
        <w:tc>
          <w:tcPr>
            <w:tcW w:w="1530" w:type="dxa"/>
          </w:tcPr>
          <w:p w14:paraId="735412D7" w14:textId="77777777" w:rsidR="00A3028F" w:rsidRPr="0055543A" w:rsidRDefault="00A3028F" w:rsidP="002F1DDF">
            <w:pPr>
              <w:pStyle w:val="NormalWeb"/>
              <w:jc w:val="center"/>
              <w:rPr>
                <w:rFonts w:asciiTheme="majorHAnsi" w:hAnsiTheme="majorHAnsi" w:cs="Arial"/>
                <w:sz w:val="8"/>
                <w:szCs w:val="24"/>
              </w:rPr>
            </w:pPr>
          </w:p>
        </w:tc>
        <w:tc>
          <w:tcPr>
            <w:tcW w:w="2160" w:type="dxa"/>
          </w:tcPr>
          <w:p w14:paraId="7B63C454" w14:textId="77777777" w:rsidR="00A3028F" w:rsidRPr="0055543A" w:rsidRDefault="00A3028F" w:rsidP="002F1DDF">
            <w:pPr>
              <w:pStyle w:val="NormalWeb"/>
              <w:jc w:val="center"/>
              <w:rPr>
                <w:rFonts w:asciiTheme="majorHAnsi" w:hAnsiTheme="majorHAnsi" w:cs="Arial"/>
                <w:sz w:val="8"/>
                <w:szCs w:val="24"/>
              </w:rPr>
            </w:pPr>
          </w:p>
        </w:tc>
      </w:tr>
      <w:tr w:rsidR="00080DB9" w14:paraId="6B6F6115" w14:textId="77777777" w:rsidTr="0055543A">
        <w:tc>
          <w:tcPr>
            <w:tcW w:w="1458" w:type="dxa"/>
          </w:tcPr>
          <w:p w14:paraId="03005AC5" w14:textId="53FE559F"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APR DRG 3</w:t>
            </w:r>
          </w:p>
        </w:tc>
        <w:tc>
          <w:tcPr>
            <w:tcW w:w="1350" w:type="dxa"/>
          </w:tcPr>
          <w:p w14:paraId="3FA6E845" w14:textId="77777777" w:rsidR="00A3028F" w:rsidRPr="00C36088" w:rsidRDefault="00A3028F" w:rsidP="002F1DDF">
            <w:pPr>
              <w:pStyle w:val="NormalWeb"/>
              <w:jc w:val="center"/>
              <w:rPr>
                <w:rFonts w:asciiTheme="majorHAnsi" w:hAnsiTheme="majorHAnsi" w:cs="Arial"/>
                <w:szCs w:val="24"/>
              </w:rPr>
            </w:pPr>
          </w:p>
        </w:tc>
        <w:tc>
          <w:tcPr>
            <w:tcW w:w="1710" w:type="dxa"/>
          </w:tcPr>
          <w:p w14:paraId="01297B76" w14:textId="77777777" w:rsidR="00A3028F" w:rsidRPr="00C36088" w:rsidRDefault="00A3028F" w:rsidP="002F1DDF">
            <w:pPr>
              <w:pStyle w:val="NormalWeb"/>
              <w:jc w:val="center"/>
              <w:rPr>
                <w:rFonts w:asciiTheme="majorHAnsi" w:hAnsiTheme="majorHAnsi" w:cs="Arial"/>
                <w:szCs w:val="24"/>
              </w:rPr>
            </w:pPr>
          </w:p>
        </w:tc>
        <w:tc>
          <w:tcPr>
            <w:tcW w:w="1530" w:type="dxa"/>
          </w:tcPr>
          <w:p w14:paraId="2F72008F" w14:textId="77777777" w:rsidR="00A3028F" w:rsidRPr="00C36088" w:rsidRDefault="00A3028F" w:rsidP="002F1DDF">
            <w:pPr>
              <w:pStyle w:val="NormalWeb"/>
              <w:jc w:val="center"/>
              <w:rPr>
                <w:rFonts w:asciiTheme="majorHAnsi" w:hAnsiTheme="majorHAnsi" w:cs="Arial"/>
                <w:szCs w:val="24"/>
              </w:rPr>
            </w:pPr>
          </w:p>
        </w:tc>
        <w:tc>
          <w:tcPr>
            <w:tcW w:w="1530" w:type="dxa"/>
          </w:tcPr>
          <w:p w14:paraId="438C4B9C" w14:textId="77777777" w:rsidR="00A3028F" w:rsidRPr="00C36088" w:rsidRDefault="00A3028F" w:rsidP="002F1DDF">
            <w:pPr>
              <w:pStyle w:val="NormalWeb"/>
              <w:jc w:val="center"/>
              <w:rPr>
                <w:rFonts w:asciiTheme="majorHAnsi" w:hAnsiTheme="majorHAnsi" w:cs="Arial"/>
                <w:szCs w:val="24"/>
              </w:rPr>
            </w:pPr>
          </w:p>
        </w:tc>
        <w:tc>
          <w:tcPr>
            <w:tcW w:w="2160" w:type="dxa"/>
          </w:tcPr>
          <w:p w14:paraId="783D86F5" w14:textId="77777777" w:rsidR="00A3028F" w:rsidRPr="00C36088" w:rsidRDefault="00A3028F" w:rsidP="002F1DDF">
            <w:pPr>
              <w:pStyle w:val="NormalWeb"/>
              <w:jc w:val="center"/>
              <w:rPr>
                <w:rFonts w:asciiTheme="majorHAnsi" w:hAnsiTheme="majorHAnsi" w:cs="Arial"/>
                <w:szCs w:val="24"/>
              </w:rPr>
            </w:pPr>
          </w:p>
        </w:tc>
      </w:tr>
      <w:tr w:rsidR="00080DB9" w14:paraId="49D6F1E4" w14:textId="77777777" w:rsidTr="0055543A">
        <w:tc>
          <w:tcPr>
            <w:tcW w:w="1458" w:type="dxa"/>
          </w:tcPr>
          <w:p w14:paraId="2AEC5B0A" w14:textId="253944E7"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SOI 1</w:t>
            </w:r>
          </w:p>
        </w:tc>
        <w:tc>
          <w:tcPr>
            <w:tcW w:w="1350" w:type="dxa"/>
          </w:tcPr>
          <w:p w14:paraId="486D6493" w14:textId="2BC6152A"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200</w:t>
            </w:r>
          </w:p>
        </w:tc>
        <w:tc>
          <w:tcPr>
            <w:tcW w:w="1710" w:type="dxa"/>
          </w:tcPr>
          <w:p w14:paraId="27B8425B" w14:textId="37CF48B8"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16</w:t>
            </w:r>
          </w:p>
        </w:tc>
        <w:tc>
          <w:tcPr>
            <w:tcW w:w="1530" w:type="dxa"/>
          </w:tcPr>
          <w:p w14:paraId="62D66690" w14:textId="3ED7D0E5"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8.0%</w:t>
            </w:r>
          </w:p>
        </w:tc>
        <w:tc>
          <w:tcPr>
            <w:tcW w:w="1530" w:type="dxa"/>
          </w:tcPr>
          <w:p w14:paraId="5629836B" w14:textId="18CE193B"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8.5%</w:t>
            </w:r>
          </w:p>
        </w:tc>
        <w:tc>
          <w:tcPr>
            <w:tcW w:w="2160" w:type="dxa"/>
          </w:tcPr>
          <w:p w14:paraId="11A3894C" w14:textId="53107A84"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17</w:t>
            </w:r>
          </w:p>
        </w:tc>
      </w:tr>
      <w:tr w:rsidR="00080DB9" w14:paraId="1D98FD0B" w14:textId="77777777" w:rsidTr="0055543A">
        <w:tc>
          <w:tcPr>
            <w:tcW w:w="1458" w:type="dxa"/>
          </w:tcPr>
          <w:p w14:paraId="560A8407" w14:textId="21152624"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SOI 2</w:t>
            </w:r>
          </w:p>
        </w:tc>
        <w:tc>
          <w:tcPr>
            <w:tcW w:w="1350" w:type="dxa"/>
          </w:tcPr>
          <w:p w14:paraId="6C77F654" w14:textId="6926C32C"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150</w:t>
            </w:r>
          </w:p>
        </w:tc>
        <w:tc>
          <w:tcPr>
            <w:tcW w:w="1710" w:type="dxa"/>
          </w:tcPr>
          <w:p w14:paraId="5131E309" w14:textId="26259BCE"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15</w:t>
            </w:r>
          </w:p>
        </w:tc>
        <w:tc>
          <w:tcPr>
            <w:tcW w:w="1530" w:type="dxa"/>
          </w:tcPr>
          <w:p w14:paraId="01DFA71E" w14:textId="7875ACCA"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10.0%</w:t>
            </w:r>
          </w:p>
        </w:tc>
        <w:tc>
          <w:tcPr>
            <w:tcW w:w="1530" w:type="dxa"/>
          </w:tcPr>
          <w:p w14:paraId="7C1ACB03" w14:textId="35AA99C4"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12.0%</w:t>
            </w:r>
          </w:p>
        </w:tc>
        <w:tc>
          <w:tcPr>
            <w:tcW w:w="2160" w:type="dxa"/>
          </w:tcPr>
          <w:p w14:paraId="2AEB3D3C" w14:textId="3A38E974"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18</w:t>
            </w:r>
          </w:p>
        </w:tc>
      </w:tr>
      <w:tr w:rsidR="00080DB9" w14:paraId="4685855C" w14:textId="77777777" w:rsidTr="0055543A">
        <w:tc>
          <w:tcPr>
            <w:tcW w:w="1458" w:type="dxa"/>
          </w:tcPr>
          <w:p w14:paraId="11304519" w14:textId="4364ECD9"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SOI 3</w:t>
            </w:r>
          </w:p>
        </w:tc>
        <w:tc>
          <w:tcPr>
            <w:tcW w:w="1350" w:type="dxa"/>
          </w:tcPr>
          <w:p w14:paraId="03D7891B" w14:textId="0F1A63CD"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100</w:t>
            </w:r>
          </w:p>
        </w:tc>
        <w:tc>
          <w:tcPr>
            <w:tcW w:w="1710" w:type="dxa"/>
          </w:tcPr>
          <w:p w14:paraId="7EB38D0C" w14:textId="0BD6E2F7"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14</w:t>
            </w:r>
          </w:p>
        </w:tc>
        <w:tc>
          <w:tcPr>
            <w:tcW w:w="1530" w:type="dxa"/>
          </w:tcPr>
          <w:p w14:paraId="4937070F" w14:textId="5572CC26"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14.0%</w:t>
            </w:r>
          </w:p>
        </w:tc>
        <w:tc>
          <w:tcPr>
            <w:tcW w:w="1530" w:type="dxa"/>
          </w:tcPr>
          <w:p w14:paraId="5F16B479" w14:textId="6CD9C9EB"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16.0%</w:t>
            </w:r>
          </w:p>
        </w:tc>
        <w:tc>
          <w:tcPr>
            <w:tcW w:w="2160" w:type="dxa"/>
          </w:tcPr>
          <w:p w14:paraId="051660A0" w14:textId="3460D644"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17</w:t>
            </w:r>
          </w:p>
        </w:tc>
      </w:tr>
      <w:tr w:rsidR="00080DB9" w14:paraId="0FDB0393" w14:textId="77777777" w:rsidTr="0055543A">
        <w:tc>
          <w:tcPr>
            <w:tcW w:w="1458" w:type="dxa"/>
          </w:tcPr>
          <w:p w14:paraId="0B59ECD9" w14:textId="11DF1C66"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SOI 4</w:t>
            </w:r>
          </w:p>
        </w:tc>
        <w:tc>
          <w:tcPr>
            <w:tcW w:w="1350" w:type="dxa"/>
          </w:tcPr>
          <w:p w14:paraId="13DFECD1" w14:textId="027369C5"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50</w:t>
            </w:r>
          </w:p>
        </w:tc>
        <w:tc>
          <w:tcPr>
            <w:tcW w:w="1710" w:type="dxa"/>
          </w:tcPr>
          <w:p w14:paraId="108CD94F" w14:textId="4DCDC8E3"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12</w:t>
            </w:r>
          </w:p>
        </w:tc>
        <w:tc>
          <w:tcPr>
            <w:tcW w:w="1530" w:type="dxa"/>
          </w:tcPr>
          <w:p w14:paraId="067954D7" w14:textId="300EB6EE"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24.0%</w:t>
            </w:r>
          </w:p>
        </w:tc>
        <w:tc>
          <w:tcPr>
            <w:tcW w:w="1530" w:type="dxa"/>
          </w:tcPr>
          <w:p w14:paraId="77B864DD" w14:textId="7A2434C7"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25.0%</w:t>
            </w:r>
          </w:p>
        </w:tc>
        <w:tc>
          <w:tcPr>
            <w:tcW w:w="2160" w:type="dxa"/>
          </w:tcPr>
          <w:p w14:paraId="78026B4B" w14:textId="0208C15A"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13</w:t>
            </w:r>
          </w:p>
        </w:tc>
      </w:tr>
      <w:tr w:rsidR="00080DB9" w14:paraId="4A6279F5" w14:textId="77777777" w:rsidTr="001D1790">
        <w:trPr>
          <w:trHeight w:val="305"/>
        </w:trPr>
        <w:tc>
          <w:tcPr>
            <w:tcW w:w="1458" w:type="dxa"/>
          </w:tcPr>
          <w:p w14:paraId="6024E475" w14:textId="3751272F" w:rsidR="00A3028F" w:rsidRPr="00C36088" w:rsidRDefault="00A3028F" w:rsidP="006D3422">
            <w:pPr>
              <w:pStyle w:val="NormalWeb"/>
              <w:rPr>
                <w:rFonts w:asciiTheme="majorHAnsi" w:hAnsiTheme="majorHAnsi" w:cs="Arial"/>
                <w:szCs w:val="24"/>
              </w:rPr>
            </w:pPr>
            <w:r w:rsidRPr="00C36088">
              <w:rPr>
                <w:rFonts w:asciiTheme="majorHAnsi" w:hAnsiTheme="majorHAnsi" w:cs="Arial"/>
                <w:szCs w:val="24"/>
              </w:rPr>
              <w:t>Subtotal</w:t>
            </w:r>
          </w:p>
        </w:tc>
        <w:tc>
          <w:tcPr>
            <w:tcW w:w="1350" w:type="dxa"/>
          </w:tcPr>
          <w:p w14:paraId="025D5657" w14:textId="20AD6A2F"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500</w:t>
            </w:r>
          </w:p>
        </w:tc>
        <w:tc>
          <w:tcPr>
            <w:tcW w:w="1710" w:type="dxa"/>
          </w:tcPr>
          <w:p w14:paraId="51C6086B" w14:textId="6AA09E47"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57</w:t>
            </w:r>
          </w:p>
        </w:tc>
        <w:tc>
          <w:tcPr>
            <w:tcW w:w="1530" w:type="dxa"/>
          </w:tcPr>
          <w:p w14:paraId="353DCF49" w14:textId="77777777" w:rsidR="00A3028F" w:rsidRPr="00C36088" w:rsidRDefault="00A3028F" w:rsidP="002F1DDF">
            <w:pPr>
              <w:pStyle w:val="NormalWeb"/>
              <w:jc w:val="center"/>
              <w:rPr>
                <w:rFonts w:asciiTheme="majorHAnsi" w:hAnsiTheme="majorHAnsi" w:cs="Arial"/>
                <w:szCs w:val="24"/>
              </w:rPr>
            </w:pPr>
          </w:p>
        </w:tc>
        <w:tc>
          <w:tcPr>
            <w:tcW w:w="1530" w:type="dxa"/>
          </w:tcPr>
          <w:p w14:paraId="1F45E8E8" w14:textId="77777777" w:rsidR="00A3028F" w:rsidRPr="00C36088" w:rsidRDefault="00A3028F" w:rsidP="002F1DDF">
            <w:pPr>
              <w:pStyle w:val="NormalWeb"/>
              <w:jc w:val="center"/>
              <w:rPr>
                <w:rFonts w:asciiTheme="majorHAnsi" w:hAnsiTheme="majorHAnsi" w:cs="Arial"/>
                <w:szCs w:val="24"/>
              </w:rPr>
            </w:pPr>
          </w:p>
        </w:tc>
        <w:tc>
          <w:tcPr>
            <w:tcW w:w="2160" w:type="dxa"/>
          </w:tcPr>
          <w:p w14:paraId="5804C766" w14:textId="24EE5A96" w:rsidR="00A3028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65</w:t>
            </w:r>
          </w:p>
        </w:tc>
      </w:tr>
      <w:tr w:rsidR="00080DB9" w14:paraId="501157B0" w14:textId="77777777" w:rsidTr="001D1790">
        <w:trPr>
          <w:trHeight w:val="74"/>
        </w:trPr>
        <w:tc>
          <w:tcPr>
            <w:tcW w:w="1458" w:type="dxa"/>
          </w:tcPr>
          <w:p w14:paraId="6F4A1866" w14:textId="77777777" w:rsidR="00A3028F" w:rsidRPr="00C36088" w:rsidRDefault="00A3028F" w:rsidP="006D3422">
            <w:pPr>
              <w:pStyle w:val="NormalWeb"/>
              <w:rPr>
                <w:rFonts w:asciiTheme="majorHAnsi" w:hAnsiTheme="majorHAnsi" w:cs="Arial"/>
                <w:szCs w:val="24"/>
              </w:rPr>
            </w:pPr>
          </w:p>
        </w:tc>
        <w:tc>
          <w:tcPr>
            <w:tcW w:w="1350" w:type="dxa"/>
          </w:tcPr>
          <w:p w14:paraId="0896F379" w14:textId="77777777" w:rsidR="00A3028F" w:rsidRPr="00C36088" w:rsidRDefault="00A3028F" w:rsidP="006D3422">
            <w:pPr>
              <w:pStyle w:val="NormalWeb"/>
              <w:rPr>
                <w:rFonts w:asciiTheme="majorHAnsi" w:hAnsiTheme="majorHAnsi" w:cs="Arial"/>
                <w:szCs w:val="24"/>
              </w:rPr>
            </w:pPr>
          </w:p>
        </w:tc>
        <w:tc>
          <w:tcPr>
            <w:tcW w:w="1710" w:type="dxa"/>
          </w:tcPr>
          <w:p w14:paraId="22072A85" w14:textId="77777777" w:rsidR="00A3028F" w:rsidRPr="00C36088" w:rsidRDefault="00A3028F" w:rsidP="006D3422">
            <w:pPr>
              <w:pStyle w:val="NormalWeb"/>
              <w:rPr>
                <w:rFonts w:asciiTheme="majorHAnsi" w:hAnsiTheme="majorHAnsi" w:cs="Arial"/>
                <w:szCs w:val="24"/>
              </w:rPr>
            </w:pPr>
          </w:p>
        </w:tc>
        <w:tc>
          <w:tcPr>
            <w:tcW w:w="1530" w:type="dxa"/>
          </w:tcPr>
          <w:p w14:paraId="07F707B0" w14:textId="77777777" w:rsidR="00A3028F" w:rsidRPr="00C36088" w:rsidRDefault="00A3028F" w:rsidP="006D3422">
            <w:pPr>
              <w:pStyle w:val="NormalWeb"/>
              <w:rPr>
                <w:rFonts w:asciiTheme="majorHAnsi" w:hAnsiTheme="majorHAnsi" w:cs="Arial"/>
                <w:szCs w:val="24"/>
              </w:rPr>
            </w:pPr>
          </w:p>
        </w:tc>
        <w:tc>
          <w:tcPr>
            <w:tcW w:w="1530" w:type="dxa"/>
          </w:tcPr>
          <w:p w14:paraId="2AEE9679" w14:textId="77777777" w:rsidR="00A3028F" w:rsidRPr="00C36088" w:rsidRDefault="00A3028F" w:rsidP="006D3422">
            <w:pPr>
              <w:pStyle w:val="NormalWeb"/>
              <w:rPr>
                <w:rFonts w:asciiTheme="majorHAnsi" w:hAnsiTheme="majorHAnsi" w:cs="Arial"/>
                <w:szCs w:val="24"/>
              </w:rPr>
            </w:pPr>
          </w:p>
        </w:tc>
        <w:tc>
          <w:tcPr>
            <w:tcW w:w="2160" w:type="dxa"/>
          </w:tcPr>
          <w:p w14:paraId="1E0F67E4" w14:textId="77777777" w:rsidR="00A3028F" w:rsidRPr="00C36088" w:rsidRDefault="00A3028F" w:rsidP="006D3422">
            <w:pPr>
              <w:pStyle w:val="NormalWeb"/>
              <w:rPr>
                <w:rFonts w:asciiTheme="majorHAnsi" w:hAnsiTheme="majorHAnsi" w:cs="Arial"/>
                <w:szCs w:val="24"/>
              </w:rPr>
            </w:pPr>
          </w:p>
        </w:tc>
      </w:tr>
      <w:tr w:rsidR="00080DB9" w14:paraId="166B5243" w14:textId="77777777" w:rsidTr="0055543A">
        <w:tc>
          <w:tcPr>
            <w:tcW w:w="1458" w:type="dxa"/>
          </w:tcPr>
          <w:p w14:paraId="65EE689A" w14:textId="6D364FDD" w:rsidR="00080DB9" w:rsidRPr="00C36088" w:rsidRDefault="00080DB9" w:rsidP="006D3422">
            <w:pPr>
              <w:pStyle w:val="NormalWeb"/>
              <w:rPr>
                <w:rFonts w:asciiTheme="majorHAnsi" w:hAnsiTheme="majorHAnsi" w:cs="Arial"/>
                <w:szCs w:val="24"/>
              </w:rPr>
            </w:pPr>
            <w:r w:rsidRPr="00C36088">
              <w:rPr>
                <w:rFonts w:asciiTheme="majorHAnsi" w:hAnsiTheme="majorHAnsi" w:cs="Arial"/>
                <w:szCs w:val="24"/>
              </w:rPr>
              <w:t>Totals</w:t>
            </w:r>
          </w:p>
        </w:tc>
        <w:tc>
          <w:tcPr>
            <w:tcW w:w="1350" w:type="dxa"/>
          </w:tcPr>
          <w:p w14:paraId="062FD4E2" w14:textId="7CF960F7" w:rsidR="00080DB9"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w:t>
            </w:r>
            <w:r w:rsidR="00C36088" w:rsidRPr="00C36088">
              <w:rPr>
                <w:rFonts w:asciiTheme="majorHAnsi" w:hAnsiTheme="majorHAnsi" w:cs="Arial"/>
                <w:szCs w:val="24"/>
              </w:rPr>
              <w:t>,</w:t>
            </w:r>
            <w:r w:rsidRPr="00C36088">
              <w:rPr>
                <w:rFonts w:asciiTheme="majorHAnsi" w:hAnsiTheme="majorHAnsi" w:cs="Arial"/>
                <w:szCs w:val="24"/>
              </w:rPr>
              <w:t>300</w:t>
            </w:r>
          </w:p>
        </w:tc>
        <w:tc>
          <w:tcPr>
            <w:tcW w:w="1710" w:type="dxa"/>
          </w:tcPr>
          <w:p w14:paraId="74069C05" w14:textId="4EF8C1DA" w:rsidR="00080DB9"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158</w:t>
            </w:r>
          </w:p>
        </w:tc>
        <w:tc>
          <w:tcPr>
            <w:tcW w:w="1530" w:type="dxa"/>
          </w:tcPr>
          <w:p w14:paraId="3C9C5551" w14:textId="3831AA0D" w:rsidR="00080DB9"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12.2%</w:t>
            </w:r>
          </w:p>
        </w:tc>
        <w:tc>
          <w:tcPr>
            <w:tcW w:w="1530" w:type="dxa"/>
          </w:tcPr>
          <w:p w14:paraId="5481D4AC" w14:textId="6455971A" w:rsidR="00080DB9"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13.8%</w:t>
            </w:r>
          </w:p>
        </w:tc>
        <w:tc>
          <w:tcPr>
            <w:tcW w:w="2160" w:type="dxa"/>
          </w:tcPr>
          <w:p w14:paraId="13C8B8EF" w14:textId="4292AD3E" w:rsidR="00080DB9"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180</w:t>
            </w:r>
          </w:p>
        </w:tc>
      </w:tr>
    </w:tbl>
    <w:p w14:paraId="5AF2DAE3" w14:textId="77777777" w:rsidR="0055543A" w:rsidRPr="001D1790" w:rsidRDefault="0055543A" w:rsidP="0055543A">
      <w:pPr>
        <w:pStyle w:val="NormalWeb"/>
        <w:spacing w:before="0" w:beforeAutospacing="0" w:after="0" w:afterAutospacing="0"/>
        <w:rPr>
          <w:rFonts w:asciiTheme="majorHAnsi" w:hAnsiTheme="majorHAnsi" w:cs="Arial"/>
          <w:sz w:val="14"/>
          <w:szCs w:val="24"/>
        </w:rPr>
      </w:pPr>
    </w:p>
    <w:p w14:paraId="5BA52BDC" w14:textId="1FB9AEC2" w:rsidR="002F1DDF" w:rsidRPr="00A75BCE" w:rsidRDefault="008659E8" w:rsidP="00143266">
      <w:pPr>
        <w:pStyle w:val="NormalWeb"/>
        <w:spacing w:before="0" w:beforeAutospacing="0" w:after="0" w:afterAutospacing="0"/>
        <w:outlineLvl w:val="0"/>
        <w:rPr>
          <w:rFonts w:asciiTheme="majorHAnsi" w:hAnsiTheme="majorHAnsi" w:cs="Arial"/>
          <w:sz w:val="24"/>
          <w:szCs w:val="24"/>
        </w:rPr>
      </w:pPr>
      <w:r w:rsidRPr="00A75BCE">
        <w:rPr>
          <w:rFonts w:asciiTheme="majorHAnsi" w:hAnsiTheme="majorHAnsi" w:cs="Arial"/>
          <w:sz w:val="24"/>
          <w:szCs w:val="24"/>
        </w:rPr>
        <w:t>Table 2</w:t>
      </w:r>
      <w:r w:rsidR="002F1DDF" w:rsidRPr="00A75BCE">
        <w:rPr>
          <w:rFonts w:asciiTheme="majorHAnsi" w:hAnsiTheme="majorHAnsi" w:cs="Arial"/>
          <w:sz w:val="24"/>
          <w:szCs w:val="24"/>
        </w:rPr>
        <w:t>b – Non-Indigent Cohort Readmission Rates</w:t>
      </w:r>
    </w:p>
    <w:tbl>
      <w:tblPr>
        <w:tblStyle w:val="TableGrid"/>
        <w:tblW w:w="9738" w:type="dxa"/>
        <w:tblLayout w:type="fixed"/>
        <w:tblLook w:val="04A0" w:firstRow="1" w:lastRow="0" w:firstColumn="1" w:lastColumn="0" w:noHBand="0" w:noVBand="1"/>
      </w:tblPr>
      <w:tblGrid>
        <w:gridCol w:w="1458"/>
        <w:gridCol w:w="1350"/>
        <w:gridCol w:w="1710"/>
        <w:gridCol w:w="1530"/>
        <w:gridCol w:w="1530"/>
        <w:gridCol w:w="2160"/>
      </w:tblGrid>
      <w:tr w:rsidR="002F1DDF" w:rsidRPr="00C36088" w14:paraId="19B00C03" w14:textId="77777777" w:rsidTr="0055543A">
        <w:tc>
          <w:tcPr>
            <w:tcW w:w="1458" w:type="dxa"/>
          </w:tcPr>
          <w:p w14:paraId="75E66FDC" w14:textId="77777777" w:rsidR="00C36088" w:rsidRPr="001D1790" w:rsidRDefault="00C36088" w:rsidP="001D1790">
            <w:pPr>
              <w:pStyle w:val="NormalWeb"/>
              <w:spacing w:before="0" w:beforeAutospacing="0" w:after="0" w:afterAutospacing="0"/>
              <w:rPr>
                <w:rFonts w:asciiTheme="majorHAnsi" w:hAnsiTheme="majorHAnsi" w:cs="Arial"/>
                <w:sz w:val="18"/>
                <w:szCs w:val="24"/>
              </w:rPr>
            </w:pPr>
          </w:p>
          <w:p w14:paraId="245E4150" w14:textId="77777777" w:rsidR="00C36088" w:rsidRDefault="00C36088" w:rsidP="001D1790">
            <w:pPr>
              <w:pStyle w:val="NormalWeb"/>
              <w:spacing w:before="0" w:beforeAutospacing="0" w:after="0" w:afterAutospacing="0"/>
              <w:rPr>
                <w:rFonts w:asciiTheme="majorHAnsi" w:hAnsiTheme="majorHAnsi" w:cs="Arial"/>
                <w:szCs w:val="24"/>
              </w:rPr>
            </w:pPr>
          </w:p>
          <w:p w14:paraId="4EFC4D3D" w14:textId="77777777" w:rsidR="00C36088" w:rsidRDefault="00C36088" w:rsidP="001D1790">
            <w:pPr>
              <w:pStyle w:val="NormalWeb"/>
              <w:spacing w:before="0" w:beforeAutospacing="0" w:after="0" w:afterAutospacing="0"/>
              <w:rPr>
                <w:rFonts w:asciiTheme="majorHAnsi" w:hAnsiTheme="majorHAnsi" w:cs="Arial"/>
                <w:szCs w:val="24"/>
              </w:rPr>
            </w:pPr>
          </w:p>
          <w:p w14:paraId="7B01275D" w14:textId="77777777" w:rsidR="002F1DDF" w:rsidRPr="00C36088" w:rsidRDefault="002F1DDF" w:rsidP="001D1790">
            <w:pPr>
              <w:pStyle w:val="NormalWeb"/>
              <w:spacing w:before="0" w:beforeAutospacing="0" w:after="0" w:afterAutospacing="0"/>
              <w:rPr>
                <w:rFonts w:asciiTheme="majorHAnsi" w:hAnsiTheme="majorHAnsi" w:cs="Arial"/>
                <w:szCs w:val="24"/>
              </w:rPr>
            </w:pPr>
            <w:r w:rsidRPr="00C36088">
              <w:rPr>
                <w:rFonts w:asciiTheme="majorHAnsi" w:hAnsiTheme="majorHAnsi" w:cs="Arial"/>
                <w:szCs w:val="24"/>
              </w:rPr>
              <w:t>APR DRG 1</w:t>
            </w:r>
          </w:p>
        </w:tc>
        <w:tc>
          <w:tcPr>
            <w:tcW w:w="1350" w:type="dxa"/>
          </w:tcPr>
          <w:p w14:paraId="76501404" w14:textId="77777777" w:rsidR="002F1DDF" w:rsidRPr="001D1790" w:rsidRDefault="002F1DDF" w:rsidP="001D1790">
            <w:pPr>
              <w:pStyle w:val="NormalWeb"/>
              <w:spacing w:before="0" w:beforeAutospacing="0" w:after="0" w:afterAutospacing="0"/>
              <w:jc w:val="center"/>
              <w:rPr>
                <w:rFonts w:asciiTheme="majorHAnsi" w:hAnsiTheme="majorHAnsi" w:cs="Arial"/>
                <w:sz w:val="16"/>
                <w:szCs w:val="24"/>
              </w:rPr>
            </w:pPr>
          </w:p>
          <w:p w14:paraId="791CD9C2" w14:textId="77777777" w:rsidR="002F1DDF" w:rsidRPr="00C36088" w:rsidRDefault="002F1DDF" w:rsidP="001D1790">
            <w:pPr>
              <w:pStyle w:val="NormalWeb"/>
              <w:spacing w:before="0" w:beforeAutospacing="0" w:after="0" w:afterAutospacing="0"/>
              <w:jc w:val="center"/>
              <w:rPr>
                <w:rFonts w:asciiTheme="majorHAnsi" w:hAnsiTheme="majorHAnsi" w:cs="Arial"/>
                <w:szCs w:val="24"/>
              </w:rPr>
            </w:pPr>
          </w:p>
          <w:p w14:paraId="62DACE80" w14:textId="77777777" w:rsidR="002F1DDF" w:rsidRPr="00C36088" w:rsidRDefault="002F1DDF" w:rsidP="001D1790">
            <w:pPr>
              <w:pStyle w:val="NormalWeb"/>
              <w:spacing w:before="0" w:beforeAutospacing="0" w:after="0" w:afterAutospacing="0"/>
              <w:jc w:val="center"/>
              <w:rPr>
                <w:rFonts w:asciiTheme="majorHAnsi" w:hAnsiTheme="majorHAnsi" w:cs="Arial"/>
                <w:szCs w:val="24"/>
              </w:rPr>
            </w:pPr>
          </w:p>
          <w:p w14:paraId="7F30FB68" w14:textId="77777777" w:rsidR="002F1DDF" w:rsidRPr="00C36088" w:rsidRDefault="002F1DDF" w:rsidP="001D1790">
            <w:pPr>
              <w:pStyle w:val="NormalWeb"/>
              <w:spacing w:before="0" w:beforeAutospacing="0" w:after="0" w:afterAutospacing="0"/>
              <w:rPr>
                <w:rFonts w:asciiTheme="majorHAnsi" w:hAnsiTheme="majorHAnsi" w:cs="Arial"/>
                <w:szCs w:val="24"/>
              </w:rPr>
            </w:pPr>
            <w:r w:rsidRPr="00C36088">
              <w:rPr>
                <w:rFonts w:asciiTheme="majorHAnsi" w:hAnsiTheme="majorHAnsi" w:cs="Arial"/>
                <w:szCs w:val="24"/>
              </w:rPr>
              <w:t>Discharges</w:t>
            </w:r>
          </w:p>
        </w:tc>
        <w:tc>
          <w:tcPr>
            <w:tcW w:w="1710" w:type="dxa"/>
          </w:tcPr>
          <w:p w14:paraId="1529CF1A" w14:textId="77777777" w:rsidR="002F1DDF" w:rsidRPr="001D1790" w:rsidRDefault="002F1DDF" w:rsidP="001D1790">
            <w:pPr>
              <w:pStyle w:val="NormalWeb"/>
              <w:spacing w:before="0" w:beforeAutospacing="0" w:after="0" w:afterAutospacing="0"/>
              <w:jc w:val="center"/>
              <w:rPr>
                <w:rFonts w:asciiTheme="majorHAnsi" w:hAnsiTheme="majorHAnsi" w:cs="Arial"/>
                <w:sz w:val="16"/>
                <w:szCs w:val="24"/>
              </w:rPr>
            </w:pPr>
          </w:p>
          <w:p w14:paraId="7FFAD7E8" w14:textId="77777777" w:rsidR="002F1DDF" w:rsidRPr="00C36088" w:rsidRDefault="002F1DDF" w:rsidP="001D1790">
            <w:pPr>
              <w:pStyle w:val="NormalWeb"/>
              <w:spacing w:before="0" w:beforeAutospacing="0" w:after="0" w:afterAutospacing="0"/>
              <w:jc w:val="center"/>
              <w:rPr>
                <w:rFonts w:asciiTheme="majorHAnsi" w:hAnsiTheme="majorHAnsi" w:cs="Arial"/>
                <w:szCs w:val="24"/>
              </w:rPr>
            </w:pPr>
          </w:p>
          <w:p w14:paraId="5539D9B7" w14:textId="77777777" w:rsidR="002F1DDF" w:rsidRPr="00C36088" w:rsidRDefault="002F1DDF" w:rsidP="001D1790">
            <w:pPr>
              <w:pStyle w:val="NormalWeb"/>
              <w:spacing w:before="0" w:beforeAutospacing="0" w:after="0" w:afterAutospacing="0"/>
              <w:rPr>
                <w:rFonts w:asciiTheme="majorHAnsi" w:hAnsiTheme="majorHAnsi" w:cs="Arial"/>
                <w:szCs w:val="24"/>
              </w:rPr>
            </w:pPr>
            <w:r w:rsidRPr="00C36088">
              <w:rPr>
                <w:rFonts w:asciiTheme="majorHAnsi" w:hAnsiTheme="majorHAnsi" w:cs="Arial"/>
                <w:szCs w:val="24"/>
              </w:rPr>
              <w:t>Hospital Actual</w:t>
            </w:r>
          </w:p>
          <w:p w14:paraId="276213D4" w14:textId="77777777" w:rsidR="002F1DDF" w:rsidRPr="00C36088" w:rsidRDefault="002F1DDF" w:rsidP="001D1790">
            <w:pPr>
              <w:pStyle w:val="NormalWeb"/>
              <w:spacing w:before="0" w:beforeAutospacing="0" w:after="0" w:afterAutospacing="0"/>
              <w:jc w:val="center"/>
              <w:rPr>
                <w:rFonts w:asciiTheme="majorHAnsi" w:hAnsiTheme="majorHAnsi" w:cs="Arial"/>
                <w:szCs w:val="24"/>
              </w:rPr>
            </w:pPr>
            <w:r w:rsidRPr="00C36088">
              <w:rPr>
                <w:rFonts w:asciiTheme="majorHAnsi" w:hAnsiTheme="majorHAnsi" w:cs="Arial"/>
                <w:szCs w:val="24"/>
              </w:rPr>
              <w:t>Readmissions</w:t>
            </w:r>
          </w:p>
        </w:tc>
        <w:tc>
          <w:tcPr>
            <w:tcW w:w="1530" w:type="dxa"/>
          </w:tcPr>
          <w:p w14:paraId="789F7764" w14:textId="77777777" w:rsidR="002F1DDF" w:rsidRPr="001D1790" w:rsidRDefault="002F1DDF" w:rsidP="001D1790">
            <w:pPr>
              <w:pStyle w:val="NormalWeb"/>
              <w:spacing w:before="0" w:beforeAutospacing="0" w:after="0" w:afterAutospacing="0"/>
              <w:jc w:val="center"/>
              <w:rPr>
                <w:rFonts w:asciiTheme="majorHAnsi" w:hAnsiTheme="majorHAnsi" w:cs="Arial"/>
                <w:sz w:val="16"/>
                <w:szCs w:val="24"/>
              </w:rPr>
            </w:pPr>
          </w:p>
          <w:p w14:paraId="18B42D31" w14:textId="3FF1BDE3" w:rsidR="002F1DDF" w:rsidRPr="00C36088" w:rsidRDefault="00E72144" w:rsidP="001D1790">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Actual</w:t>
            </w:r>
          </w:p>
          <w:p w14:paraId="53368000" w14:textId="77777777" w:rsidR="002F1DDF" w:rsidRPr="00C36088" w:rsidRDefault="002F1DDF" w:rsidP="001D1790">
            <w:pPr>
              <w:pStyle w:val="NormalWeb"/>
              <w:spacing w:before="0" w:beforeAutospacing="0" w:after="0" w:afterAutospacing="0"/>
              <w:jc w:val="center"/>
              <w:rPr>
                <w:rFonts w:asciiTheme="majorHAnsi" w:hAnsiTheme="majorHAnsi" w:cs="Arial"/>
                <w:szCs w:val="24"/>
              </w:rPr>
            </w:pPr>
            <w:r w:rsidRPr="00C36088">
              <w:rPr>
                <w:rFonts w:asciiTheme="majorHAnsi" w:hAnsiTheme="majorHAnsi" w:cs="Arial"/>
                <w:szCs w:val="24"/>
              </w:rPr>
              <w:t>Readmission Rate</w:t>
            </w:r>
          </w:p>
        </w:tc>
        <w:tc>
          <w:tcPr>
            <w:tcW w:w="1530" w:type="dxa"/>
          </w:tcPr>
          <w:p w14:paraId="6CD9599D" w14:textId="77777777" w:rsidR="002F1DDF" w:rsidRPr="001D1790" w:rsidRDefault="002F1DDF" w:rsidP="001D1790">
            <w:pPr>
              <w:pStyle w:val="NormalWeb"/>
              <w:spacing w:before="0" w:beforeAutospacing="0" w:after="0" w:afterAutospacing="0"/>
              <w:jc w:val="center"/>
              <w:rPr>
                <w:rFonts w:asciiTheme="majorHAnsi" w:hAnsiTheme="majorHAnsi" w:cs="Arial"/>
                <w:sz w:val="16"/>
                <w:szCs w:val="24"/>
              </w:rPr>
            </w:pPr>
          </w:p>
          <w:p w14:paraId="694FBF2A" w14:textId="202D2FBA" w:rsidR="002F1DDF" w:rsidRPr="00C36088" w:rsidRDefault="002F1DDF" w:rsidP="001D1790">
            <w:pPr>
              <w:pStyle w:val="NormalWeb"/>
              <w:spacing w:before="0" w:beforeAutospacing="0" w:after="0" w:afterAutospacing="0"/>
              <w:jc w:val="center"/>
              <w:rPr>
                <w:rFonts w:asciiTheme="majorHAnsi" w:hAnsiTheme="majorHAnsi" w:cs="Arial"/>
                <w:szCs w:val="24"/>
              </w:rPr>
            </w:pPr>
            <w:r w:rsidRPr="00C36088">
              <w:rPr>
                <w:rFonts w:asciiTheme="majorHAnsi" w:hAnsiTheme="majorHAnsi" w:cs="Arial"/>
                <w:szCs w:val="24"/>
              </w:rPr>
              <w:t xml:space="preserve">Statewide </w:t>
            </w:r>
            <w:r w:rsidR="00E72144">
              <w:rPr>
                <w:rFonts w:asciiTheme="majorHAnsi" w:hAnsiTheme="majorHAnsi" w:cs="Arial"/>
                <w:szCs w:val="24"/>
              </w:rPr>
              <w:t xml:space="preserve">Avg. </w:t>
            </w:r>
            <w:r w:rsidRPr="00C36088">
              <w:rPr>
                <w:rFonts w:asciiTheme="majorHAnsi" w:hAnsiTheme="majorHAnsi" w:cs="Arial"/>
                <w:szCs w:val="24"/>
              </w:rPr>
              <w:t>Readmission Rate Pct.</w:t>
            </w:r>
          </w:p>
        </w:tc>
        <w:tc>
          <w:tcPr>
            <w:tcW w:w="2160" w:type="dxa"/>
          </w:tcPr>
          <w:p w14:paraId="796758E9" w14:textId="77777777" w:rsidR="0055543A" w:rsidRPr="001D1790" w:rsidRDefault="0055543A" w:rsidP="001D1790">
            <w:pPr>
              <w:pStyle w:val="NormalWeb"/>
              <w:spacing w:before="0" w:beforeAutospacing="0" w:after="0" w:afterAutospacing="0"/>
              <w:jc w:val="center"/>
              <w:rPr>
                <w:rFonts w:asciiTheme="majorHAnsi" w:hAnsiTheme="majorHAnsi" w:cs="Arial"/>
                <w:sz w:val="16"/>
                <w:szCs w:val="24"/>
              </w:rPr>
            </w:pPr>
          </w:p>
          <w:p w14:paraId="33659416" w14:textId="77777777" w:rsidR="002F1DDF" w:rsidRPr="00C36088" w:rsidRDefault="002F1DDF" w:rsidP="001D1790">
            <w:pPr>
              <w:pStyle w:val="NormalWeb"/>
              <w:spacing w:before="0" w:beforeAutospacing="0" w:after="0" w:afterAutospacing="0"/>
              <w:jc w:val="center"/>
              <w:rPr>
                <w:rFonts w:asciiTheme="majorHAnsi" w:hAnsiTheme="majorHAnsi" w:cs="Arial"/>
                <w:szCs w:val="24"/>
              </w:rPr>
            </w:pPr>
            <w:r w:rsidRPr="00C36088">
              <w:rPr>
                <w:rFonts w:asciiTheme="majorHAnsi" w:hAnsiTheme="majorHAnsi" w:cs="Arial"/>
                <w:szCs w:val="24"/>
              </w:rPr>
              <w:t xml:space="preserve">Hospital’s Readmissions at </w:t>
            </w:r>
          </w:p>
          <w:p w14:paraId="5AEEE40F" w14:textId="77777777" w:rsidR="002F1DDF" w:rsidRPr="00C36088" w:rsidRDefault="002F1DDF" w:rsidP="001D1790">
            <w:pPr>
              <w:pStyle w:val="NormalWeb"/>
              <w:spacing w:before="0" w:beforeAutospacing="0" w:after="0" w:afterAutospacing="0"/>
              <w:jc w:val="center"/>
              <w:rPr>
                <w:rFonts w:asciiTheme="majorHAnsi" w:hAnsiTheme="majorHAnsi" w:cs="Arial"/>
                <w:szCs w:val="24"/>
              </w:rPr>
            </w:pPr>
            <w:r w:rsidRPr="00C36088">
              <w:rPr>
                <w:rFonts w:asciiTheme="majorHAnsi" w:hAnsiTheme="majorHAnsi" w:cs="Arial"/>
                <w:szCs w:val="24"/>
              </w:rPr>
              <w:t>Statewide Average Rate</w:t>
            </w:r>
          </w:p>
        </w:tc>
      </w:tr>
      <w:tr w:rsidR="002F1DDF" w:rsidRPr="00C36088" w14:paraId="7C4C0D5A" w14:textId="77777777" w:rsidTr="0055543A">
        <w:tc>
          <w:tcPr>
            <w:tcW w:w="1458" w:type="dxa"/>
          </w:tcPr>
          <w:p w14:paraId="11C98C89"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SOI 1</w:t>
            </w:r>
          </w:p>
        </w:tc>
        <w:tc>
          <w:tcPr>
            <w:tcW w:w="1350" w:type="dxa"/>
          </w:tcPr>
          <w:p w14:paraId="7C211525" w14:textId="18BF9EB0" w:rsidR="002F1DD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350</w:t>
            </w:r>
          </w:p>
        </w:tc>
        <w:tc>
          <w:tcPr>
            <w:tcW w:w="1710" w:type="dxa"/>
          </w:tcPr>
          <w:p w14:paraId="1C35212F" w14:textId="42DC2C32"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18</w:t>
            </w:r>
          </w:p>
        </w:tc>
        <w:tc>
          <w:tcPr>
            <w:tcW w:w="1530" w:type="dxa"/>
          </w:tcPr>
          <w:p w14:paraId="3D46BB8D" w14:textId="30381E90" w:rsidR="002F1DDF" w:rsidRPr="00C36088" w:rsidRDefault="00C36088" w:rsidP="00C36088">
            <w:pPr>
              <w:pStyle w:val="NormalWeb"/>
              <w:jc w:val="center"/>
              <w:rPr>
                <w:rFonts w:asciiTheme="majorHAnsi" w:hAnsiTheme="majorHAnsi" w:cs="Arial"/>
                <w:szCs w:val="24"/>
              </w:rPr>
            </w:pPr>
            <w:r w:rsidRPr="00C36088">
              <w:rPr>
                <w:rFonts w:asciiTheme="majorHAnsi" w:hAnsiTheme="majorHAnsi" w:cs="Arial"/>
                <w:szCs w:val="24"/>
              </w:rPr>
              <w:t>5.1%</w:t>
            </w:r>
          </w:p>
        </w:tc>
        <w:tc>
          <w:tcPr>
            <w:tcW w:w="1530" w:type="dxa"/>
          </w:tcPr>
          <w:p w14:paraId="5D95E1E5" w14:textId="74DD820B"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7.0%</w:t>
            </w:r>
          </w:p>
        </w:tc>
        <w:tc>
          <w:tcPr>
            <w:tcW w:w="2160" w:type="dxa"/>
          </w:tcPr>
          <w:p w14:paraId="5A07E794" w14:textId="08344D08"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25</w:t>
            </w:r>
          </w:p>
        </w:tc>
      </w:tr>
      <w:tr w:rsidR="002F1DDF" w:rsidRPr="00C36088" w14:paraId="00149B6A" w14:textId="77777777" w:rsidTr="0055543A">
        <w:tc>
          <w:tcPr>
            <w:tcW w:w="1458" w:type="dxa"/>
          </w:tcPr>
          <w:p w14:paraId="0CA927D1"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SOI 2</w:t>
            </w:r>
          </w:p>
        </w:tc>
        <w:tc>
          <w:tcPr>
            <w:tcW w:w="1350" w:type="dxa"/>
          </w:tcPr>
          <w:p w14:paraId="5069229D" w14:textId="0C7ED197" w:rsidR="002F1DD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200</w:t>
            </w:r>
          </w:p>
        </w:tc>
        <w:tc>
          <w:tcPr>
            <w:tcW w:w="1710" w:type="dxa"/>
          </w:tcPr>
          <w:p w14:paraId="6C61C8E2" w14:textId="53C7B3F6"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22</w:t>
            </w:r>
          </w:p>
        </w:tc>
        <w:tc>
          <w:tcPr>
            <w:tcW w:w="1530" w:type="dxa"/>
          </w:tcPr>
          <w:p w14:paraId="7E647CDC" w14:textId="3E2CB8B4"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11.0%</w:t>
            </w:r>
          </w:p>
        </w:tc>
        <w:tc>
          <w:tcPr>
            <w:tcW w:w="1530" w:type="dxa"/>
          </w:tcPr>
          <w:p w14:paraId="70170060" w14:textId="630A0C34"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13.0%</w:t>
            </w:r>
          </w:p>
        </w:tc>
        <w:tc>
          <w:tcPr>
            <w:tcW w:w="2160" w:type="dxa"/>
          </w:tcPr>
          <w:p w14:paraId="3D7657D7" w14:textId="7DD6FF8F"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26</w:t>
            </w:r>
          </w:p>
        </w:tc>
      </w:tr>
      <w:tr w:rsidR="002F1DDF" w:rsidRPr="00C36088" w14:paraId="12061869" w14:textId="77777777" w:rsidTr="0055543A">
        <w:tc>
          <w:tcPr>
            <w:tcW w:w="1458" w:type="dxa"/>
          </w:tcPr>
          <w:p w14:paraId="319AEFD9"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SOI 3</w:t>
            </w:r>
          </w:p>
        </w:tc>
        <w:tc>
          <w:tcPr>
            <w:tcW w:w="1350" w:type="dxa"/>
          </w:tcPr>
          <w:p w14:paraId="1FF03678" w14:textId="141B0D7E" w:rsidR="002F1DD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100</w:t>
            </w:r>
          </w:p>
        </w:tc>
        <w:tc>
          <w:tcPr>
            <w:tcW w:w="1710" w:type="dxa"/>
          </w:tcPr>
          <w:p w14:paraId="5D666A84" w14:textId="77777777" w:rsidR="002F1DD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13</w:t>
            </w:r>
          </w:p>
        </w:tc>
        <w:tc>
          <w:tcPr>
            <w:tcW w:w="1530" w:type="dxa"/>
          </w:tcPr>
          <w:p w14:paraId="3D112A63" w14:textId="7EEAC711"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13.0%</w:t>
            </w:r>
          </w:p>
        </w:tc>
        <w:tc>
          <w:tcPr>
            <w:tcW w:w="1530" w:type="dxa"/>
          </w:tcPr>
          <w:p w14:paraId="5693E909" w14:textId="1142BA46"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16.0%</w:t>
            </w:r>
          </w:p>
        </w:tc>
        <w:tc>
          <w:tcPr>
            <w:tcW w:w="2160" w:type="dxa"/>
          </w:tcPr>
          <w:p w14:paraId="035FECA5" w14:textId="59FD0DE1"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16</w:t>
            </w:r>
          </w:p>
        </w:tc>
      </w:tr>
      <w:tr w:rsidR="002F1DDF" w:rsidRPr="00C36088" w14:paraId="04D342A5" w14:textId="77777777" w:rsidTr="0055543A">
        <w:tc>
          <w:tcPr>
            <w:tcW w:w="1458" w:type="dxa"/>
          </w:tcPr>
          <w:p w14:paraId="0EE33CE7"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SOI 4</w:t>
            </w:r>
          </w:p>
        </w:tc>
        <w:tc>
          <w:tcPr>
            <w:tcW w:w="1350" w:type="dxa"/>
          </w:tcPr>
          <w:p w14:paraId="3EA42BB5" w14:textId="1DF91718" w:rsidR="002F1DD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50</w:t>
            </w:r>
          </w:p>
        </w:tc>
        <w:tc>
          <w:tcPr>
            <w:tcW w:w="1710" w:type="dxa"/>
          </w:tcPr>
          <w:p w14:paraId="3B2D84AA" w14:textId="37E1A740"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11</w:t>
            </w:r>
          </w:p>
        </w:tc>
        <w:tc>
          <w:tcPr>
            <w:tcW w:w="1530" w:type="dxa"/>
          </w:tcPr>
          <w:p w14:paraId="5C47334A" w14:textId="33882D73"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22.0%</w:t>
            </w:r>
          </w:p>
        </w:tc>
        <w:tc>
          <w:tcPr>
            <w:tcW w:w="1530" w:type="dxa"/>
          </w:tcPr>
          <w:p w14:paraId="32878D4D" w14:textId="7BCDE04D"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25.0%</w:t>
            </w:r>
          </w:p>
        </w:tc>
        <w:tc>
          <w:tcPr>
            <w:tcW w:w="2160" w:type="dxa"/>
          </w:tcPr>
          <w:p w14:paraId="1544A0A3" w14:textId="13F56942"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13</w:t>
            </w:r>
          </w:p>
        </w:tc>
      </w:tr>
      <w:tr w:rsidR="002F1DDF" w:rsidRPr="00C36088" w14:paraId="7FC3A75B" w14:textId="77777777" w:rsidTr="0055543A">
        <w:tc>
          <w:tcPr>
            <w:tcW w:w="1458" w:type="dxa"/>
          </w:tcPr>
          <w:p w14:paraId="37B0549C"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Subtotal</w:t>
            </w:r>
          </w:p>
        </w:tc>
        <w:tc>
          <w:tcPr>
            <w:tcW w:w="1350" w:type="dxa"/>
          </w:tcPr>
          <w:p w14:paraId="02AAC602" w14:textId="724C010A" w:rsidR="002F1DD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700</w:t>
            </w:r>
          </w:p>
        </w:tc>
        <w:tc>
          <w:tcPr>
            <w:tcW w:w="1710" w:type="dxa"/>
          </w:tcPr>
          <w:p w14:paraId="6C7AEC54" w14:textId="587A2FC4"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64</w:t>
            </w:r>
          </w:p>
        </w:tc>
        <w:tc>
          <w:tcPr>
            <w:tcW w:w="1530" w:type="dxa"/>
          </w:tcPr>
          <w:p w14:paraId="42C935CC" w14:textId="77777777" w:rsidR="002F1DDF" w:rsidRPr="00C36088" w:rsidRDefault="002F1DDF" w:rsidP="002F1DDF">
            <w:pPr>
              <w:pStyle w:val="NormalWeb"/>
              <w:jc w:val="center"/>
              <w:rPr>
                <w:rFonts w:asciiTheme="majorHAnsi" w:hAnsiTheme="majorHAnsi" w:cs="Arial"/>
                <w:szCs w:val="24"/>
              </w:rPr>
            </w:pPr>
          </w:p>
        </w:tc>
        <w:tc>
          <w:tcPr>
            <w:tcW w:w="1530" w:type="dxa"/>
          </w:tcPr>
          <w:p w14:paraId="3C21B770" w14:textId="77777777" w:rsidR="002F1DDF" w:rsidRPr="00C36088" w:rsidRDefault="002F1DDF" w:rsidP="002F1DDF">
            <w:pPr>
              <w:pStyle w:val="NormalWeb"/>
              <w:jc w:val="center"/>
              <w:rPr>
                <w:rFonts w:asciiTheme="majorHAnsi" w:hAnsiTheme="majorHAnsi" w:cs="Arial"/>
                <w:szCs w:val="24"/>
              </w:rPr>
            </w:pPr>
          </w:p>
        </w:tc>
        <w:tc>
          <w:tcPr>
            <w:tcW w:w="2160" w:type="dxa"/>
          </w:tcPr>
          <w:p w14:paraId="748725D7" w14:textId="7D5EE668"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79</w:t>
            </w:r>
          </w:p>
        </w:tc>
      </w:tr>
      <w:tr w:rsidR="002F1DDF" w:rsidRPr="0055543A" w14:paraId="289FE4F3" w14:textId="77777777" w:rsidTr="001D1790">
        <w:trPr>
          <w:trHeight w:val="74"/>
        </w:trPr>
        <w:tc>
          <w:tcPr>
            <w:tcW w:w="1458" w:type="dxa"/>
          </w:tcPr>
          <w:p w14:paraId="0FF850D0" w14:textId="77777777" w:rsidR="002F1DDF" w:rsidRPr="0055543A" w:rsidRDefault="002F1DDF" w:rsidP="002F1DDF">
            <w:pPr>
              <w:pStyle w:val="NormalWeb"/>
              <w:rPr>
                <w:rFonts w:asciiTheme="majorHAnsi" w:hAnsiTheme="majorHAnsi" w:cs="Arial"/>
                <w:sz w:val="6"/>
                <w:szCs w:val="24"/>
              </w:rPr>
            </w:pPr>
          </w:p>
        </w:tc>
        <w:tc>
          <w:tcPr>
            <w:tcW w:w="1350" w:type="dxa"/>
          </w:tcPr>
          <w:p w14:paraId="4440EDB1" w14:textId="77777777" w:rsidR="002F1DDF" w:rsidRPr="0055543A" w:rsidRDefault="002F1DDF" w:rsidP="002F1DDF">
            <w:pPr>
              <w:pStyle w:val="NormalWeb"/>
              <w:jc w:val="center"/>
              <w:rPr>
                <w:rFonts w:asciiTheme="majorHAnsi" w:hAnsiTheme="majorHAnsi" w:cs="Arial"/>
                <w:sz w:val="6"/>
                <w:szCs w:val="24"/>
              </w:rPr>
            </w:pPr>
          </w:p>
        </w:tc>
        <w:tc>
          <w:tcPr>
            <w:tcW w:w="1710" w:type="dxa"/>
          </w:tcPr>
          <w:p w14:paraId="09EB66A3" w14:textId="77777777" w:rsidR="002F1DDF" w:rsidRPr="0055543A" w:rsidRDefault="002F1DDF" w:rsidP="002F1DDF">
            <w:pPr>
              <w:pStyle w:val="NormalWeb"/>
              <w:jc w:val="center"/>
              <w:rPr>
                <w:rFonts w:asciiTheme="majorHAnsi" w:hAnsiTheme="majorHAnsi" w:cs="Arial"/>
                <w:sz w:val="6"/>
                <w:szCs w:val="24"/>
              </w:rPr>
            </w:pPr>
          </w:p>
        </w:tc>
        <w:tc>
          <w:tcPr>
            <w:tcW w:w="1530" w:type="dxa"/>
          </w:tcPr>
          <w:p w14:paraId="26CD2BB2" w14:textId="77777777" w:rsidR="002F1DDF" w:rsidRPr="0055543A" w:rsidRDefault="002F1DDF" w:rsidP="002F1DDF">
            <w:pPr>
              <w:pStyle w:val="NormalWeb"/>
              <w:jc w:val="center"/>
              <w:rPr>
                <w:rFonts w:asciiTheme="majorHAnsi" w:hAnsiTheme="majorHAnsi" w:cs="Arial"/>
                <w:sz w:val="6"/>
                <w:szCs w:val="24"/>
              </w:rPr>
            </w:pPr>
          </w:p>
        </w:tc>
        <w:tc>
          <w:tcPr>
            <w:tcW w:w="1530" w:type="dxa"/>
          </w:tcPr>
          <w:p w14:paraId="28121326" w14:textId="77777777" w:rsidR="002F1DDF" w:rsidRPr="0055543A" w:rsidRDefault="002F1DDF" w:rsidP="002F1DDF">
            <w:pPr>
              <w:pStyle w:val="NormalWeb"/>
              <w:jc w:val="center"/>
              <w:rPr>
                <w:rFonts w:asciiTheme="majorHAnsi" w:hAnsiTheme="majorHAnsi" w:cs="Arial"/>
                <w:sz w:val="6"/>
                <w:szCs w:val="24"/>
              </w:rPr>
            </w:pPr>
          </w:p>
        </w:tc>
        <w:tc>
          <w:tcPr>
            <w:tcW w:w="2160" w:type="dxa"/>
          </w:tcPr>
          <w:p w14:paraId="58755738" w14:textId="77777777" w:rsidR="002F1DDF" w:rsidRPr="0055543A" w:rsidRDefault="002F1DDF" w:rsidP="002F1DDF">
            <w:pPr>
              <w:pStyle w:val="NormalWeb"/>
              <w:jc w:val="center"/>
              <w:rPr>
                <w:rFonts w:asciiTheme="majorHAnsi" w:hAnsiTheme="majorHAnsi" w:cs="Arial"/>
                <w:sz w:val="6"/>
                <w:szCs w:val="24"/>
              </w:rPr>
            </w:pPr>
          </w:p>
        </w:tc>
      </w:tr>
      <w:tr w:rsidR="002F1DDF" w:rsidRPr="00C36088" w14:paraId="2A2F8C31" w14:textId="77777777" w:rsidTr="0055543A">
        <w:tc>
          <w:tcPr>
            <w:tcW w:w="1458" w:type="dxa"/>
          </w:tcPr>
          <w:p w14:paraId="191EFD72"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APR DRG 2</w:t>
            </w:r>
          </w:p>
        </w:tc>
        <w:tc>
          <w:tcPr>
            <w:tcW w:w="1350" w:type="dxa"/>
          </w:tcPr>
          <w:p w14:paraId="54EDB69C" w14:textId="77777777" w:rsidR="002F1DDF" w:rsidRPr="00C36088" w:rsidRDefault="002F1DDF" w:rsidP="002F1DDF">
            <w:pPr>
              <w:pStyle w:val="NormalWeb"/>
              <w:jc w:val="center"/>
              <w:rPr>
                <w:rFonts w:asciiTheme="majorHAnsi" w:hAnsiTheme="majorHAnsi" w:cs="Arial"/>
                <w:szCs w:val="24"/>
              </w:rPr>
            </w:pPr>
          </w:p>
        </w:tc>
        <w:tc>
          <w:tcPr>
            <w:tcW w:w="1710" w:type="dxa"/>
          </w:tcPr>
          <w:p w14:paraId="3E83615A" w14:textId="77777777" w:rsidR="002F1DDF" w:rsidRPr="00C36088" w:rsidRDefault="002F1DDF" w:rsidP="002F1DDF">
            <w:pPr>
              <w:pStyle w:val="NormalWeb"/>
              <w:jc w:val="center"/>
              <w:rPr>
                <w:rFonts w:asciiTheme="majorHAnsi" w:hAnsiTheme="majorHAnsi" w:cs="Arial"/>
                <w:szCs w:val="24"/>
              </w:rPr>
            </w:pPr>
          </w:p>
        </w:tc>
        <w:tc>
          <w:tcPr>
            <w:tcW w:w="1530" w:type="dxa"/>
          </w:tcPr>
          <w:p w14:paraId="513A9C00" w14:textId="77777777" w:rsidR="002F1DDF" w:rsidRPr="00C36088" w:rsidRDefault="002F1DDF" w:rsidP="002F1DDF">
            <w:pPr>
              <w:pStyle w:val="NormalWeb"/>
              <w:jc w:val="center"/>
              <w:rPr>
                <w:rFonts w:asciiTheme="majorHAnsi" w:hAnsiTheme="majorHAnsi" w:cs="Arial"/>
                <w:szCs w:val="24"/>
              </w:rPr>
            </w:pPr>
          </w:p>
        </w:tc>
        <w:tc>
          <w:tcPr>
            <w:tcW w:w="1530" w:type="dxa"/>
          </w:tcPr>
          <w:p w14:paraId="507F91D4" w14:textId="77777777" w:rsidR="002F1DDF" w:rsidRPr="00C36088" w:rsidRDefault="002F1DDF" w:rsidP="002F1DDF">
            <w:pPr>
              <w:pStyle w:val="NormalWeb"/>
              <w:jc w:val="center"/>
              <w:rPr>
                <w:rFonts w:asciiTheme="majorHAnsi" w:hAnsiTheme="majorHAnsi" w:cs="Arial"/>
                <w:szCs w:val="24"/>
              </w:rPr>
            </w:pPr>
          </w:p>
        </w:tc>
        <w:tc>
          <w:tcPr>
            <w:tcW w:w="2160" w:type="dxa"/>
          </w:tcPr>
          <w:p w14:paraId="490A4616" w14:textId="77777777" w:rsidR="002F1DDF" w:rsidRPr="00C36088" w:rsidRDefault="002F1DDF" w:rsidP="002F1DDF">
            <w:pPr>
              <w:pStyle w:val="NormalWeb"/>
              <w:jc w:val="center"/>
              <w:rPr>
                <w:rFonts w:asciiTheme="majorHAnsi" w:hAnsiTheme="majorHAnsi" w:cs="Arial"/>
                <w:szCs w:val="24"/>
              </w:rPr>
            </w:pPr>
          </w:p>
        </w:tc>
      </w:tr>
      <w:tr w:rsidR="002F1DDF" w:rsidRPr="00C36088" w14:paraId="245AD9F7" w14:textId="77777777" w:rsidTr="0055543A">
        <w:tc>
          <w:tcPr>
            <w:tcW w:w="1458" w:type="dxa"/>
          </w:tcPr>
          <w:p w14:paraId="7D21F13D"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SOI 1</w:t>
            </w:r>
          </w:p>
        </w:tc>
        <w:tc>
          <w:tcPr>
            <w:tcW w:w="1350" w:type="dxa"/>
          </w:tcPr>
          <w:p w14:paraId="1A30AF44" w14:textId="308F45A9" w:rsidR="002F1DD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275</w:t>
            </w:r>
          </w:p>
        </w:tc>
        <w:tc>
          <w:tcPr>
            <w:tcW w:w="1710" w:type="dxa"/>
          </w:tcPr>
          <w:p w14:paraId="58C09227" w14:textId="7FEF6074"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19</w:t>
            </w:r>
          </w:p>
        </w:tc>
        <w:tc>
          <w:tcPr>
            <w:tcW w:w="1530" w:type="dxa"/>
          </w:tcPr>
          <w:p w14:paraId="6EB3C2D3" w14:textId="7ECA4FC4"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6.9%</w:t>
            </w:r>
          </w:p>
        </w:tc>
        <w:tc>
          <w:tcPr>
            <w:tcW w:w="1530" w:type="dxa"/>
          </w:tcPr>
          <w:p w14:paraId="0145FEA2" w14:textId="6A7032D0"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9.0%</w:t>
            </w:r>
          </w:p>
        </w:tc>
        <w:tc>
          <w:tcPr>
            <w:tcW w:w="2160" w:type="dxa"/>
          </w:tcPr>
          <w:p w14:paraId="75464891" w14:textId="48F28FAD"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25</w:t>
            </w:r>
          </w:p>
        </w:tc>
      </w:tr>
      <w:tr w:rsidR="002F1DDF" w:rsidRPr="00C36088" w14:paraId="011A6ECE" w14:textId="77777777" w:rsidTr="0055543A">
        <w:tc>
          <w:tcPr>
            <w:tcW w:w="1458" w:type="dxa"/>
          </w:tcPr>
          <w:p w14:paraId="4C689E57"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SOI 2</w:t>
            </w:r>
          </w:p>
        </w:tc>
        <w:tc>
          <w:tcPr>
            <w:tcW w:w="1350" w:type="dxa"/>
          </w:tcPr>
          <w:p w14:paraId="648F3FA1" w14:textId="0418F516" w:rsidR="002F1DD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200</w:t>
            </w:r>
          </w:p>
        </w:tc>
        <w:tc>
          <w:tcPr>
            <w:tcW w:w="1710" w:type="dxa"/>
          </w:tcPr>
          <w:p w14:paraId="6688DD07" w14:textId="41576030"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20</w:t>
            </w:r>
          </w:p>
        </w:tc>
        <w:tc>
          <w:tcPr>
            <w:tcW w:w="1530" w:type="dxa"/>
          </w:tcPr>
          <w:p w14:paraId="2B9431B5" w14:textId="1B61AD27"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10.0%</w:t>
            </w:r>
          </w:p>
        </w:tc>
        <w:tc>
          <w:tcPr>
            <w:tcW w:w="1530" w:type="dxa"/>
          </w:tcPr>
          <w:p w14:paraId="6F43B043" w14:textId="3CF5393F"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12.0%</w:t>
            </w:r>
          </w:p>
        </w:tc>
        <w:tc>
          <w:tcPr>
            <w:tcW w:w="2160" w:type="dxa"/>
          </w:tcPr>
          <w:p w14:paraId="12CDED6F" w14:textId="42CC1BF3"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24</w:t>
            </w:r>
          </w:p>
        </w:tc>
      </w:tr>
      <w:tr w:rsidR="002F1DDF" w:rsidRPr="00C36088" w14:paraId="34BBC159" w14:textId="77777777" w:rsidTr="0055543A">
        <w:tc>
          <w:tcPr>
            <w:tcW w:w="1458" w:type="dxa"/>
          </w:tcPr>
          <w:p w14:paraId="6E198024"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SOI 3</w:t>
            </w:r>
          </w:p>
        </w:tc>
        <w:tc>
          <w:tcPr>
            <w:tcW w:w="1350" w:type="dxa"/>
          </w:tcPr>
          <w:p w14:paraId="6355E4D5" w14:textId="77777777" w:rsidR="002F1DD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75</w:t>
            </w:r>
          </w:p>
        </w:tc>
        <w:tc>
          <w:tcPr>
            <w:tcW w:w="1710" w:type="dxa"/>
          </w:tcPr>
          <w:p w14:paraId="71389937" w14:textId="57655807"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11</w:t>
            </w:r>
          </w:p>
        </w:tc>
        <w:tc>
          <w:tcPr>
            <w:tcW w:w="1530" w:type="dxa"/>
          </w:tcPr>
          <w:p w14:paraId="235ACB05" w14:textId="6243F039"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14.7%</w:t>
            </w:r>
          </w:p>
        </w:tc>
        <w:tc>
          <w:tcPr>
            <w:tcW w:w="1530" w:type="dxa"/>
          </w:tcPr>
          <w:p w14:paraId="6D2B31FD" w14:textId="30830CBE"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17.0%</w:t>
            </w:r>
          </w:p>
        </w:tc>
        <w:tc>
          <w:tcPr>
            <w:tcW w:w="2160" w:type="dxa"/>
          </w:tcPr>
          <w:p w14:paraId="2D29B970" w14:textId="1198AA96"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13</w:t>
            </w:r>
          </w:p>
        </w:tc>
      </w:tr>
      <w:tr w:rsidR="002F1DDF" w:rsidRPr="00C36088" w14:paraId="3D4152FC" w14:textId="77777777" w:rsidTr="0055543A">
        <w:tc>
          <w:tcPr>
            <w:tcW w:w="1458" w:type="dxa"/>
          </w:tcPr>
          <w:p w14:paraId="21F54DFF"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SOI 4</w:t>
            </w:r>
          </w:p>
        </w:tc>
        <w:tc>
          <w:tcPr>
            <w:tcW w:w="1350" w:type="dxa"/>
          </w:tcPr>
          <w:p w14:paraId="5ABE013B" w14:textId="3D564361" w:rsidR="002F1DD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50</w:t>
            </w:r>
          </w:p>
        </w:tc>
        <w:tc>
          <w:tcPr>
            <w:tcW w:w="1710" w:type="dxa"/>
          </w:tcPr>
          <w:p w14:paraId="46422D38" w14:textId="1AE1243B"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12</w:t>
            </w:r>
          </w:p>
        </w:tc>
        <w:tc>
          <w:tcPr>
            <w:tcW w:w="1530" w:type="dxa"/>
          </w:tcPr>
          <w:p w14:paraId="73CD8FB0" w14:textId="7F7462F3"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24.0%</w:t>
            </w:r>
          </w:p>
        </w:tc>
        <w:tc>
          <w:tcPr>
            <w:tcW w:w="1530" w:type="dxa"/>
          </w:tcPr>
          <w:p w14:paraId="300E44AE" w14:textId="64B8B5FE"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27.0%</w:t>
            </w:r>
          </w:p>
        </w:tc>
        <w:tc>
          <w:tcPr>
            <w:tcW w:w="2160" w:type="dxa"/>
          </w:tcPr>
          <w:p w14:paraId="2E6D96DC" w14:textId="0AC1FD62"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14</w:t>
            </w:r>
          </w:p>
        </w:tc>
      </w:tr>
      <w:tr w:rsidR="002F1DDF" w:rsidRPr="00C36088" w14:paraId="319DAB57" w14:textId="77777777" w:rsidTr="0055543A">
        <w:tc>
          <w:tcPr>
            <w:tcW w:w="1458" w:type="dxa"/>
          </w:tcPr>
          <w:p w14:paraId="0E1957F4"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Subtotal</w:t>
            </w:r>
          </w:p>
        </w:tc>
        <w:tc>
          <w:tcPr>
            <w:tcW w:w="1350" w:type="dxa"/>
          </w:tcPr>
          <w:p w14:paraId="7D4FED46" w14:textId="5BF46B45" w:rsidR="002F1DD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600</w:t>
            </w:r>
          </w:p>
        </w:tc>
        <w:tc>
          <w:tcPr>
            <w:tcW w:w="1710" w:type="dxa"/>
          </w:tcPr>
          <w:p w14:paraId="7E4E9B20" w14:textId="52230A77"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62</w:t>
            </w:r>
          </w:p>
        </w:tc>
        <w:tc>
          <w:tcPr>
            <w:tcW w:w="1530" w:type="dxa"/>
          </w:tcPr>
          <w:p w14:paraId="28A20ED7" w14:textId="77777777" w:rsidR="002F1DDF" w:rsidRPr="00C36088" w:rsidRDefault="002F1DDF" w:rsidP="002F1DDF">
            <w:pPr>
              <w:pStyle w:val="NormalWeb"/>
              <w:jc w:val="center"/>
              <w:rPr>
                <w:rFonts w:asciiTheme="majorHAnsi" w:hAnsiTheme="majorHAnsi" w:cs="Arial"/>
                <w:szCs w:val="24"/>
              </w:rPr>
            </w:pPr>
          </w:p>
        </w:tc>
        <w:tc>
          <w:tcPr>
            <w:tcW w:w="1530" w:type="dxa"/>
          </w:tcPr>
          <w:p w14:paraId="6C201D74" w14:textId="77777777" w:rsidR="002F1DDF" w:rsidRPr="00C36088" w:rsidRDefault="002F1DDF" w:rsidP="002F1DDF">
            <w:pPr>
              <w:pStyle w:val="NormalWeb"/>
              <w:jc w:val="center"/>
              <w:rPr>
                <w:rFonts w:asciiTheme="majorHAnsi" w:hAnsiTheme="majorHAnsi" w:cs="Arial"/>
                <w:szCs w:val="24"/>
              </w:rPr>
            </w:pPr>
          </w:p>
        </w:tc>
        <w:tc>
          <w:tcPr>
            <w:tcW w:w="2160" w:type="dxa"/>
          </w:tcPr>
          <w:p w14:paraId="2716D2B2" w14:textId="72884487"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75</w:t>
            </w:r>
          </w:p>
        </w:tc>
      </w:tr>
      <w:tr w:rsidR="002F1DDF" w:rsidRPr="0055543A" w14:paraId="1A5B0D22" w14:textId="77777777" w:rsidTr="001D1790">
        <w:trPr>
          <w:trHeight w:val="74"/>
        </w:trPr>
        <w:tc>
          <w:tcPr>
            <w:tcW w:w="1458" w:type="dxa"/>
          </w:tcPr>
          <w:p w14:paraId="08C2F6AF" w14:textId="77777777" w:rsidR="002F1DDF" w:rsidRPr="0055543A" w:rsidRDefault="002F1DDF" w:rsidP="002F1DDF">
            <w:pPr>
              <w:pStyle w:val="NormalWeb"/>
              <w:rPr>
                <w:rFonts w:asciiTheme="majorHAnsi" w:hAnsiTheme="majorHAnsi" w:cs="Arial"/>
                <w:sz w:val="6"/>
                <w:szCs w:val="24"/>
              </w:rPr>
            </w:pPr>
          </w:p>
        </w:tc>
        <w:tc>
          <w:tcPr>
            <w:tcW w:w="1350" w:type="dxa"/>
          </w:tcPr>
          <w:p w14:paraId="3A7E5564" w14:textId="77777777" w:rsidR="002F1DDF" w:rsidRPr="0055543A" w:rsidRDefault="002F1DDF" w:rsidP="002F1DDF">
            <w:pPr>
              <w:pStyle w:val="NormalWeb"/>
              <w:jc w:val="center"/>
              <w:rPr>
                <w:rFonts w:asciiTheme="majorHAnsi" w:hAnsiTheme="majorHAnsi" w:cs="Arial"/>
                <w:sz w:val="6"/>
                <w:szCs w:val="24"/>
              </w:rPr>
            </w:pPr>
          </w:p>
        </w:tc>
        <w:tc>
          <w:tcPr>
            <w:tcW w:w="1710" w:type="dxa"/>
          </w:tcPr>
          <w:p w14:paraId="1B9EB18D" w14:textId="77777777" w:rsidR="002F1DDF" w:rsidRPr="0055543A" w:rsidRDefault="002F1DDF" w:rsidP="002F1DDF">
            <w:pPr>
              <w:pStyle w:val="NormalWeb"/>
              <w:jc w:val="center"/>
              <w:rPr>
                <w:rFonts w:asciiTheme="majorHAnsi" w:hAnsiTheme="majorHAnsi" w:cs="Arial"/>
                <w:sz w:val="6"/>
                <w:szCs w:val="24"/>
              </w:rPr>
            </w:pPr>
          </w:p>
        </w:tc>
        <w:tc>
          <w:tcPr>
            <w:tcW w:w="1530" w:type="dxa"/>
          </w:tcPr>
          <w:p w14:paraId="320E27FE" w14:textId="77777777" w:rsidR="002F1DDF" w:rsidRPr="0055543A" w:rsidRDefault="002F1DDF" w:rsidP="002F1DDF">
            <w:pPr>
              <w:pStyle w:val="NormalWeb"/>
              <w:jc w:val="center"/>
              <w:rPr>
                <w:rFonts w:asciiTheme="majorHAnsi" w:hAnsiTheme="majorHAnsi" w:cs="Arial"/>
                <w:sz w:val="6"/>
                <w:szCs w:val="24"/>
              </w:rPr>
            </w:pPr>
          </w:p>
        </w:tc>
        <w:tc>
          <w:tcPr>
            <w:tcW w:w="1530" w:type="dxa"/>
          </w:tcPr>
          <w:p w14:paraId="642116D5" w14:textId="77777777" w:rsidR="002F1DDF" w:rsidRPr="0055543A" w:rsidRDefault="002F1DDF" w:rsidP="002F1DDF">
            <w:pPr>
              <w:pStyle w:val="NormalWeb"/>
              <w:jc w:val="center"/>
              <w:rPr>
                <w:rFonts w:asciiTheme="majorHAnsi" w:hAnsiTheme="majorHAnsi" w:cs="Arial"/>
                <w:sz w:val="6"/>
                <w:szCs w:val="24"/>
              </w:rPr>
            </w:pPr>
          </w:p>
        </w:tc>
        <w:tc>
          <w:tcPr>
            <w:tcW w:w="2160" w:type="dxa"/>
          </w:tcPr>
          <w:p w14:paraId="6475E83B" w14:textId="77777777" w:rsidR="002F1DDF" w:rsidRPr="0055543A" w:rsidRDefault="002F1DDF" w:rsidP="002F1DDF">
            <w:pPr>
              <w:pStyle w:val="NormalWeb"/>
              <w:jc w:val="center"/>
              <w:rPr>
                <w:rFonts w:asciiTheme="majorHAnsi" w:hAnsiTheme="majorHAnsi" w:cs="Arial"/>
                <w:sz w:val="6"/>
                <w:szCs w:val="24"/>
              </w:rPr>
            </w:pPr>
          </w:p>
        </w:tc>
      </w:tr>
      <w:tr w:rsidR="002F1DDF" w:rsidRPr="00C36088" w14:paraId="22901AA5" w14:textId="77777777" w:rsidTr="0055543A">
        <w:tc>
          <w:tcPr>
            <w:tcW w:w="1458" w:type="dxa"/>
          </w:tcPr>
          <w:p w14:paraId="321381D5"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APR DRG 3</w:t>
            </w:r>
          </w:p>
        </w:tc>
        <w:tc>
          <w:tcPr>
            <w:tcW w:w="1350" w:type="dxa"/>
          </w:tcPr>
          <w:p w14:paraId="31688FDD" w14:textId="77777777" w:rsidR="002F1DDF" w:rsidRPr="00C36088" w:rsidRDefault="002F1DDF" w:rsidP="002F1DDF">
            <w:pPr>
              <w:pStyle w:val="NormalWeb"/>
              <w:jc w:val="center"/>
              <w:rPr>
                <w:rFonts w:asciiTheme="majorHAnsi" w:hAnsiTheme="majorHAnsi" w:cs="Arial"/>
                <w:szCs w:val="24"/>
              </w:rPr>
            </w:pPr>
          </w:p>
        </w:tc>
        <w:tc>
          <w:tcPr>
            <w:tcW w:w="1710" w:type="dxa"/>
          </w:tcPr>
          <w:p w14:paraId="1363CFB4" w14:textId="77777777" w:rsidR="002F1DDF" w:rsidRPr="00C36088" w:rsidRDefault="002F1DDF" w:rsidP="002F1DDF">
            <w:pPr>
              <w:pStyle w:val="NormalWeb"/>
              <w:jc w:val="center"/>
              <w:rPr>
                <w:rFonts w:asciiTheme="majorHAnsi" w:hAnsiTheme="majorHAnsi" w:cs="Arial"/>
                <w:szCs w:val="24"/>
              </w:rPr>
            </w:pPr>
          </w:p>
        </w:tc>
        <w:tc>
          <w:tcPr>
            <w:tcW w:w="1530" w:type="dxa"/>
          </w:tcPr>
          <w:p w14:paraId="7723EBA1" w14:textId="77777777" w:rsidR="002F1DDF" w:rsidRPr="00C36088" w:rsidRDefault="002F1DDF" w:rsidP="002F1DDF">
            <w:pPr>
              <w:pStyle w:val="NormalWeb"/>
              <w:jc w:val="center"/>
              <w:rPr>
                <w:rFonts w:asciiTheme="majorHAnsi" w:hAnsiTheme="majorHAnsi" w:cs="Arial"/>
                <w:szCs w:val="24"/>
              </w:rPr>
            </w:pPr>
          </w:p>
        </w:tc>
        <w:tc>
          <w:tcPr>
            <w:tcW w:w="1530" w:type="dxa"/>
          </w:tcPr>
          <w:p w14:paraId="38136504" w14:textId="77777777" w:rsidR="002F1DDF" w:rsidRPr="00C36088" w:rsidRDefault="002F1DDF" w:rsidP="002F1DDF">
            <w:pPr>
              <w:pStyle w:val="NormalWeb"/>
              <w:jc w:val="center"/>
              <w:rPr>
                <w:rFonts w:asciiTheme="majorHAnsi" w:hAnsiTheme="majorHAnsi" w:cs="Arial"/>
                <w:szCs w:val="24"/>
              </w:rPr>
            </w:pPr>
          </w:p>
        </w:tc>
        <w:tc>
          <w:tcPr>
            <w:tcW w:w="2160" w:type="dxa"/>
          </w:tcPr>
          <w:p w14:paraId="5B172916" w14:textId="77777777" w:rsidR="002F1DDF" w:rsidRPr="00C36088" w:rsidRDefault="002F1DDF" w:rsidP="002F1DDF">
            <w:pPr>
              <w:pStyle w:val="NormalWeb"/>
              <w:jc w:val="center"/>
              <w:rPr>
                <w:rFonts w:asciiTheme="majorHAnsi" w:hAnsiTheme="majorHAnsi" w:cs="Arial"/>
                <w:szCs w:val="24"/>
              </w:rPr>
            </w:pPr>
          </w:p>
        </w:tc>
      </w:tr>
      <w:tr w:rsidR="002F1DDF" w:rsidRPr="00C36088" w14:paraId="0BD6629A" w14:textId="77777777" w:rsidTr="0055543A">
        <w:tc>
          <w:tcPr>
            <w:tcW w:w="1458" w:type="dxa"/>
          </w:tcPr>
          <w:p w14:paraId="0D5AE3C4"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SOI 1</w:t>
            </w:r>
          </w:p>
        </w:tc>
        <w:tc>
          <w:tcPr>
            <w:tcW w:w="1350" w:type="dxa"/>
          </w:tcPr>
          <w:p w14:paraId="72E0960A" w14:textId="2207BD67"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375</w:t>
            </w:r>
          </w:p>
        </w:tc>
        <w:tc>
          <w:tcPr>
            <w:tcW w:w="1710" w:type="dxa"/>
          </w:tcPr>
          <w:p w14:paraId="2CE8F48C" w14:textId="53ACA160"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21</w:t>
            </w:r>
          </w:p>
        </w:tc>
        <w:tc>
          <w:tcPr>
            <w:tcW w:w="1530" w:type="dxa"/>
          </w:tcPr>
          <w:p w14:paraId="7FFA5C86" w14:textId="6CDD67C6"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5.6%</w:t>
            </w:r>
          </w:p>
        </w:tc>
        <w:tc>
          <w:tcPr>
            <w:tcW w:w="1530" w:type="dxa"/>
          </w:tcPr>
          <w:p w14:paraId="42BC6D53" w14:textId="0AB974C7"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7.0%</w:t>
            </w:r>
          </w:p>
        </w:tc>
        <w:tc>
          <w:tcPr>
            <w:tcW w:w="2160" w:type="dxa"/>
          </w:tcPr>
          <w:p w14:paraId="51BAF1AD" w14:textId="2824B552"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26</w:t>
            </w:r>
          </w:p>
        </w:tc>
      </w:tr>
      <w:tr w:rsidR="002F1DDF" w:rsidRPr="00C36088" w14:paraId="5AD9D67C" w14:textId="77777777" w:rsidTr="0055543A">
        <w:tc>
          <w:tcPr>
            <w:tcW w:w="1458" w:type="dxa"/>
          </w:tcPr>
          <w:p w14:paraId="3A915EE0"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SOI 2</w:t>
            </w:r>
          </w:p>
        </w:tc>
        <w:tc>
          <w:tcPr>
            <w:tcW w:w="1350" w:type="dxa"/>
          </w:tcPr>
          <w:p w14:paraId="75F1824D" w14:textId="13C219D9"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275</w:t>
            </w:r>
          </w:p>
        </w:tc>
        <w:tc>
          <w:tcPr>
            <w:tcW w:w="1710" w:type="dxa"/>
          </w:tcPr>
          <w:p w14:paraId="4D20B663" w14:textId="45C0B79B"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18</w:t>
            </w:r>
          </w:p>
        </w:tc>
        <w:tc>
          <w:tcPr>
            <w:tcW w:w="1530" w:type="dxa"/>
          </w:tcPr>
          <w:p w14:paraId="7B01DBE3" w14:textId="13498FB9"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6.5%</w:t>
            </w:r>
          </w:p>
        </w:tc>
        <w:tc>
          <w:tcPr>
            <w:tcW w:w="1530" w:type="dxa"/>
          </w:tcPr>
          <w:p w14:paraId="115D9133" w14:textId="2BB1BB35"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9.0%</w:t>
            </w:r>
          </w:p>
        </w:tc>
        <w:tc>
          <w:tcPr>
            <w:tcW w:w="2160" w:type="dxa"/>
          </w:tcPr>
          <w:p w14:paraId="4D97FD36" w14:textId="5819C417"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25</w:t>
            </w:r>
          </w:p>
        </w:tc>
      </w:tr>
      <w:tr w:rsidR="002F1DDF" w:rsidRPr="00C36088" w14:paraId="78C6B747" w14:textId="77777777" w:rsidTr="0055543A">
        <w:tc>
          <w:tcPr>
            <w:tcW w:w="1458" w:type="dxa"/>
          </w:tcPr>
          <w:p w14:paraId="72063307"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SOI 3</w:t>
            </w:r>
          </w:p>
        </w:tc>
        <w:tc>
          <w:tcPr>
            <w:tcW w:w="1350" w:type="dxa"/>
          </w:tcPr>
          <w:p w14:paraId="72E08787" w14:textId="29938BA5"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200</w:t>
            </w:r>
          </w:p>
        </w:tc>
        <w:tc>
          <w:tcPr>
            <w:tcW w:w="1710" w:type="dxa"/>
          </w:tcPr>
          <w:p w14:paraId="2ABC4D24" w14:textId="672E8F5D"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20</w:t>
            </w:r>
          </w:p>
        </w:tc>
        <w:tc>
          <w:tcPr>
            <w:tcW w:w="1530" w:type="dxa"/>
          </w:tcPr>
          <w:p w14:paraId="14E824BD" w14:textId="212F0056"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10.0%</w:t>
            </w:r>
          </w:p>
        </w:tc>
        <w:tc>
          <w:tcPr>
            <w:tcW w:w="1530" w:type="dxa"/>
          </w:tcPr>
          <w:p w14:paraId="28D62527" w14:textId="0D58F613"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13.0%</w:t>
            </w:r>
          </w:p>
        </w:tc>
        <w:tc>
          <w:tcPr>
            <w:tcW w:w="2160" w:type="dxa"/>
          </w:tcPr>
          <w:p w14:paraId="3A5C0F60" w14:textId="4AC37DFD"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26</w:t>
            </w:r>
          </w:p>
        </w:tc>
      </w:tr>
      <w:tr w:rsidR="002F1DDF" w:rsidRPr="00C36088" w14:paraId="292C63EE" w14:textId="77777777" w:rsidTr="0055543A">
        <w:tc>
          <w:tcPr>
            <w:tcW w:w="1458" w:type="dxa"/>
          </w:tcPr>
          <w:p w14:paraId="7A722416"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SOI 4</w:t>
            </w:r>
          </w:p>
        </w:tc>
        <w:tc>
          <w:tcPr>
            <w:tcW w:w="1350" w:type="dxa"/>
          </w:tcPr>
          <w:p w14:paraId="07DF6598" w14:textId="77777777" w:rsidR="002F1DDF" w:rsidRPr="00C36088" w:rsidRDefault="002F1DDF" w:rsidP="002F1DDF">
            <w:pPr>
              <w:pStyle w:val="NormalWeb"/>
              <w:jc w:val="center"/>
              <w:rPr>
                <w:rFonts w:asciiTheme="majorHAnsi" w:hAnsiTheme="majorHAnsi" w:cs="Arial"/>
                <w:szCs w:val="24"/>
              </w:rPr>
            </w:pPr>
            <w:r w:rsidRPr="00C36088">
              <w:rPr>
                <w:rFonts w:asciiTheme="majorHAnsi" w:hAnsiTheme="majorHAnsi" w:cs="Arial"/>
                <w:szCs w:val="24"/>
              </w:rPr>
              <w:t>50</w:t>
            </w:r>
          </w:p>
        </w:tc>
        <w:tc>
          <w:tcPr>
            <w:tcW w:w="1710" w:type="dxa"/>
          </w:tcPr>
          <w:p w14:paraId="2049269A" w14:textId="024CF280"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7</w:t>
            </w:r>
          </w:p>
        </w:tc>
        <w:tc>
          <w:tcPr>
            <w:tcW w:w="1530" w:type="dxa"/>
          </w:tcPr>
          <w:p w14:paraId="315AA622" w14:textId="05870A01"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14.0%</w:t>
            </w:r>
          </w:p>
        </w:tc>
        <w:tc>
          <w:tcPr>
            <w:tcW w:w="1530" w:type="dxa"/>
          </w:tcPr>
          <w:p w14:paraId="7DA42510" w14:textId="706AE3A2"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18.0%</w:t>
            </w:r>
          </w:p>
        </w:tc>
        <w:tc>
          <w:tcPr>
            <w:tcW w:w="2160" w:type="dxa"/>
          </w:tcPr>
          <w:p w14:paraId="1D2ED84B" w14:textId="5044088F"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9</w:t>
            </w:r>
          </w:p>
        </w:tc>
      </w:tr>
      <w:tr w:rsidR="002F1DDF" w:rsidRPr="00C36088" w14:paraId="16C10A66" w14:textId="77777777" w:rsidTr="0055543A">
        <w:tc>
          <w:tcPr>
            <w:tcW w:w="1458" w:type="dxa"/>
          </w:tcPr>
          <w:p w14:paraId="27025B28"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Subtotal</w:t>
            </w:r>
          </w:p>
        </w:tc>
        <w:tc>
          <w:tcPr>
            <w:tcW w:w="1350" w:type="dxa"/>
          </w:tcPr>
          <w:p w14:paraId="206FE221" w14:textId="52C41835"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900</w:t>
            </w:r>
          </w:p>
        </w:tc>
        <w:tc>
          <w:tcPr>
            <w:tcW w:w="1710" w:type="dxa"/>
          </w:tcPr>
          <w:p w14:paraId="7F42C23C" w14:textId="59DCD169"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77</w:t>
            </w:r>
          </w:p>
        </w:tc>
        <w:tc>
          <w:tcPr>
            <w:tcW w:w="1530" w:type="dxa"/>
          </w:tcPr>
          <w:p w14:paraId="3F22651E" w14:textId="77777777" w:rsidR="002F1DDF" w:rsidRPr="00C36088" w:rsidRDefault="002F1DDF" w:rsidP="002F1DDF">
            <w:pPr>
              <w:pStyle w:val="NormalWeb"/>
              <w:jc w:val="center"/>
              <w:rPr>
                <w:rFonts w:asciiTheme="majorHAnsi" w:hAnsiTheme="majorHAnsi" w:cs="Arial"/>
                <w:szCs w:val="24"/>
              </w:rPr>
            </w:pPr>
          </w:p>
        </w:tc>
        <w:tc>
          <w:tcPr>
            <w:tcW w:w="1530" w:type="dxa"/>
          </w:tcPr>
          <w:p w14:paraId="258E0A57" w14:textId="77777777" w:rsidR="002F1DDF" w:rsidRPr="00C36088" w:rsidRDefault="002F1DDF" w:rsidP="002F1DDF">
            <w:pPr>
              <w:pStyle w:val="NormalWeb"/>
              <w:jc w:val="center"/>
              <w:rPr>
                <w:rFonts w:asciiTheme="majorHAnsi" w:hAnsiTheme="majorHAnsi" w:cs="Arial"/>
                <w:szCs w:val="24"/>
              </w:rPr>
            </w:pPr>
          </w:p>
        </w:tc>
        <w:tc>
          <w:tcPr>
            <w:tcW w:w="2160" w:type="dxa"/>
          </w:tcPr>
          <w:p w14:paraId="552F684C" w14:textId="44476C62"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86</w:t>
            </w:r>
          </w:p>
        </w:tc>
      </w:tr>
      <w:tr w:rsidR="002F1DDF" w:rsidRPr="00C36088" w14:paraId="4D97522B" w14:textId="77777777" w:rsidTr="0055543A">
        <w:tc>
          <w:tcPr>
            <w:tcW w:w="1458" w:type="dxa"/>
          </w:tcPr>
          <w:p w14:paraId="06B895EB" w14:textId="77777777" w:rsidR="002F1DDF" w:rsidRPr="0055543A" w:rsidRDefault="002F1DDF" w:rsidP="002F1DDF">
            <w:pPr>
              <w:pStyle w:val="NormalWeb"/>
              <w:rPr>
                <w:rFonts w:asciiTheme="majorHAnsi" w:hAnsiTheme="majorHAnsi" w:cs="Arial"/>
                <w:sz w:val="8"/>
                <w:szCs w:val="24"/>
              </w:rPr>
            </w:pPr>
          </w:p>
        </w:tc>
        <w:tc>
          <w:tcPr>
            <w:tcW w:w="1350" w:type="dxa"/>
          </w:tcPr>
          <w:p w14:paraId="725C07F3" w14:textId="77777777" w:rsidR="002F1DDF" w:rsidRPr="0055543A" w:rsidRDefault="002F1DDF" w:rsidP="002F1DDF">
            <w:pPr>
              <w:pStyle w:val="NormalWeb"/>
              <w:rPr>
                <w:rFonts w:asciiTheme="majorHAnsi" w:hAnsiTheme="majorHAnsi" w:cs="Arial"/>
                <w:sz w:val="8"/>
                <w:szCs w:val="24"/>
              </w:rPr>
            </w:pPr>
          </w:p>
        </w:tc>
        <w:tc>
          <w:tcPr>
            <w:tcW w:w="1710" w:type="dxa"/>
          </w:tcPr>
          <w:p w14:paraId="4FA9DC3A" w14:textId="77777777" w:rsidR="002F1DDF" w:rsidRPr="0055543A" w:rsidRDefault="002F1DDF" w:rsidP="002F1DDF">
            <w:pPr>
              <w:pStyle w:val="NormalWeb"/>
              <w:rPr>
                <w:rFonts w:asciiTheme="majorHAnsi" w:hAnsiTheme="majorHAnsi" w:cs="Arial"/>
                <w:sz w:val="8"/>
                <w:szCs w:val="24"/>
              </w:rPr>
            </w:pPr>
          </w:p>
        </w:tc>
        <w:tc>
          <w:tcPr>
            <w:tcW w:w="1530" w:type="dxa"/>
          </w:tcPr>
          <w:p w14:paraId="42728D17" w14:textId="77777777" w:rsidR="002F1DDF" w:rsidRPr="0055543A" w:rsidRDefault="002F1DDF" w:rsidP="002F1DDF">
            <w:pPr>
              <w:pStyle w:val="NormalWeb"/>
              <w:rPr>
                <w:rFonts w:asciiTheme="majorHAnsi" w:hAnsiTheme="majorHAnsi" w:cs="Arial"/>
                <w:sz w:val="8"/>
                <w:szCs w:val="24"/>
              </w:rPr>
            </w:pPr>
          </w:p>
        </w:tc>
        <w:tc>
          <w:tcPr>
            <w:tcW w:w="1530" w:type="dxa"/>
          </w:tcPr>
          <w:p w14:paraId="3F9B7409" w14:textId="77777777" w:rsidR="002F1DDF" w:rsidRPr="0055543A" w:rsidRDefault="002F1DDF" w:rsidP="002F1DDF">
            <w:pPr>
              <w:pStyle w:val="NormalWeb"/>
              <w:rPr>
                <w:rFonts w:asciiTheme="majorHAnsi" w:hAnsiTheme="majorHAnsi" w:cs="Arial"/>
                <w:sz w:val="8"/>
                <w:szCs w:val="24"/>
              </w:rPr>
            </w:pPr>
          </w:p>
        </w:tc>
        <w:tc>
          <w:tcPr>
            <w:tcW w:w="2160" w:type="dxa"/>
          </w:tcPr>
          <w:p w14:paraId="49BF5E74" w14:textId="77777777" w:rsidR="002F1DDF" w:rsidRPr="0055543A" w:rsidRDefault="002F1DDF" w:rsidP="002F1DDF">
            <w:pPr>
              <w:pStyle w:val="NormalWeb"/>
              <w:rPr>
                <w:rFonts w:asciiTheme="majorHAnsi" w:hAnsiTheme="majorHAnsi" w:cs="Arial"/>
                <w:sz w:val="8"/>
                <w:szCs w:val="24"/>
              </w:rPr>
            </w:pPr>
          </w:p>
        </w:tc>
      </w:tr>
      <w:tr w:rsidR="002F1DDF" w:rsidRPr="00C36088" w14:paraId="412C2539" w14:textId="77777777" w:rsidTr="0055543A">
        <w:tc>
          <w:tcPr>
            <w:tcW w:w="1458" w:type="dxa"/>
          </w:tcPr>
          <w:p w14:paraId="41382725" w14:textId="77777777" w:rsidR="002F1DDF" w:rsidRPr="00C36088" w:rsidRDefault="002F1DDF" w:rsidP="002F1DDF">
            <w:pPr>
              <w:pStyle w:val="NormalWeb"/>
              <w:rPr>
                <w:rFonts w:asciiTheme="majorHAnsi" w:hAnsiTheme="majorHAnsi" w:cs="Arial"/>
                <w:szCs w:val="24"/>
              </w:rPr>
            </w:pPr>
            <w:r w:rsidRPr="00C36088">
              <w:rPr>
                <w:rFonts w:asciiTheme="majorHAnsi" w:hAnsiTheme="majorHAnsi" w:cs="Arial"/>
                <w:szCs w:val="24"/>
              </w:rPr>
              <w:t>Totals</w:t>
            </w:r>
          </w:p>
        </w:tc>
        <w:tc>
          <w:tcPr>
            <w:tcW w:w="1350" w:type="dxa"/>
          </w:tcPr>
          <w:p w14:paraId="22428305" w14:textId="1049DEEA"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2,200</w:t>
            </w:r>
          </w:p>
        </w:tc>
        <w:tc>
          <w:tcPr>
            <w:tcW w:w="1710" w:type="dxa"/>
          </w:tcPr>
          <w:p w14:paraId="6CA922B7" w14:textId="3AA9DDD1"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192</w:t>
            </w:r>
          </w:p>
        </w:tc>
        <w:tc>
          <w:tcPr>
            <w:tcW w:w="1530" w:type="dxa"/>
          </w:tcPr>
          <w:p w14:paraId="2FA5C6C2" w14:textId="56B8D5CD"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8.7%</w:t>
            </w:r>
          </w:p>
        </w:tc>
        <w:tc>
          <w:tcPr>
            <w:tcW w:w="1530" w:type="dxa"/>
          </w:tcPr>
          <w:p w14:paraId="05C6D91F" w14:textId="6BF2D376"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10.9%</w:t>
            </w:r>
          </w:p>
        </w:tc>
        <w:tc>
          <w:tcPr>
            <w:tcW w:w="2160" w:type="dxa"/>
          </w:tcPr>
          <w:p w14:paraId="3884292B" w14:textId="74D156E5" w:rsidR="002F1DDF" w:rsidRPr="00C36088" w:rsidRDefault="00C36088" w:rsidP="002F1DDF">
            <w:pPr>
              <w:pStyle w:val="NormalWeb"/>
              <w:jc w:val="center"/>
              <w:rPr>
                <w:rFonts w:asciiTheme="majorHAnsi" w:hAnsiTheme="majorHAnsi" w:cs="Arial"/>
                <w:szCs w:val="24"/>
              </w:rPr>
            </w:pPr>
            <w:r w:rsidRPr="00C36088">
              <w:rPr>
                <w:rFonts w:asciiTheme="majorHAnsi" w:hAnsiTheme="majorHAnsi" w:cs="Arial"/>
                <w:szCs w:val="24"/>
              </w:rPr>
              <w:t>240</w:t>
            </w:r>
          </w:p>
        </w:tc>
      </w:tr>
    </w:tbl>
    <w:p w14:paraId="4A495783" w14:textId="77777777" w:rsidR="00A75BCE" w:rsidRDefault="00A75BCE" w:rsidP="008659E8">
      <w:pPr>
        <w:pStyle w:val="NormalWeb"/>
        <w:spacing w:before="0" w:beforeAutospacing="0" w:after="0" w:afterAutospacing="0"/>
        <w:rPr>
          <w:rFonts w:asciiTheme="majorHAnsi" w:hAnsiTheme="majorHAnsi" w:cs="Arial"/>
          <w:sz w:val="24"/>
          <w:szCs w:val="24"/>
        </w:rPr>
      </w:pPr>
    </w:p>
    <w:p w14:paraId="25EBDAC6" w14:textId="628EEE34" w:rsidR="00676343" w:rsidRDefault="00A75BCE" w:rsidP="008659E8">
      <w:pPr>
        <w:pStyle w:val="NormalWeb"/>
        <w:spacing w:before="0" w:beforeAutospacing="0" w:after="0" w:afterAutospacing="0"/>
        <w:rPr>
          <w:rFonts w:asciiTheme="majorHAnsi" w:hAnsiTheme="majorHAnsi" w:cs="Arial"/>
          <w:sz w:val="24"/>
          <w:szCs w:val="24"/>
        </w:rPr>
      </w:pPr>
      <w:r>
        <w:rPr>
          <w:rFonts w:asciiTheme="majorHAnsi" w:hAnsiTheme="majorHAnsi" w:cs="Arial"/>
          <w:sz w:val="24"/>
          <w:szCs w:val="24"/>
        </w:rPr>
        <w:lastRenderedPageBreak/>
        <w:t>Table 2</w:t>
      </w:r>
      <w:r w:rsidR="00C36088">
        <w:rPr>
          <w:rFonts w:asciiTheme="majorHAnsi" w:hAnsiTheme="majorHAnsi" w:cs="Arial"/>
          <w:sz w:val="24"/>
          <w:szCs w:val="24"/>
        </w:rPr>
        <w:t>c – Summary Calculation of the Hospital’s Base Line Standard</w:t>
      </w:r>
    </w:p>
    <w:tbl>
      <w:tblPr>
        <w:tblStyle w:val="TableGrid"/>
        <w:tblW w:w="9963" w:type="dxa"/>
        <w:tblLook w:val="04A0" w:firstRow="1" w:lastRow="0" w:firstColumn="1" w:lastColumn="0" w:noHBand="0" w:noVBand="1"/>
      </w:tblPr>
      <w:tblGrid>
        <w:gridCol w:w="403"/>
        <w:gridCol w:w="2739"/>
        <w:gridCol w:w="1345"/>
        <w:gridCol w:w="1322"/>
        <w:gridCol w:w="1244"/>
        <w:gridCol w:w="1629"/>
        <w:gridCol w:w="1281"/>
      </w:tblGrid>
      <w:tr w:rsidR="00B64CAE" w14:paraId="71E6DB91" w14:textId="77777777" w:rsidTr="00B64CAE">
        <w:tc>
          <w:tcPr>
            <w:tcW w:w="402" w:type="dxa"/>
          </w:tcPr>
          <w:p w14:paraId="4AF1BB7D" w14:textId="77777777" w:rsidR="00B64CAE" w:rsidRPr="00C36088" w:rsidRDefault="00B64CAE" w:rsidP="00C36088">
            <w:pPr>
              <w:pStyle w:val="NormalWeb"/>
              <w:ind w:right="-243"/>
              <w:rPr>
                <w:rFonts w:asciiTheme="majorHAnsi" w:hAnsiTheme="majorHAnsi" w:cs="Arial"/>
                <w:szCs w:val="24"/>
              </w:rPr>
            </w:pPr>
          </w:p>
        </w:tc>
        <w:tc>
          <w:tcPr>
            <w:tcW w:w="2766" w:type="dxa"/>
          </w:tcPr>
          <w:p w14:paraId="36B29A21" w14:textId="77777777" w:rsidR="00B64CAE" w:rsidRPr="00C36088" w:rsidRDefault="00B64CAE" w:rsidP="006D3422">
            <w:pPr>
              <w:pStyle w:val="NormalWeb"/>
              <w:rPr>
                <w:rFonts w:asciiTheme="majorHAnsi" w:hAnsiTheme="majorHAnsi" w:cs="Arial"/>
                <w:szCs w:val="24"/>
              </w:rPr>
            </w:pPr>
          </w:p>
        </w:tc>
        <w:tc>
          <w:tcPr>
            <w:tcW w:w="1350" w:type="dxa"/>
          </w:tcPr>
          <w:p w14:paraId="7CCFB728" w14:textId="4082508C" w:rsidR="00B64CAE" w:rsidRDefault="00B64CAE"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A</w:t>
            </w:r>
          </w:p>
        </w:tc>
        <w:tc>
          <w:tcPr>
            <w:tcW w:w="1322" w:type="dxa"/>
          </w:tcPr>
          <w:p w14:paraId="47B26B33" w14:textId="6258E2E6" w:rsidR="00B64CAE" w:rsidRDefault="00B64CAE"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B</w:t>
            </w:r>
          </w:p>
        </w:tc>
        <w:tc>
          <w:tcPr>
            <w:tcW w:w="1244" w:type="dxa"/>
          </w:tcPr>
          <w:p w14:paraId="22C74C23" w14:textId="07057BCF" w:rsidR="00B64CAE" w:rsidRDefault="00B64CAE"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C</w:t>
            </w:r>
          </w:p>
        </w:tc>
        <w:tc>
          <w:tcPr>
            <w:tcW w:w="1635" w:type="dxa"/>
          </w:tcPr>
          <w:p w14:paraId="52C08E90" w14:textId="786B570A" w:rsidR="00B64CAE" w:rsidRDefault="00B64CAE"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D</w:t>
            </w:r>
          </w:p>
        </w:tc>
        <w:tc>
          <w:tcPr>
            <w:tcW w:w="1244" w:type="dxa"/>
          </w:tcPr>
          <w:p w14:paraId="402A1ED4" w14:textId="48F7063B" w:rsidR="00B64CAE" w:rsidRDefault="00B64CAE"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E</w:t>
            </w:r>
          </w:p>
        </w:tc>
      </w:tr>
      <w:tr w:rsidR="00B64CAE" w14:paraId="3C1028D5" w14:textId="77777777" w:rsidTr="00B64CAE">
        <w:tc>
          <w:tcPr>
            <w:tcW w:w="402" w:type="dxa"/>
          </w:tcPr>
          <w:p w14:paraId="3CB89F7F" w14:textId="42DF507B" w:rsidR="00B64CAE" w:rsidRPr="00C36088" w:rsidRDefault="00B64CAE" w:rsidP="00C36088">
            <w:pPr>
              <w:pStyle w:val="NormalWeb"/>
              <w:ind w:right="-243"/>
              <w:rPr>
                <w:rFonts w:asciiTheme="majorHAnsi" w:hAnsiTheme="majorHAnsi" w:cs="Arial"/>
                <w:szCs w:val="24"/>
              </w:rPr>
            </w:pPr>
          </w:p>
        </w:tc>
        <w:tc>
          <w:tcPr>
            <w:tcW w:w="2766" w:type="dxa"/>
          </w:tcPr>
          <w:p w14:paraId="11CB995D" w14:textId="77777777" w:rsidR="00B64CAE" w:rsidRPr="00C36088" w:rsidRDefault="00B64CAE" w:rsidP="006D3422">
            <w:pPr>
              <w:pStyle w:val="NormalWeb"/>
              <w:rPr>
                <w:rFonts w:asciiTheme="majorHAnsi" w:hAnsiTheme="majorHAnsi" w:cs="Arial"/>
                <w:szCs w:val="24"/>
              </w:rPr>
            </w:pPr>
          </w:p>
        </w:tc>
        <w:tc>
          <w:tcPr>
            <w:tcW w:w="1350" w:type="dxa"/>
          </w:tcPr>
          <w:p w14:paraId="5DFC0C26" w14:textId="77777777" w:rsidR="00B64CAE" w:rsidRDefault="00B64CAE" w:rsidP="004A29AE">
            <w:pPr>
              <w:pStyle w:val="NormalWeb"/>
              <w:spacing w:before="0" w:beforeAutospacing="0" w:after="0" w:afterAutospacing="0"/>
              <w:jc w:val="center"/>
              <w:rPr>
                <w:rFonts w:asciiTheme="majorHAnsi" w:hAnsiTheme="majorHAnsi" w:cs="Arial"/>
                <w:szCs w:val="24"/>
              </w:rPr>
            </w:pPr>
          </w:p>
          <w:p w14:paraId="296AF1C3" w14:textId="77777777" w:rsidR="00B64CAE" w:rsidRDefault="00B64CAE" w:rsidP="004A29AE">
            <w:pPr>
              <w:pStyle w:val="NormalWeb"/>
              <w:spacing w:before="0" w:beforeAutospacing="0" w:after="0" w:afterAutospacing="0"/>
              <w:jc w:val="center"/>
              <w:rPr>
                <w:rFonts w:asciiTheme="majorHAnsi" w:hAnsiTheme="majorHAnsi" w:cs="Arial"/>
                <w:szCs w:val="24"/>
              </w:rPr>
            </w:pPr>
          </w:p>
          <w:p w14:paraId="4AC7508A" w14:textId="2AC6044B" w:rsidR="00B64CAE" w:rsidRPr="00C36088" w:rsidRDefault="00B64CAE"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Discharges</w:t>
            </w:r>
          </w:p>
        </w:tc>
        <w:tc>
          <w:tcPr>
            <w:tcW w:w="1322" w:type="dxa"/>
          </w:tcPr>
          <w:p w14:paraId="31C0624C" w14:textId="77777777" w:rsidR="00B64CAE" w:rsidRDefault="00B64CAE" w:rsidP="004A29AE">
            <w:pPr>
              <w:pStyle w:val="NormalWeb"/>
              <w:spacing w:before="0" w:beforeAutospacing="0" w:after="0" w:afterAutospacing="0"/>
              <w:jc w:val="center"/>
              <w:rPr>
                <w:rFonts w:asciiTheme="majorHAnsi" w:hAnsiTheme="majorHAnsi" w:cs="Arial"/>
                <w:szCs w:val="24"/>
              </w:rPr>
            </w:pPr>
          </w:p>
          <w:p w14:paraId="777E9C7E" w14:textId="77777777" w:rsidR="00B64CAE" w:rsidRDefault="00B64CAE" w:rsidP="004A29AE">
            <w:pPr>
              <w:pStyle w:val="NormalWeb"/>
              <w:spacing w:before="0" w:beforeAutospacing="0" w:after="0" w:afterAutospacing="0"/>
              <w:jc w:val="center"/>
              <w:rPr>
                <w:rFonts w:asciiTheme="majorHAnsi" w:hAnsiTheme="majorHAnsi" w:cs="Arial"/>
                <w:szCs w:val="24"/>
              </w:rPr>
            </w:pPr>
          </w:p>
          <w:p w14:paraId="5B698A1C" w14:textId="4F468C07" w:rsidR="00B64CAE" w:rsidRPr="00C36088" w:rsidRDefault="00B64CAE"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Readmissions</w:t>
            </w:r>
          </w:p>
        </w:tc>
        <w:tc>
          <w:tcPr>
            <w:tcW w:w="1244" w:type="dxa"/>
          </w:tcPr>
          <w:p w14:paraId="476DB6E0" w14:textId="77777777" w:rsidR="00B64CAE" w:rsidRDefault="00B64CAE" w:rsidP="004A29AE">
            <w:pPr>
              <w:pStyle w:val="NormalWeb"/>
              <w:spacing w:before="0" w:beforeAutospacing="0" w:after="0" w:afterAutospacing="0"/>
              <w:jc w:val="center"/>
              <w:rPr>
                <w:rFonts w:asciiTheme="majorHAnsi" w:hAnsiTheme="majorHAnsi" w:cs="Arial"/>
                <w:szCs w:val="24"/>
              </w:rPr>
            </w:pPr>
          </w:p>
          <w:p w14:paraId="7AE4350D" w14:textId="68123B24" w:rsidR="00B64CAE" w:rsidRPr="00C36088" w:rsidRDefault="00882856"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 xml:space="preserve">Actual </w:t>
            </w:r>
            <w:r w:rsidR="00B64CAE">
              <w:rPr>
                <w:rFonts w:asciiTheme="majorHAnsi" w:hAnsiTheme="majorHAnsi" w:cs="Arial"/>
                <w:szCs w:val="24"/>
              </w:rPr>
              <w:t>Readmission Rate</w:t>
            </w:r>
          </w:p>
        </w:tc>
        <w:tc>
          <w:tcPr>
            <w:tcW w:w="1635" w:type="dxa"/>
          </w:tcPr>
          <w:p w14:paraId="1FD42E9B" w14:textId="109E82AC" w:rsidR="00B64CAE" w:rsidRPr="00C36088" w:rsidRDefault="00B64CAE"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Hospital’s Readmissions at Statewide Rate</w:t>
            </w:r>
          </w:p>
        </w:tc>
        <w:tc>
          <w:tcPr>
            <w:tcW w:w="1244" w:type="dxa"/>
          </w:tcPr>
          <w:p w14:paraId="7870EED6" w14:textId="77777777" w:rsidR="00B64CAE" w:rsidRDefault="00B64CAE" w:rsidP="004A29AE">
            <w:pPr>
              <w:pStyle w:val="NormalWeb"/>
              <w:spacing w:before="0" w:beforeAutospacing="0" w:after="0" w:afterAutospacing="0"/>
              <w:rPr>
                <w:rFonts w:asciiTheme="majorHAnsi" w:hAnsiTheme="majorHAnsi" w:cs="Arial"/>
                <w:szCs w:val="24"/>
              </w:rPr>
            </w:pPr>
          </w:p>
          <w:p w14:paraId="2A0CC5F4" w14:textId="1E73C2E6" w:rsidR="00B64CAE" w:rsidRPr="00C36088" w:rsidRDefault="00882856"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 xml:space="preserve">Standardized </w:t>
            </w:r>
            <w:r w:rsidR="00B64CAE">
              <w:rPr>
                <w:rFonts w:asciiTheme="majorHAnsi" w:hAnsiTheme="majorHAnsi" w:cs="Arial"/>
                <w:szCs w:val="24"/>
              </w:rPr>
              <w:t>Readmission Rate</w:t>
            </w:r>
          </w:p>
        </w:tc>
      </w:tr>
      <w:tr w:rsidR="00B64CAE" w14:paraId="09ED1CF8" w14:textId="77777777" w:rsidTr="00B64CAE">
        <w:tc>
          <w:tcPr>
            <w:tcW w:w="402" w:type="dxa"/>
          </w:tcPr>
          <w:p w14:paraId="52FB52FD" w14:textId="6A989DB2" w:rsidR="00B64CAE" w:rsidRPr="00C36088" w:rsidRDefault="00B64CAE" w:rsidP="004A29AE">
            <w:pPr>
              <w:pStyle w:val="NormalWeb"/>
              <w:rPr>
                <w:rFonts w:asciiTheme="majorHAnsi" w:hAnsiTheme="majorHAnsi" w:cs="Arial"/>
                <w:szCs w:val="24"/>
              </w:rPr>
            </w:pPr>
            <w:r>
              <w:rPr>
                <w:rFonts w:asciiTheme="majorHAnsi" w:hAnsiTheme="majorHAnsi" w:cs="Arial"/>
                <w:szCs w:val="24"/>
              </w:rPr>
              <w:t>L1</w:t>
            </w:r>
          </w:p>
        </w:tc>
        <w:tc>
          <w:tcPr>
            <w:tcW w:w="2766" w:type="dxa"/>
          </w:tcPr>
          <w:p w14:paraId="0EAB8510" w14:textId="50A281F7" w:rsidR="00B64CAE" w:rsidRPr="00C36088" w:rsidRDefault="00B64CAE" w:rsidP="006D3422">
            <w:pPr>
              <w:pStyle w:val="NormalWeb"/>
              <w:rPr>
                <w:rFonts w:asciiTheme="majorHAnsi" w:hAnsiTheme="majorHAnsi" w:cs="Arial"/>
                <w:szCs w:val="24"/>
              </w:rPr>
            </w:pPr>
            <w:r>
              <w:rPr>
                <w:rFonts w:asciiTheme="majorHAnsi" w:hAnsiTheme="majorHAnsi" w:cs="Arial"/>
                <w:szCs w:val="24"/>
              </w:rPr>
              <w:t>Indigent Readmissions</w:t>
            </w:r>
          </w:p>
        </w:tc>
        <w:tc>
          <w:tcPr>
            <w:tcW w:w="1350" w:type="dxa"/>
          </w:tcPr>
          <w:p w14:paraId="651C5F6C" w14:textId="154199C4" w:rsidR="00B64CAE" w:rsidRPr="00C36088" w:rsidRDefault="00B64CAE" w:rsidP="004A29AE">
            <w:pPr>
              <w:pStyle w:val="NormalWeb"/>
              <w:jc w:val="center"/>
              <w:rPr>
                <w:rFonts w:asciiTheme="majorHAnsi" w:hAnsiTheme="majorHAnsi" w:cs="Arial"/>
                <w:szCs w:val="24"/>
              </w:rPr>
            </w:pPr>
            <w:r>
              <w:rPr>
                <w:rFonts w:asciiTheme="majorHAnsi" w:hAnsiTheme="majorHAnsi" w:cs="Arial"/>
                <w:szCs w:val="24"/>
              </w:rPr>
              <w:t>1,300</w:t>
            </w:r>
          </w:p>
        </w:tc>
        <w:tc>
          <w:tcPr>
            <w:tcW w:w="1322" w:type="dxa"/>
          </w:tcPr>
          <w:p w14:paraId="0C859D4F" w14:textId="570D961A" w:rsidR="00B64CAE" w:rsidRPr="00C36088" w:rsidRDefault="00B64CAE" w:rsidP="004A29AE">
            <w:pPr>
              <w:pStyle w:val="NormalWeb"/>
              <w:jc w:val="center"/>
              <w:rPr>
                <w:rFonts w:asciiTheme="majorHAnsi" w:hAnsiTheme="majorHAnsi" w:cs="Arial"/>
                <w:szCs w:val="24"/>
              </w:rPr>
            </w:pPr>
            <w:r>
              <w:rPr>
                <w:rFonts w:asciiTheme="majorHAnsi" w:hAnsiTheme="majorHAnsi" w:cs="Arial"/>
                <w:szCs w:val="24"/>
              </w:rPr>
              <w:t>158</w:t>
            </w:r>
          </w:p>
        </w:tc>
        <w:tc>
          <w:tcPr>
            <w:tcW w:w="1244" w:type="dxa"/>
          </w:tcPr>
          <w:p w14:paraId="7CF0A8D3" w14:textId="3F443E69" w:rsidR="00B64CAE" w:rsidRPr="00C36088" w:rsidRDefault="00B64CAE" w:rsidP="004A29AE">
            <w:pPr>
              <w:pStyle w:val="NormalWeb"/>
              <w:jc w:val="center"/>
              <w:rPr>
                <w:rFonts w:asciiTheme="majorHAnsi" w:hAnsiTheme="majorHAnsi" w:cs="Arial"/>
                <w:szCs w:val="24"/>
              </w:rPr>
            </w:pPr>
            <w:r>
              <w:rPr>
                <w:rFonts w:asciiTheme="majorHAnsi" w:hAnsiTheme="majorHAnsi" w:cs="Arial"/>
                <w:szCs w:val="24"/>
              </w:rPr>
              <w:t>12.2%</w:t>
            </w:r>
          </w:p>
        </w:tc>
        <w:tc>
          <w:tcPr>
            <w:tcW w:w="1635" w:type="dxa"/>
          </w:tcPr>
          <w:p w14:paraId="3789B1A5" w14:textId="381B0941" w:rsidR="00B64CAE" w:rsidRPr="00C36088" w:rsidRDefault="00B64CAE" w:rsidP="004A29AE">
            <w:pPr>
              <w:pStyle w:val="NormalWeb"/>
              <w:jc w:val="center"/>
              <w:rPr>
                <w:rFonts w:asciiTheme="majorHAnsi" w:hAnsiTheme="majorHAnsi" w:cs="Arial"/>
                <w:szCs w:val="24"/>
              </w:rPr>
            </w:pPr>
            <w:r>
              <w:rPr>
                <w:rFonts w:asciiTheme="majorHAnsi" w:hAnsiTheme="majorHAnsi" w:cs="Arial"/>
                <w:szCs w:val="24"/>
              </w:rPr>
              <w:t>180</w:t>
            </w:r>
          </w:p>
        </w:tc>
        <w:tc>
          <w:tcPr>
            <w:tcW w:w="1244" w:type="dxa"/>
          </w:tcPr>
          <w:p w14:paraId="3870DEAF" w14:textId="1F8776F0" w:rsidR="00B64CAE" w:rsidRPr="00C36088" w:rsidRDefault="00B64CAE" w:rsidP="004A29AE">
            <w:pPr>
              <w:pStyle w:val="NormalWeb"/>
              <w:jc w:val="center"/>
              <w:rPr>
                <w:rFonts w:asciiTheme="majorHAnsi" w:hAnsiTheme="majorHAnsi" w:cs="Arial"/>
                <w:szCs w:val="24"/>
              </w:rPr>
            </w:pPr>
            <w:r>
              <w:rPr>
                <w:rFonts w:asciiTheme="majorHAnsi" w:hAnsiTheme="majorHAnsi" w:cs="Arial"/>
                <w:szCs w:val="24"/>
              </w:rPr>
              <w:t>13.8%</w:t>
            </w:r>
          </w:p>
        </w:tc>
      </w:tr>
      <w:tr w:rsidR="00B64CAE" w14:paraId="23279227" w14:textId="77777777" w:rsidTr="00B64CAE">
        <w:tc>
          <w:tcPr>
            <w:tcW w:w="402" w:type="dxa"/>
          </w:tcPr>
          <w:p w14:paraId="58D38B3B" w14:textId="7BE6AA19" w:rsidR="00B64CAE" w:rsidRPr="00C36088" w:rsidRDefault="00B64CAE" w:rsidP="006D3422">
            <w:pPr>
              <w:pStyle w:val="NormalWeb"/>
              <w:rPr>
                <w:rFonts w:asciiTheme="majorHAnsi" w:hAnsiTheme="majorHAnsi" w:cs="Arial"/>
                <w:szCs w:val="24"/>
              </w:rPr>
            </w:pPr>
            <w:r>
              <w:rPr>
                <w:rFonts w:asciiTheme="majorHAnsi" w:hAnsiTheme="majorHAnsi" w:cs="Arial"/>
                <w:szCs w:val="24"/>
              </w:rPr>
              <w:t>L2</w:t>
            </w:r>
          </w:p>
        </w:tc>
        <w:tc>
          <w:tcPr>
            <w:tcW w:w="2766" w:type="dxa"/>
          </w:tcPr>
          <w:p w14:paraId="46913D03" w14:textId="6C12F700" w:rsidR="00B64CAE" w:rsidRPr="00C36088" w:rsidRDefault="00B64CAE" w:rsidP="006D3422">
            <w:pPr>
              <w:pStyle w:val="NormalWeb"/>
              <w:rPr>
                <w:rFonts w:asciiTheme="majorHAnsi" w:hAnsiTheme="majorHAnsi" w:cs="Arial"/>
                <w:szCs w:val="24"/>
              </w:rPr>
            </w:pPr>
            <w:r>
              <w:rPr>
                <w:rFonts w:asciiTheme="majorHAnsi" w:hAnsiTheme="majorHAnsi" w:cs="Arial"/>
                <w:szCs w:val="24"/>
              </w:rPr>
              <w:t>Non-Indigent Readmissions</w:t>
            </w:r>
          </w:p>
        </w:tc>
        <w:tc>
          <w:tcPr>
            <w:tcW w:w="1350" w:type="dxa"/>
          </w:tcPr>
          <w:p w14:paraId="4CDE691E" w14:textId="2AEA9DF2" w:rsidR="00B64CAE" w:rsidRPr="00C36088" w:rsidRDefault="00B64CAE" w:rsidP="004A29AE">
            <w:pPr>
              <w:pStyle w:val="NormalWeb"/>
              <w:jc w:val="center"/>
              <w:rPr>
                <w:rFonts w:asciiTheme="majorHAnsi" w:hAnsiTheme="majorHAnsi" w:cs="Arial"/>
                <w:szCs w:val="24"/>
              </w:rPr>
            </w:pPr>
            <w:r>
              <w:rPr>
                <w:rFonts w:asciiTheme="majorHAnsi" w:hAnsiTheme="majorHAnsi" w:cs="Arial"/>
                <w:szCs w:val="24"/>
              </w:rPr>
              <w:t>2,200</w:t>
            </w:r>
          </w:p>
        </w:tc>
        <w:tc>
          <w:tcPr>
            <w:tcW w:w="1322" w:type="dxa"/>
          </w:tcPr>
          <w:p w14:paraId="0B737340" w14:textId="05BA0EB4" w:rsidR="00B64CAE" w:rsidRPr="00C36088" w:rsidRDefault="00B64CAE" w:rsidP="004A29AE">
            <w:pPr>
              <w:pStyle w:val="NormalWeb"/>
              <w:jc w:val="center"/>
              <w:rPr>
                <w:rFonts w:asciiTheme="majorHAnsi" w:hAnsiTheme="majorHAnsi" w:cs="Arial"/>
                <w:szCs w:val="24"/>
              </w:rPr>
            </w:pPr>
            <w:r>
              <w:rPr>
                <w:rFonts w:asciiTheme="majorHAnsi" w:hAnsiTheme="majorHAnsi" w:cs="Arial"/>
                <w:szCs w:val="24"/>
              </w:rPr>
              <w:t>192</w:t>
            </w:r>
          </w:p>
        </w:tc>
        <w:tc>
          <w:tcPr>
            <w:tcW w:w="1244" w:type="dxa"/>
          </w:tcPr>
          <w:p w14:paraId="67191F70" w14:textId="4DD2D54C" w:rsidR="00B64CAE" w:rsidRPr="00C36088" w:rsidRDefault="00B64CAE" w:rsidP="004A29AE">
            <w:pPr>
              <w:pStyle w:val="NormalWeb"/>
              <w:jc w:val="center"/>
              <w:rPr>
                <w:rFonts w:asciiTheme="majorHAnsi" w:hAnsiTheme="majorHAnsi" w:cs="Arial"/>
                <w:szCs w:val="24"/>
              </w:rPr>
            </w:pPr>
            <w:r>
              <w:rPr>
                <w:rFonts w:asciiTheme="majorHAnsi" w:hAnsiTheme="majorHAnsi" w:cs="Arial"/>
                <w:szCs w:val="24"/>
              </w:rPr>
              <w:t>8.7%</w:t>
            </w:r>
          </w:p>
        </w:tc>
        <w:tc>
          <w:tcPr>
            <w:tcW w:w="1635" w:type="dxa"/>
          </w:tcPr>
          <w:p w14:paraId="49D7E693" w14:textId="2C4DB082" w:rsidR="00B64CAE" w:rsidRPr="00C36088" w:rsidRDefault="00B64CAE" w:rsidP="004A29AE">
            <w:pPr>
              <w:pStyle w:val="NormalWeb"/>
              <w:jc w:val="center"/>
              <w:rPr>
                <w:rFonts w:asciiTheme="majorHAnsi" w:hAnsiTheme="majorHAnsi" w:cs="Arial"/>
                <w:szCs w:val="24"/>
              </w:rPr>
            </w:pPr>
            <w:r>
              <w:rPr>
                <w:rFonts w:asciiTheme="majorHAnsi" w:hAnsiTheme="majorHAnsi" w:cs="Arial"/>
                <w:szCs w:val="24"/>
              </w:rPr>
              <w:t>240</w:t>
            </w:r>
          </w:p>
        </w:tc>
        <w:tc>
          <w:tcPr>
            <w:tcW w:w="1244" w:type="dxa"/>
          </w:tcPr>
          <w:p w14:paraId="7AB57BE7" w14:textId="3B793448" w:rsidR="00B64CAE" w:rsidRPr="00C36088" w:rsidRDefault="00B64CAE" w:rsidP="004A29AE">
            <w:pPr>
              <w:pStyle w:val="NormalWeb"/>
              <w:jc w:val="center"/>
              <w:rPr>
                <w:rFonts w:asciiTheme="majorHAnsi" w:hAnsiTheme="majorHAnsi" w:cs="Arial"/>
                <w:szCs w:val="24"/>
              </w:rPr>
            </w:pPr>
            <w:r>
              <w:rPr>
                <w:rFonts w:asciiTheme="majorHAnsi" w:hAnsiTheme="majorHAnsi" w:cs="Arial"/>
                <w:szCs w:val="24"/>
              </w:rPr>
              <w:t>10.9%</w:t>
            </w:r>
          </w:p>
        </w:tc>
      </w:tr>
      <w:tr w:rsidR="00B64CAE" w14:paraId="09BEB291" w14:textId="77777777" w:rsidTr="00B64CAE">
        <w:tc>
          <w:tcPr>
            <w:tcW w:w="402" w:type="dxa"/>
          </w:tcPr>
          <w:p w14:paraId="026BD315" w14:textId="5B188BA0" w:rsidR="00B64CAE" w:rsidRPr="00C36088" w:rsidRDefault="00B64CAE" w:rsidP="006D3422">
            <w:pPr>
              <w:pStyle w:val="NormalWeb"/>
              <w:rPr>
                <w:rFonts w:asciiTheme="majorHAnsi" w:hAnsiTheme="majorHAnsi" w:cs="Arial"/>
                <w:szCs w:val="24"/>
              </w:rPr>
            </w:pPr>
            <w:r>
              <w:rPr>
                <w:rFonts w:asciiTheme="majorHAnsi" w:hAnsiTheme="majorHAnsi" w:cs="Arial"/>
                <w:szCs w:val="24"/>
              </w:rPr>
              <w:t>L3</w:t>
            </w:r>
          </w:p>
        </w:tc>
        <w:tc>
          <w:tcPr>
            <w:tcW w:w="2766" w:type="dxa"/>
          </w:tcPr>
          <w:p w14:paraId="7D8D832C" w14:textId="47F3E8F9" w:rsidR="00B64CAE" w:rsidRPr="00C36088" w:rsidRDefault="00B64CAE" w:rsidP="006D3422">
            <w:pPr>
              <w:pStyle w:val="NormalWeb"/>
              <w:rPr>
                <w:rFonts w:asciiTheme="majorHAnsi" w:hAnsiTheme="majorHAnsi" w:cs="Arial"/>
                <w:szCs w:val="24"/>
              </w:rPr>
            </w:pPr>
            <w:r>
              <w:rPr>
                <w:rFonts w:asciiTheme="majorHAnsi" w:hAnsiTheme="majorHAnsi" w:cs="Arial"/>
                <w:szCs w:val="24"/>
              </w:rPr>
              <w:t>Total Indigent and Non-Indigent Readmissions (L1+L2)</w:t>
            </w:r>
          </w:p>
        </w:tc>
        <w:tc>
          <w:tcPr>
            <w:tcW w:w="1350" w:type="dxa"/>
          </w:tcPr>
          <w:p w14:paraId="0D132072" w14:textId="77777777" w:rsidR="00B64CAE" w:rsidRDefault="00B64CAE" w:rsidP="004A29AE">
            <w:pPr>
              <w:pStyle w:val="NormalWeb"/>
              <w:spacing w:before="0" w:beforeAutospacing="0" w:after="0" w:afterAutospacing="0"/>
              <w:jc w:val="center"/>
              <w:rPr>
                <w:rFonts w:asciiTheme="majorHAnsi" w:hAnsiTheme="majorHAnsi" w:cs="Arial"/>
                <w:szCs w:val="24"/>
              </w:rPr>
            </w:pPr>
          </w:p>
          <w:p w14:paraId="38EE382E" w14:textId="31D07BC6" w:rsidR="00B64CAE" w:rsidRPr="00C36088" w:rsidRDefault="00B64CAE"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3,500</w:t>
            </w:r>
          </w:p>
        </w:tc>
        <w:tc>
          <w:tcPr>
            <w:tcW w:w="1322" w:type="dxa"/>
          </w:tcPr>
          <w:p w14:paraId="262923E9" w14:textId="77777777" w:rsidR="00B64CAE" w:rsidRDefault="00B64CAE" w:rsidP="004A29AE">
            <w:pPr>
              <w:pStyle w:val="NormalWeb"/>
              <w:spacing w:before="0" w:beforeAutospacing="0" w:after="0" w:afterAutospacing="0"/>
              <w:jc w:val="center"/>
              <w:rPr>
                <w:rFonts w:asciiTheme="majorHAnsi" w:hAnsiTheme="majorHAnsi" w:cs="Arial"/>
                <w:szCs w:val="24"/>
              </w:rPr>
            </w:pPr>
          </w:p>
          <w:p w14:paraId="25EE1D98" w14:textId="13537857" w:rsidR="00B64CAE" w:rsidRPr="00C36088" w:rsidRDefault="00B64CAE"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350</w:t>
            </w:r>
          </w:p>
        </w:tc>
        <w:tc>
          <w:tcPr>
            <w:tcW w:w="1244" w:type="dxa"/>
          </w:tcPr>
          <w:p w14:paraId="043C5B28" w14:textId="77777777" w:rsidR="00B64CAE" w:rsidRDefault="00B64CAE" w:rsidP="004A29AE">
            <w:pPr>
              <w:pStyle w:val="NormalWeb"/>
              <w:spacing w:before="0" w:beforeAutospacing="0" w:after="0" w:afterAutospacing="0"/>
              <w:jc w:val="center"/>
              <w:rPr>
                <w:rFonts w:asciiTheme="majorHAnsi" w:hAnsiTheme="majorHAnsi" w:cs="Arial"/>
                <w:szCs w:val="24"/>
              </w:rPr>
            </w:pPr>
          </w:p>
          <w:p w14:paraId="3AF224BD" w14:textId="0210290D" w:rsidR="00B64CAE" w:rsidRPr="00C36088" w:rsidRDefault="00032956"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noProof/>
                <w:szCs w:val="24"/>
              </w:rPr>
              <mc:AlternateContent>
                <mc:Choice Requires="wps">
                  <w:drawing>
                    <wp:anchor distT="0" distB="0" distL="114300" distR="114300" simplePos="0" relativeHeight="251659264" behindDoc="0" locked="0" layoutInCell="1" allowOverlap="1" wp14:anchorId="41037D69" wp14:editId="7ABDA361">
                      <wp:simplePos x="0" y="0"/>
                      <wp:positionH relativeFrom="column">
                        <wp:posOffset>520700</wp:posOffset>
                      </wp:positionH>
                      <wp:positionV relativeFrom="paragraph">
                        <wp:posOffset>96520</wp:posOffset>
                      </wp:positionV>
                      <wp:extent cx="571500" cy="342900"/>
                      <wp:effectExtent l="50800" t="25400" r="114300" b="114300"/>
                      <wp:wrapNone/>
                      <wp:docPr id="1" name="Straight Arrow Connector 1"/>
                      <wp:cNvGraphicFramePr/>
                      <a:graphic xmlns:a="http://schemas.openxmlformats.org/drawingml/2006/main">
                        <a:graphicData uri="http://schemas.microsoft.com/office/word/2010/wordprocessingShape">
                          <wps:wsp>
                            <wps:cNvCnPr/>
                            <wps:spPr>
                              <a:xfrm>
                                <a:off x="0" y="0"/>
                                <a:ext cx="571500" cy="342900"/>
                              </a:xfrm>
                              <a:prstGeom prst="straightConnector1">
                                <a:avLst/>
                              </a:prstGeom>
                              <a:ln w="3175"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7592E0A" id="_x0000_t32" coordsize="21600,21600" o:spt="32" o:oned="t" path="m,l21600,21600e" filled="f">
                      <v:path arrowok="t" fillok="f" o:connecttype="none"/>
                      <o:lock v:ext="edit" shapetype="t"/>
                    </v:shapetype>
                    <v:shape id="Straight Arrow Connector 1" o:spid="_x0000_s1026" type="#_x0000_t32" style="position:absolute;margin-left:41pt;margin-top:7.6pt;width:45pt;height:2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" strokecolor="black [3213]" strokeweight=".25pt">
                      <v:stroke endarrow="open"/>
                      <v:shadow on="t" color="black" opacity="24903f" origin=",.5" offset="0,.55556mm"/>
                    </v:shape>
                  </w:pict>
                </mc:Fallback>
              </mc:AlternateContent>
            </w:r>
            <w:r w:rsidR="00B64CAE">
              <w:rPr>
                <w:rFonts w:asciiTheme="majorHAnsi" w:hAnsiTheme="majorHAnsi" w:cs="Arial"/>
                <w:szCs w:val="24"/>
              </w:rPr>
              <w:t>10.0%</w:t>
            </w:r>
          </w:p>
        </w:tc>
        <w:tc>
          <w:tcPr>
            <w:tcW w:w="1635" w:type="dxa"/>
          </w:tcPr>
          <w:p w14:paraId="3547AD6F" w14:textId="77777777" w:rsidR="00B64CAE" w:rsidRDefault="00B64CAE" w:rsidP="004A29AE">
            <w:pPr>
              <w:pStyle w:val="NormalWeb"/>
              <w:spacing w:before="0" w:beforeAutospacing="0" w:after="0" w:afterAutospacing="0"/>
              <w:jc w:val="center"/>
              <w:rPr>
                <w:rFonts w:asciiTheme="majorHAnsi" w:hAnsiTheme="majorHAnsi" w:cs="Arial"/>
                <w:szCs w:val="24"/>
              </w:rPr>
            </w:pPr>
          </w:p>
          <w:p w14:paraId="76783C4D" w14:textId="228B5EB0" w:rsidR="00B64CAE" w:rsidRPr="00C36088" w:rsidRDefault="00032956"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noProof/>
                <w:szCs w:val="24"/>
              </w:rPr>
              <mc:AlternateContent>
                <mc:Choice Requires="wps">
                  <w:drawing>
                    <wp:anchor distT="0" distB="0" distL="114300" distR="114300" simplePos="0" relativeHeight="251660288" behindDoc="0" locked="0" layoutInCell="1" allowOverlap="1" wp14:anchorId="57BC3A16" wp14:editId="126658C8">
                      <wp:simplePos x="0" y="0"/>
                      <wp:positionH relativeFrom="column">
                        <wp:posOffset>645160</wp:posOffset>
                      </wp:positionH>
                      <wp:positionV relativeFrom="paragraph">
                        <wp:posOffset>96520</wp:posOffset>
                      </wp:positionV>
                      <wp:extent cx="571500" cy="342900"/>
                      <wp:effectExtent l="76200" t="25400" r="63500" b="114300"/>
                      <wp:wrapNone/>
                      <wp:docPr id="2" name="Straight Arrow Connector 2"/>
                      <wp:cNvGraphicFramePr/>
                      <a:graphic xmlns:a="http://schemas.openxmlformats.org/drawingml/2006/main">
                        <a:graphicData uri="http://schemas.microsoft.com/office/word/2010/wordprocessingShape">
                          <wps:wsp>
                            <wps:cNvCnPr/>
                            <wps:spPr>
                              <a:xfrm flipH="1">
                                <a:off x="0" y="0"/>
                                <a:ext cx="571500" cy="342900"/>
                              </a:xfrm>
                              <a:prstGeom prst="straightConnector1">
                                <a:avLst/>
                              </a:prstGeom>
                              <a:ln w="3175"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31EFFE08" id="Straight Arrow Connector 2" o:spid="_x0000_s1026" type="#_x0000_t32" style="position:absolute;margin-left:50.8pt;margin-top:7.6pt;width:45pt;height:27pt;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" strokecolor="black [3213]" strokeweight=".25pt">
                      <v:stroke endarrow="open"/>
                      <v:shadow on="t" color="black" opacity="24903f" origin=",.5" offset="0,.55556mm"/>
                    </v:shape>
                  </w:pict>
                </mc:Fallback>
              </mc:AlternateContent>
            </w:r>
            <w:r w:rsidR="00B64CAE">
              <w:rPr>
                <w:rFonts w:asciiTheme="majorHAnsi" w:hAnsiTheme="majorHAnsi" w:cs="Arial"/>
                <w:szCs w:val="24"/>
              </w:rPr>
              <w:t>420</w:t>
            </w:r>
          </w:p>
        </w:tc>
        <w:tc>
          <w:tcPr>
            <w:tcW w:w="1244" w:type="dxa"/>
          </w:tcPr>
          <w:p w14:paraId="295630BD" w14:textId="77777777" w:rsidR="00B64CAE" w:rsidRDefault="00B64CAE" w:rsidP="004A29AE">
            <w:pPr>
              <w:pStyle w:val="NormalWeb"/>
              <w:spacing w:before="0" w:beforeAutospacing="0" w:after="0" w:afterAutospacing="0"/>
              <w:jc w:val="center"/>
              <w:rPr>
                <w:rFonts w:asciiTheme="majorHAnsi" w:hAnsiTheme="majorHAnsi" w:cs="Arial"/>
                <w:szCs w:val="24"/>
              </w:rPr>
            </w:pPr>
          </w:p>
          <w:p w14:paraId="7DAE4769" w14:textId="19D55CCF" w:rsidR="00B64CAE" w:rsidRPr="00C36088" w:rsidRDefault="00B64CAE" w:rsidP="004A29AE">
            <w:pPr>
              <w:pStyle w:val="NormalWeb"/>
              <w:spacing w:before="0" w:beforeAutospacing="0" w:after="0" w:afterAutospacing="0"/>
              <w:jc w:val="center"/>
              <w:rPr>
                <w:rFonts w:asciiTheme="majorHAnsi" w:hAnsiTheme="majorHAnsi" w:cs="Arial"/>
                <w:szCs w:val="24"/>
              </w:rPr>
            </w:pPr>
            <w:r>
              <w:rPr>
                <w:rFonts w:asciiTheme="majorHAnsi" w:hAnsiTheme="majorHAnsi" w:cs="Arial"/>
                <w:szCs w:val="24"/>
              </w:rPr>
              <w:t>12.0%</w:t>
            </w:r>
          </w:p>
        </w:tc>
      </w:tr>
    </w:tbl>
    <w:p w14:paraId="23CE2B26" w14:textId="77777777" w:rsidR="0049255D" w:rsidRPr="0049255D" w:rsidRDefault="0049255D" w:rsidP="0049255D">
      <w:pPr>
        <w:pStyle w:val="NormalWeb"/>
        <w:spacing w:before="0" w:beforeAutospacing="0" w:after="0" w:afterAutospacing="0"/>
        <w:rPr>
          <w:rFonts w:asciiTheme="majorHAnsi" w:hAnsiTheme="majorHAnsi" w:cs="Arial"/>
          <w:sz w:val="10"/>
          <w:szCs w:val="24"/>
        </w:rPr>
      </w:pPr>
    </w:p>
    <w:tbl>
      <w:tblPr>
        <w:tblStyle w:val="TableGrid"/>
        <w:tblW w:w="9918" w:type="dxa"/>
        <w:tblLook w:val="04A0" w:firstRow="1" w:lastRow="0" w:firstColumn="1" w:lastColumn="0" w:noHBand="0" w:noVBand="1"/>
      </w:tblPr>
      <w:tblGrid>
        <w:gridCol w:w="402"/>
        <w:gridCol w:w="4116"/>
        <w:gridCol w:w="5400"/>
      </w:tblGrid>
      <w:tr w:rsidR="0049255D" w14:paraId="27C3DAA9" w14:textId="4766DD7D" w:rsidTr="0055543A">
        <w:tc>
          <w:tcPr>
            <w:tcW w:w="402" w:type="dxa"/>
          </w:tcPr>
          <w:p w14:paraId="18531350" w14:textId="77777777" w:rsidR="0049255D" w:rsidRDefault="0049255D" w:rsidP="0049255D">
            <w:pPr>
              <w:pStyle w:val="NormalWeb"/>
              <w:spacing w:before="0" w:beforeAutospacing="0" w:after="0" w:afterAutospacing="0"/>
              <w:rPr>
                <w:rFonts w:asciiTheme="majorHAnsi" w:hAnsiTheme="majorHAnsi" w:cs="Arial"/>
                <w:szCs w:val="24"/>
              </w:rPr>
            </w:pPr>
          </w:p>
          <w:p w14:paraId="1EE6115A" w14:textId="4C4BF06B" w:rsidR="0049255D" w:rsidRPr="0049255D" w:rsidRDefault="0049255D" w:rsidP="0049255D">
            <w:pPr>
              <w:pStyle w:val="NormalWeb"/>
              <w:spacing w:before="0" w:beforeAutospacing="0" w:after="0" w:afterAutospacing="0"/>
              <w:rPr>
                <w:rFonts w:asciiTheme="majorHAnsi" w:hAnsiTheme="majorHAnsi" w:cs="Arial"/>
                <w:szCs w:val="24"/>
              </w:rPr>
            </w:pPr>
            <w:r w:rsidRPr="0049255D">
              <w:rPr>
                <w:rFonts w:asciiTheme="majorHAnsi" w:hAnsiTheme="majorHAnsi" w:cs="Arial"/>
                <w:szCs w:val="24"/>
              </w:rPr>
              <w:t>L4</w:t>
            </w:r>
          </w:p>
        </w:tc>
        <w:tc>
          <w:tcPr>
            <w:tcW w:w="4116" w:type="dxa"/>
          </w:tcPr>
          <w:p w14:paraId="7B347D9D" w14:textId="3EB342FB" w:rsidR="0049255D" w:rsidRPr="0049255D" w:rsidRDefault="0049255D" w:rsidP="0049255D">
            <w:pPr>
              <w:pStyle w:val="NormalWeb"/>
              <w:spacing w:before="0" w:beforeAutospacing="0" w:after="0" w:afterAutospacing="0"/>
              <w:rPr>
                <w:rFonts w:asciiTheme="majorHAnsi" w:hAnsiTheme="majorHAnsi" w:cs="Arial"/>
                <w:szCs w:val="24"/>
              </w:rPr>
            </w:pPr>
            <w:r w:rsidRPr="0049255D">
              <w:rPr>
                <w:rFonts w:asciiTheme="majorHAnsi" w:hAnsiTheme="majorHAnsi" w:cs="Arial"/>
                <w:szCs w:val="24"/>
              </w:rPr>
              <w:t>Base Line Standard Readmission Rate</w:t>
            </w:r>
            <w:r>
              <w:rPr>
                <w:rFonts w:asciiTheme="majorHAnsi" w:hAnsiTheme="majorHAnsi" w:cs="Arial"/>
                <w:szCs w:val="24"/>
              </w:rPr>
              <w:t xml:space="preserve"> = (50% x Cell C3 x 50% x Cell E3)</w:t>
            </w:r>
          </w:p>
        </w:tc>
        <w:tc>
          <w:tcPr>
            <w:tcW w:w="5400" w:type="dxa"/>
          </w:tcPr>
          <w:p w14:paraId="2FB627C0" w14:textId="77777777" w:rsidR="0049255D" w:rsidRDefault="0049255D" w:rsidP="0049255D">
            <w:pPr>
              <w:pStyle w:val="NormalWeb"/>
              <w:spacing w:before="0" w:beforeAutospacing="0" w:after="0" w:afterAutospacing="0"/>
              <w:ind w:left="-2044" w:firstLine="2044"/>
              <w:rPr>
                <w:rFonts w:asciiTheme="majorHAnsi" w:hAnsiTheme="majorHAnsi" w:cs="Arial"/>
                <w:szCs w:val="24"/>
              </w:rPr>
            </w:pPr>
            <w:r w:rsidRPr="0049255D">
              <w:rPr>
                <w:rFonts w:asciiTheme="majorHAnsi" w:hAnsiTheme="majorHAnsi" w:cs="Arial"/>
                <w:szCs w:val="24"/>
              </w:rPr>
              <w:t xml:space="preserve">                                                         </w:t>
            </w:r>
          </w:p>
          <w:p w14:paraId="504BD675" w14:textId="7E1D7CDC" w:rsidR="0049255D" w:rsidRPr="0049255D" w:rsidRDefault="0049255D" w:rsidP="0049255D">
            <w:pPr>
              <w:pStyle w:val="NormalWeb"/>
              <w:spacing w:before="0" w:beforeAutospacing="0" w:after="0" w:afterAutospacing="0"/>
              <w:ind w:left="-2044" w:firstLine="2044"/>
              <w:rPr>
                <w:rFonts w:asciiTheme="majorHAnsi" w:hAnsiTheme="majorHAnsi" w:cs="Arial"/>
                <w:szCs w:val="24"/>
              </w:rPr>
            </w:pPr>
            <w:r>
              <w:rPr>
                <w:rFonts w:asciiTheme="majorHAnsi" w:hAnsiTheme="majorHAnsi" w:cs="Arial"/>
                <w:szCs w:val="24"/>
              </w:rPr>
              <w:t xml:space="preserve">                                                                   </w:t>
            </w:r>
            <w:r w:rsidRPr="0049255D">
              <w:rPr>
                <w:rFonts w:asciiTheme="majorHAnsi" w:hAnsiTheme="majorHAnsi" w:cs="Arial"/>
                <w:szCs w:val="24"/>
              </w:rPr>
              <w:t xml:space="preserve"> 11.0%</w:t>
            </w:r>
          </w:p>
        </w:tc>
      </w:tr>
      <w:tr w:rsidR="0049255D" w14:paraId="4763C449" w14:textId="086F1C60" w:rsidTr="0055543A">
        <w:tc>
          <w:tcPr>
            <w:tcW w:w="402" w:type="dxa"/>
          </w:tcPr>
          <w:p w14:paraId="1FA84B28" w14:textId="550447B8" w:rsidR="0049255D" w:rsidRPr="0049255D" w:rsidRDefault="0049255D" w:rsidP="006D3422">
            <w:pPr>
              <w:pStyle w:val="NormalWeb"/>
              <w:rPr>
                <w:rFonts w:asciiTheme="majorHAnsi" w:hAnsiTheme="majorHAnsi" w:cs="Arial"/>
                <w:szCs w:val="24"/>
              </w:rPr>
            </w:pPr>
            <w:r>
              <w:rPr>
                <w:rFonts w:asciiTheme="majorHAnsi" w:hAnsiTheme="majorHAnsi" w:cs="Arial"/>
                <w:szCs w:val="24"/>
              </w:rPr>
              <w:t>L5</w:t>
            </w:r>
          </w:p>
        </w:tc>
        <w:tc>
          <w:tcPr>
            <w:tcW w:w="4116" w:type="dxa"/>
          </w:tcPr>
          <w:p w14:paraId="1657F522" w14:textId="14E806C0" w:rsidR="0049255D" w:rsidRPr="0049255D" w:rsidRDefault="0049255D" w:rsidP="006D3422">
            <w:pPr>
              <w:pStyle w:val="NormalWeb"/>
              <w:rPr>
                <w:rFonts w:asciiTheme="majorHAnsi" w:hAnsiTheme="majorHAnsi" w:cs="Arial"/>
                <w:szCs w:val="24"/>
              </w:rPr>
            </w:pPr>
            <w:r>
              <w:rPr>
                <w:rFonts w:asciiTheme="majorHAnsi" w:hAnsiTheme="majorHAnsi" w:cs="Arial"/>
                <w:szCs w:val="24"/>
              </w:rPr>
              <w:t>Required Readmission Reduction Percentage</w:t>
            </w:r>
          </w:p>
        </w:tc>
        <w:tc>
          <w:tcPr>
            <w:tcW w:w="5400" w:type="dxa"/>
          </w:tcPr>
          <w:p w14:paraId="29A0487F" w14:textId="55BED601" w:rsidR="0049255D" w:rsidRPr="0049255D" w:rsidRDefault="0049255D" w:rsidP="006D3422">
            <w:pPr>
              <w:pStyle w:val="NormalWeb"/>
              <w:rPr>
                <w:rFonts w:asciiTheme="majorHAnsi" w:hAnsiTheme="majorHAnsi" w:cs="Arial"/>
                <w:szCs w:val="24"/>
              </w:rPr>
            </w:pPr>
            <w:r>
              <w:rPr>
                <w:rFonts w:asciiTheme="majorHAnsi" w:hAnsiTheme="majorHAnsi" w:cs="Arial"/>
                <w:szCs w:val="24"/>
              </w:rPr>
              <w:t xml:space="preserve">                                                                      9.5%</w:t>
            </w:r>
          </w:p>
        </w:tc>
      </w:tr>
      <w:tr w:rsidR="0049255D" w14:paraId="7DE6249F" w14:textId="0509FDC4" w:rsidTr="0055543A">
        <w:tc>
          <w:tcPr>
            <w:tcW w:w="402" w:type="dxa"/>
          </w:tcPr>
          <w:p w14:paraId="596E016E" w14:textId="3E2AF9E7" w:rsidR="0049255D" w:rsidRPr="0049255D" w:rsidRDefault="0049255D" w:rsidP="006D3422">
            <w:pPr>
              <w:pStyle w:val="NormalWeb"/>
              <w:rPr>
                <w:rFonts w:asciiTheme="majorHAnsi" w:hAnsiTheme="majorHAnsi" w:cs="Arial"/>
                <w:szCs w:val="24"/>
              </w:rPr>
            </w:pPr>
            <w:r>
              <w:rPr>
                <w:rFonts w:asciiTheme="majorHAnsi" w:hAnsiTheme="majorHAnsi" w:cs="Arial"/>
                <w:szCs w:val="24"/>
              </w:rPr>
              <w:t>L6</w:t>
            </w:r>
          </w:p>
        </w:tc>
        <w:tc>
          <w:tcPr>
            <w:tcW w:w="4116" w:type="dxa"/>
          </w:tcPr>
          <w:p w14:paraId="6C39BBCA" w14:textId="21238189" w:rsidR="0049255D" w:rsidRPr="0049255D" w:rsidRDefault="0049255D" w:rsidP="0049255D">
            <w:pPr>
              <w:pStyle w:val="NormalWeb"/>
              <w:rPr>
                <w:rFonts w:asciiTheme="majorHAnsi" w:hAnsiTheme="majorHAnsi" w:cs="Arial"/>
                <w:szCs w:val="24"/>
              </w:rPr>
            </w:pPr>
            <w:r>
              <w:rPr>
                <w:rFonts w:asciiTheme="majorHAnsi" w:hAnsiTheme="majorHAnsi" w:cs="Arial"/>
                <w:szCs w:val="24"/>
              </w:rPr>
              <w:t>Targeted Reduction  (L4 x L5)</w:t>
            </w:r>
          </w:p>
        </w:tc>
        <w:tc>
          <w:tcPr>
            <w:tcW w:w="5400" w:type="dxa"/>
          </w:tcPr>
          <w:p w14:paraId="6B590292" w14:textId="1A1C716C" w:rsidR="0049255D" w:rsidRPr="0049255D" w:rsidRDefault="0049255D" w:rsidP="006D3422">
            <w:pPr>
              <w:pStyle w:val="NormalWeb"/>
              <w:rPr>
                <w:rFonts w:asciiTheme="majorHAnsi" w:hAnsiTheme="majorHAnsi" w:cs="Arial"/>
                <w:szCs w:val="24"/>
              </w:rPr>
            </w:pPr>
            <w:r>
              <w:rPr>
                <w:rFonts w:asciiTheme="majorHAnsi" w:hAnsiTheme="majorHAnsi" w:cs="Arial"/>
                <w:szCs w:val="24"/>
              </w:rPr>
              <w:t xml:space="preserve">                                                                     1.045%</w:t>
            </w:r>
          </w:p>
        </w:tc>
      </w:tr>
      <w:tr w:rsidR="0049255D" w14:paraId="22746AFF" w14:textId="50C487FC" w:rsidTr="0055543A">
        <w:tc>
          <w:tcPr>
            <w:tcW w:w="402" w:type="dxa"/>
          </w:tcPr>
          <w:p w14:paraId="0117EBDD" w14:textId="11C1E019" w:rsidR="0049255D" w:rsidRPr="0049255D" w:rsidRDefault="0049255D" w:rsidP="006D3422">
            <w:pPr>
              <w:pStyle w:val="NormalWeb"/>
              <w:rPr>
                <w:rFonts w:asciiTheme="majorHAnsi" w:hAnsiTheme="majorHAnsi" w:cs="Arial"/>
                <w:szCs w:val="24"/>
              </w:rPr>
            </w:pPr>
            <w:r>
              <w:rPr>
                <w:rFonts w:asciiTheme="majorHAnsi" w:hAnsiTheme="majorHAnsi" w:cs="Arial"/>
                <w:szCs w:val="24"/>
              </w:rPr>
              <w:t>L7</w:t>
            </w:r>
          </w:p>
        </w:tc>
        <w:tc>
          <w:tcPr>
            <w:tcW w:w="4116" w:type="dxa"/>
          </w:tcPr>
          <w:p w14:paraId="0DC039C1" w14:textId="49802A3D" w:rsidR="0049255D" w:rsidRPr="00925F28" w:rsidRDefault="0049255D" w:rsidP="006D3422">
            <w:pPr>
              <w:pStyle w:val="NormalWeb"/>
              <w:rPr>
                <w:rFonts w:asciiTheme="majorHAnsi" w:hAnsiTheme="majorHAnsi" w:cs="Arial"/>
                <w:b/>
                <w:szCs w:val="24"/>
              </w:rPr>
            </w:pPr>
            <w:r w:rsidRPr="00925F28">
              <w:rPr>
                <w:rFonts w:asciiTheme="majorHAnsi" w:hAnsiTheme="majorHAnsi" w:cs="Arial"/>
                <w:b/>
                <w:szCs w:val="24"/>
              </w:rPr>
              <w:t>New Actual Target</w:t>
            </w:r>
            <w:r w:rsidR="00925F28">
              <w:rPr>
                <w:rFonts w:asciiTheme="majorHAnsi" w:hAnsiTheme="majorHAnsi" w:cs="Arial"/>
                <w:b/>
                <w:szCs w:val="24"/>
              </w:rPr>
              <w:t>: Proposed Method</w:t>
            </w:r>
            <w:r w:rsidRPr="00925F28">
              <w:rPr>
                <w:rFonts w:asciiTheme="majorHAnsi" w:hAnsiTheme="majorHAnsi" w:cs="Arial"/>
                <w:b/>
                <w:szCs w:val="24"/>
              </w:rPr>
              <w:t xml:space="preserve"> (L4 – L6)</w:t>
            </w:r>
          </w:p>
        </w:tc>
        <w:tc>
          <w:tcPr>
            <w:tcW w:w="5400" w:type="dxa"/>
          </w:tcPr>
          <w:p w14:paraId="1EA1AC96" w14:textId="5037ED29" w:rsidR="0049255D" w:rsidRPr="00925F28" w:rsidRDefault="0049255D" w:rsidP="006D3422">
            <w:pPr>
              <w:pStyle w:val="NormalWeb"/>
              <w:rPr>
                <w:rFonts w:asciiTheme="majorHAnsi" w:hAnsiTheme="majorHAnsi" w:cs="Arial"/>
                <w:b/>
                <w:szCs w:val="24"/>
              </w:rPr>
            </w:pPr>
            <w:r w:rsidRPr="00925F28">
              <w:rPr>
                <w:rFonts w:asciiTheme="majorHAnsi" w:hAnsiTheme="majorHAnsi" w:cs="Arial"/>
                <w:b/>
                <w:szCs w:val="24"/>
              </w:rPr>
              <w:t xml:space="preserve">                                                                     9.995%</w:t>
            </w:r>
          </w:p>
        </w:tc>
      </w:tr>
    </w:tbl>
    <w:p w14:paraId="376990C3" w14:textId="0E27BE85" w:rsidR="00925F28" w:rsidRDefault="007231C7" w:rsidP="006D3422">
      <w:pPr>
        <w:pStyle w:val="NormalWeb"/>
        <w:rPr>
          <w:rFonts w:asciiTheme="majorHAnsi" w:hAnsiTheme="majorHAnsi" w:cs="Arial"/>
          <w:sz w:val="24"/>
          <w:szCs w:val="24"/>
        </w:rPr>
      </w:pPr>
      <w:r>
        <w:rPr>
          <w:rFonts w:asciiTheme="majorHAnsi" w:hAnsiTheme="majorHAnsi" w:cs="Arial"/>
          <w:sz w:val="24"/>
          <w:szCs w:val="24"/>
        </w:rPr>
        <w:t>Table 2</w:t>
      </w:r>
      <w:r w:rsidR="00925F28">
        <w:rPr>
          <w:rFonts w:asciiTheme="majorHAnsi" w:hAnsiTheme="majorHAnsi" w:cs="Arial"/>
          <w:sz w:val="24"/>
          <w:szCs w:val="24"/>
        </w:rPr>
        <w:t>d – Original Staff RRIP Draft Policy</w:t>
      </w:r>
    </w:p>
    <w:tbl>
      <w:tblPr>
        <w:tblStyle w:val="TableGrid"/>
        <w:tblW w:w="10008" w:type="dxa"/>
        <w:tblLayout w:type="fixed"/>
        <w:tblLook w:val="04A0" w:firstRow="1" w:lastRow="0" w:firstColumn="1" w:lastColumn="0" w:noHBand="0" w:noVBand="1"/>
      </w:tblPr>
      <w:tblGrid>
        <w:gridCol w:w="468"/>
        <w:gridCol w:w="4050"/>
        <w:gridCol w:w="5490"/>
      </w:tblGrid>
      <w:tr w:rsidR="00925F28" w:rsidRPr="00925F28" w14:paraId="4AB1E223" w14:textId="77777777" w:rsidTr="0055543A">
        <w:tc>
          <w:tcPr>
            <w:tcW w:w="468" w:type="dxa"/>
          </w:tcPr>
          <w:p w14:paraId="186D90D2" w14:textId="03897BA7" w:rsidR="00925F28" w:rsidRPr="00925F28" w:rsidRDefault="00925F28" w:rsidP="006D3422">
            <w:pPr>
              <w:pStyle w:val="NormalWeb"/>
              <w:rPr>
                <w:rFonts w:asciiTheme="majorHAnsi" w:hAnsiTheme="majorHAnsi" w:cs="Arial"/>
              </w:rPr>
            </w:pPr>
            <w:r>
              <w:rPr>
                <w:rFonts w:asciiTheme="majorHAnsi" w:hAnsiTheme="majorHAnsi" w:cs="Arial"/>
              </w:rPr>
              <w:t>L1</w:t>
            </w:r>
          </w:p>
        </w:tc>
        <w:tc>
          <w:tcPr>
            <w:tcW w:w="4050" w:type="dxa"/>
          </w:tcPr>
          <w:p w14:paraId="3E5978C5" w14:textId="0D44383E" w:rsidR="00925F28" w:rsidRPr="00925F28" w:rsidRDefault="00925F28" w:rsidP="006D3422">
            <w:pPr>
              <w:pStyle w:val="NormalWeb"/>
              <w:rPr>
                <w:rFonts w:asciiTheme="majorHAnsi" w:hAnsiTheme="majorHAnsi" w:cs="Arial"/>
              </w:rPr>
            </w:pPr>
            <w:r w:rsidRPr="00925F28">
              <w:rPr>
                <w:rFonts w:asciiTheme="majorHAnsi" w:hAnsiTheme="majorHAnsi" w:cs="Arial"/>
              </w:rPr>
              <w:t>Actual Hospital Readmission Rate</w:t>
            </w:r>
          </w:p>
        </w:tc>
        <w:tc>
          <w:tcPr>
            <w:tcW w:w="5490" w:type="dxa"/>
          </w:tcPr>
          <w:p w14:paraId="097AE50D" w14:textId="5831BB0B" w:rsidR="00925F28" w:rsidRPr="00925F28" w:rsidRDefault="00925F28" w:rsidP="006D3422">
            <w:pPr>
              <w:pStyle w:val="NormalWeb"/>
              <w:rPr>
                <w:rFonts w:asciiTheme="majorHAnsi" w:hAnsiTheme="majorHAnsi" w:cs="Arial"/>
              </w:rPr>
            </w:pPr>
            <w:r>
              <w:rPr>
                <w:rFonts w:asciiTheme="majorHAnsi" w:hAnsiTheme="majorHAnsi" w:cs="Arial"/>
              </w:rPr>
              <w:t xml:space="preserve">                                                               </w:t>
            </w:r>
            <w:r w:rsidR="00032956">
              <w:rPr>
                <w:rFonts w:asciiTheme="majorHAnsi" w:hAnsiTheme="majorHAnsi" w:cs="Arial"/>
              </w:rPr>
              <w:t xml:space="preserve"> </w:t>
            </w:r>
            <w:r>
              <w:rPr>
                <w:rFonts w:asciiTheme="majorHAnsi" w:hAnsiTheme="majorHAnsi" w:cs="Arial"/>
              </w:rPr>
              <w:t xml:space="preserve">   </w:t>
            </w:r>
            <w:r w:rsidRPr="00925F28">
              <w:rPr>
                <w:rFonts w:asciiTheme="majorHAnsi" w:hAnsiTheme="majorHAnsi" w:cs="Arial"/>
              </w:rPr>
              <w:t>10.0%</w:t>
            </w:r>
          </w:p>
        </w:tc>
      </w:tr>
      <w:tr w:rsidR="00925F28" w:rsidRPr="00925F28" w14:paraId="38B55835" w14:textId="77777777" w:rsidTr="0055543A">
        <w:tc>
          <w:tcPr>
            <w:tcW w:w="468" w:type="dxa"/>
          </w:tcPr>
          <w:p w14:paraId="253D3E52" w14:textId="4C596A58" w:rsidR="00925F28" w:rsidRPr="00925F28" w:rsidRDefault="00925F28" w:rsidP="006D3422">
            <w:pPr>
              <w:pStyle w:val="NormalWeb"/>
              <w:rPr>
                <w:rFonts w:asciiTheme="majorHAnsi" w:hAnsiTheme="majorHAnsi" w:cs="Arial"/>
              </w:rPr>
            </w:pPr>
            <w:r>
              <w:rPr>
                <w:rFonts w:asciiTheme="majorHAnsi" w:hAnsiTheme="majorHAnsi" w:cs="Arial"/>
              </w:rPr>
              <w:t>L2</w:t>
            </w:r>
          </w:p>
        </w:tc>
        <w:tc>
          <w:tcPr>
            <w:tcW w:w="4050" w:type="dxa"/>
          </w:tcPr>
          <w:p w14:paraId="398C8EF4" w14:textId="3CF70A0B" w:rsidR="00925F28" w:rsidRPr="00925F28" w:rsidRDefault="00925F28" w:rsidP="006D3422">
            <w:pPr>
              <w:pStyle w:val="NormalWeb"/>
              <w:rPr>
                <w:rFonts w:asciiTheme="majorHAnsi" w:hAnsiTheme="majorHAnsi" w:cs="Arial"/>
              </w:rPr>
            </w:pPr>
            <w:r w:rsidRPr="00925F28">
              <w:rPr>
                <w:rFonts w:asciiTheme="majorHAnsi" w:hAnsiTheme="majorHAnsi" w:cs="Arial"/>
              </w:rPr>
              <w:t>Required Readmission Reduction Percentage</w:t>
            </w:r>
          </w:p>
        </w:tc>
        <w:tc>
          <w:tcPr>
            <w:tcW w:w="5490" w:type="dxa"/>
          </w:tcPr>
          <w:p w14:paraId="60550533" w14:textId="06E18A1D" w:rsidR="00925F28" w:rsidRPr="00925F28" w:rsidRDefault="00925F28" w:rsidP="006D3422">
            <w:pPr>
              <w:pStyle w:val="NormalWeb"/>
              <w:rPr>
                <w:rFonts w:asciiTheme="majorHAnsi" w:hAnsiTheme="majorHAnsi" w:cs="Arial"/>
              </w:rPr>
            </w:pPr>
            <w:r>
              <w:rPr>
                <w:rFonts w:asciiTheme="majorHAnsi" w:hAnsiTheme="majorHAnsi" w:cs="Arial"/>
              </w:rPr>
              <w:t xml:space="preserve">                                                               </w:t>
            </w:r>
            <w:r w:rsidR="00032956">
              <w:rPr>
                <w:rFonts w:asciiTheme="majorHAnsi" w:hAnsiTheme="majorHAnsi" w:cs="Arial"/>
              </w:rPr>
              <w:t xml:space="preserve"> </w:t>
            </w:r>
            <w:r>
              <w:rPr>
                <w:rFonts w:asciiTheme="majorHAnsi" w:hAnsiTheme="majorHAnsi" w:cs="Arial"/>
              </w:rPr>
              <w:t xml:space="preserve">     9.5%</w:t>
            </w:r>
          </w:p>
        </w:tc>
      </w:tr>
      <w:tr w:rsidR="00925F28" w:rsidRPr="00925F28" w14:paraId="582C31FB" w14:textId="77777777" w:rsidTr="0055543A">
        <w:tc>
          <w:tcPr>
            <w:tcW w:w="468" w:type="dxa"/>
          </w:tcPr>
          <w:p w14:paraId="2005CB90" w14:textId="1D51800C" w:rsidR="00925F28" w:rsidRPr="00925F28" w:rsidRDefault="00925F28" w:rsidP="006D3422">
            <w:pPr>
              <w:pStyle w:val="NormalWeb"/>
              <w:rPr>
                <w:rFonts w:asciiTheme="majorHAnsi" w:hAnsiTheme="majorHAnsi" w:cs="Arial"/>
              </w:rPr>
            </w:pPr>
            <w:r>
              <w:rPr>
                <w:rFonts w:asciiTheme="majorHAnsi" w:hAnsiTheme="majorHAnsi" w:cs="Arial"/>
              </w:rPr>
              <w:t>L3</w:t>
            </w:r>
          </w:p>
        </w:tc>
        <w:tc>
          <w:tcPr>
            <w:tcW w:w="4050" w:type="dxa"/>
          </w:tcPr>
          <w:p w14:paraId="195F12C8" w14:textId="13815F55" w:rsidR="00925F28" w:rsidRPr="00925F28" w:rsidRDefault="00925F28" w:rsidP="006D3422">
            <w:pPr>
              <w:pStyle w:val="NormalWeb"/>
              <w:rPr>
                <w:rFonts w:asciiTheme="majorHAnsi" w:hAnsiTheme="majorHAnsi" w:cs="Arial"/>
              </w:rPr>
            </w:pPr>
            <w:r w:rsidRPr="00925F28">
              <w:rPr>
                <w:rFonts w:asciiTheme="majorHAnsi" w:hAnsiTheme="majorHAnsi" w:cs="Arial"/>
              </w:rPr>
              <w:t>Targeted Reductio</w:t>
            </w:r>
            <w:r>
              <w:rPr>
                <w:rFonts w:asciiTheme="majorHAnsi" w:hAnsiTheme="majorHAnsi" w:cs="Arial"/>
              </w:rPr>
              <w:t>n  (L1 x L2</w:t>
            </w:r>
            <w:r w:rsidRPr="00925F28">
              <w:rPr>
                <w:rFonts w:asciiTheme="majorHAnsi" w:hAnsiTheme="majorHAnsi" w:cs="Arial"/>
              </w:rPr>
              <w:t>)</w:t>
            </w:r>
          </w:p>
        </w:tc>
        <w:tc>
          <w:tcPr>
            <w:tcW w:w="5490" w:type="dxa"/>
          </w:tcPr>
          <w:p w14:paraId="6F60305C" w14:textId="157C2A58" w:rsidR="00925F28" w:rsidRPr="00925F28" w:rsidRDefault="00925F28" w:rsidP="006D3422">
            <w:pPr>
              <w:pStyle w:val="NormalWeb"/>
              <w:rPr>
                <w:rFonts w:asciiTheme="majorHAnsi" w:hAnsiTheme="majorHAnsi" w:cs="Arial"/>
              </w:rPr>
            </w:pPr>
            <w:r>
              <w:rPr>
                <w:rFonts w:asciiTheme="majorHAnsi" w:hAnsiTheme="majorHAnsi" w:cs="Arial"/>
              </w:rPr>
              <w:t xml:space="preserve">                                                            </w:t>
            </w:r>
            <w:r w:rsidR="00032956">
              <w:rPr>
                <w:rFonts w:asciiTheme="majorHAnsi" w:hAnsiTheme="majorHAnsi" w:cs="Arial"/>
              </w:rPr>
              <w:t xml:space="preserve"> </w:t>
            </w:r>
            <w:r>
              <w:rPr>
                <w:rFonts w:asciiTheme="majorHAnsi" w:hAnsiTheme="majorHAnsi" w:cs="Arial"/>
              </w:rPr>
              <w:t xml:space="preserve">        0.95%</w:t>
            </w:r>
          </w:p>
        </w:tc>
      </w:tr>
      <w:tr w:rsidR="00925F28" w:rsidRPr="00925F28" w14:paraId="4AD53AE3" w14:textId="77777777" w:rsidTr="0055543A">
        <w:tc>
          <w:tcPr>
            <w:tcW w:w="468" w:type="dxa"/>
          </w:tcPr>
          <w:p w14:paraId="32864E10" w14:textId="5AAA0A2D" w:rsidR="00925F28" w:rsidRPr="00925F28" w:rsidRDefault="00925F28" w:rsidP="006D3422">
            <w:pPr>
              <w:pStyle w:val="NormalWeb"/>
              <w:rPr>
                <w:rFonts w:asciiTheme="majorHAnsi" w:hAnsiTheme="majorHAnsi" w:cs="Arial"/>
              </w:rPr>
            </w:pPr>
            <w:r>
              <w:rPr>
                <w:rFonts w:asciiTheme="majorHAnsi" w:hAnsiTheme="majorHAnsi" w:cs="Arial"/>
              </w:rPr>
              <w:t>L4</w:t>
            </w:r>
          </w:p>
        </w:tc>
        <w:tc>
          <w:tcPr>
            <w:tcW w:w="4050" w:type="dxa"/>
          </w:tcPr>
          <w:p w14:paraId="656D9A85" w14:textId="3C3B4984" w:rsidR="00925F28" w:rsidRPr="00925F28" w:rsidRDefault="00925F28" w:rsidP="006D3422">
            <w:pPr>
              <w:pStyle w:val="NormalWeb"/>
              <w:rPr>
                <w:rFonts w:asciiTheme="majorHAnsi" w:hAnsiTheme="majorHAnsi" w:cs="Arial"/>
              </w:rPr>
            </w:pPr>
            <w:r w:rsidRPr="00925F28">
              <w:rPr>
                <w:rFonts w:asciiTheme="majorHAnsi" w:hAnsiTheme="majorHAnsi" w:cs="Arial"/>
                <w:b/>
                <w:szCs w:val="24"/>
              </w:rPr>
              <w:t>New Actual Target</w:t>
            </w:r>
            <w:r>
              <w:rPr>
                <w:rFonts w:asciiTheme="majorHAnsi" w:hAnsiTheme="majorHAnsi" w:cs="Arial"/>
                <w:b/>
                <w:szCs w:val="24"/>
              </w:rPr>
              <w:t>:</w:t>
            </w:r>
            <w:r w:rsidRPr="00925F28">
              <w:rPr>
                <w:rFonts w:asciiTheme="majorHAnsi" w:hAnsiTheme="majorHAnsi" w:cs="Arial"/>
                <w:b/>
                <w:szCs w:val="24"/>
              </w:rPr>
              <w:t xml:space="preserve"> </w:t>
            </w:r>
            <w:r>
              <w:rPr>
                <w:rFonts w:asciiTheme="majorHAnsi" w:hAnsiTheme="majorHAnsi" w:cs="Arial"/>
                <w:b/>
                <w:szCs w:val="24"/>
              </w:rPr>
              <w:t>Original Policy (L2 – L3</w:t>
            </w:r>
            <w:r w:rsidRPr="00925F28">
              <w:rPr>
                <w:rFonts w:asciiTheme="majorHAnsi" w:hAnsiTheme="majorHAnsi" w:cs="Arial"/>
                <w:b/>
                <w:szCs w:val="24"/>
              </w:rPr>
              <w:t>)</w:t>
            </w:r>
          </w:p>
        </w:tc>
        <w:tc>
          <w:tcPr>
            <w:tcW w:w="5490" w:type="dxa"/>
          </w:tcPr>
          <w:p w14:paraId="38CDD0EF" w14:textId="57712119" w:rsidR="00925F28" w:rsidRPr="0055543A" w:rsidRDefault="00925F28" w:rsidP="006D3422">
            <w:pPr>
              <w:pStyle w:val="NormalWeb"/>
              <w:rPr>
                <w:rFonts w:asciiTheme="majorHAnsi" w:hAnsiTheme="majorHAnsi" w:cs="Arial"/>
                <w:b/>
              </w:rPr>
            </w:pPr>
            <w:r w:rsidRPr="0055543A">
              <w:rPr>
                <w:rFonts w:asciiTheme="majorHAnsi" w:hAnsiTheme="majorHAnsi" w:cs="Arial"/>
                <w:b/>
              </w:rPr>
              <w:t xml:space="preserve">                                                           </w:t>
            </w:r>
            <w:r w:rsidR="00032956" w:rsidRPr="0055543A">
              <w:rPr>
                <w:rFonts w:asciiTheme="majorHAnsi" w:hAnsiTheme="majorHAnsi" w:cs="Arial"/>
                <w:b/>
              </w:rPr>
              <w:t xml:space="preserve"> </w:t>
            </w:r>
            <w:r w:rsidRPr="0055543A">
              <w:rPr>
                <w:rFonts w:asciiTheme="majorHAnsi" w:hAnsiTheme="majorHAnsi" w:cs="Arial"/>
                <w:b/>
              </w:rPr>
              <w:t xml:space="preserve">         9.05%</w:t>
            </w:r>
          </w:p>
        </w:tc>
      </w:tr>
    </w:tbl>
    <w:p w14:paraId="659EE150" w14:textId="4B185320" w:rsidR="006D3422" w:rsidRDefault="006D3422" w:rsidP="006D3422">
      <w:pPr>
        <w:pStyle w:val="NormalWeb"/>
        <w:rPr>
          <w:rFonts w:asciiTheme="majorHAnsi" w:hAnsiTheme="majorHAnsi" w:cs="Arial"/>
          <w:sz w:val="24"/>
          <w:szCs w:val="24"/>
        </w:rPr>
      </w:pPr>
      <w:r w:rsidRPr="00F15845">
        <w:rPr>
          <w:rFonts w:asciiTheme="majorHAnsi" w:hAnsiTheme="majorHAnsi" w:cs="Arial"/>
          <w:b/>
          <w:sz w:val="24"/>
          <w:szCs w:val="24"/>
        </w:rPr>
        <w:t>Actual Readmission Rate</w:t>
      </w:r>
      <w:r>
        <w:rPr>
          <w:rFonts w:asciiTheme="majorHAnsi" w:hAnsiTheme="majorHAnsi" w:cs="Arial"/>
          <w:sz w:val="24"/>
          <w:szCs w:val="24"/>
        </w:rPr>
        <w:t>:  A hospital’s raw unadjusted overall readmission rate</w:t>
      </w:r>
      <w:r w:rsidR="00882856">
        <w:rPr>
          <w:rFonts w:asciiTheme="majorHAnsi" w:hAnsiTheme="majorHAnsi" w:cs="Arial"/>
          <w:sz w:val="24"/>
          <w:szCs w:val="24"/>
        </w:rPr>
        <w:t xml:space="preserve"> (we believe that this measure is essentially the same readmission rate that staff alternatively refers to as a “case mix adjusted, risk-adjusted or actual (as in the example on page 19 of the staff draft recommendation).</w:t>
      </w:r>
    </w:p>
    <w:p w14:paraId="1B36B3E6" w14:textId="133FEAC0" w:rsidR="006D3422" w:rsidRDefault="006D3422" w:rsidP="006D3422">
      <w:pPr>
        <w:pStyle w:val="NormalWeb"/>
        <w:rPr>
          <w:rFonts w:asciiTheme="majorHAnsi" w:hAnsiTheme="majorHAnsi" w:cs="Arial"/>
          <w:sz w:val="24"/>
          <w:szCs w:val="24"/>
        </w:rPr>
      </w:pPr>
      <w:r w:rsidRPr="00F15845">
        <w:rPr>
          <w:rFonts w:asciiTheme="majorHAnsi" w:hAnsiTheme="majorHAnsi" w:cs="Arial"/>
          <w:b/>
          <w:sz w:val="24"/>
          <w:szCs w:val="24"/>
        </w:rPr>
        <w:t>Indigence/Case Mix Adjusted “Standard</w:t>
      </w:r>
      <w:r w:rsidR="00882856">
        <w:rPr>
          <w:rFonts w:asciiTheme="majorHAnsi" w:hAnsiTheme="majorHAnsi" w:cs="Arial"/>
          <w:b/>
          <w:sz w:val="24"/>
          <w:szCs w:val="24"/>
        </w:rPr>
        <w:t>ized</w:t>
      </w:r>
      <w:r w:rsidRPr="00F15845">
        <w:rPr>
          <w:rFonts w:asciiTheme="majorHAnsi" w:hAnsiTheme="majorHAnsi" w:cs="Arial"/>
          <w:b/>
          <w:sz w:val="24"/>
          <w:szCs w:val="24"/>
        </w:rPr>
        <w:t>” Readmission Rate</w:t>
      </w:r>
      <w:r w:rsidR="00925F28">
        <w:rPr>
          <w:rFonts w:asciiTheme="majorHAnsi" w:hAnsiTheme="majorHAnsi" w:cs="Arial"/>
          <w:sz w:val="24"/>
          <w:szCs w:val="24"/>
        </w:rPr>
        <w:t xml:space="preserve">: A hospital’s </w:t>
      </w:r>
      <w:r>
        <w:rPr>
          <w:rFonts w:asciiTheme="majorHAnsi" w:hAnsiTheme="majorHAnsi" w:cs="Arial"/>
          <w:sz w:val="24"/>
          <w:szCs w:val="24"/>
        </w:rPr>
        <w:t xml:space="preserve">adjusted readmission rate </w:t>
      </w:r>
      <w:r w:rsidRPr="006C4625">
        <w:rPr>
          <w:rFonts w:asciiTheme="majorHAnsi" w:hAnsiTheme="majorHAnsi"/>
          <w:sz w:val="24"/>
          <w:szCs w:val="24"/>
        </w:rPr>
        <w:t>that reflected both the distribution of indigent and non-indigent patients on a case mix adjusted basis for each hospital</w:t>
      </w:r>
      <w:r>
        <w:rPr>
          <w:rFonts w:asciiTheme="majorHAnsi" w:hAnsiTheme="majorHAnsi"/>
          <w:sz w:val="24"/>
          <w:szCs w:val="24"/>
        </w:rPr>
        <w:t xml:space="preserve"> (see </w:t>
      </w:r>
      <w:r w:rsidR="007231C7">
        <w:rPr>
          <w:rFonts w:asciiTheme="majorHAnsi" w:hAnsiTheme="majorHAnsi"/>
          <w:sz w:val="24"/>
          <w:szCs w:val="24"/>
        </w:rPr>
        <w:t>Tables 1a -1d</w:t>
      </w:r>
      <w:r>
        <w:rPr>
          <w:rFonts w:asciiTheme="majorHAnsi" w:hAnsiTheme="majorHAnsi"/>
          <w:sz w:val="24"/>
          <w:szCs w:val="24"/>
        </w:rPr>
        <w:t xml:space="preserve"> for a sample calculation of the base line standard for a hypothetical hospital with three APR-DRGs)</w:t>
      </w:r>
    </w:p>
    <w:p w14:paraId="1CA03F5F" w14:textId="77777777" w:rsidR="006D3422" w:rsidRDefault="006D3422" w:rsidP="006D3422">
      <w:pPr>
        <w:pStyle w:val="NormalWeb"/>
        <w:rPr>
          <w:rFonts w:asciiTheme="majorHAnsi" w:hAnsiTheme="majorHAnsi" w:cs="Arial"/>
          <w:sz w:val="24"/>
          <w:szCs w:val="24"/>
        </w:rPr>
      </w:pPr>
      <w:r w:rsidRPr="00F15845">
        <w:rPr>
          <w:rFonts w:asciiTheme="majorHAnsi" w:hAnsiTheme="majorHAnsi" w:cs="Arial"/>
          <w:b/>
          <w:sz w:val="24"/>
          <w:szCs w:val="24"/>
        </w:rPr>
        <w:t>Base Line Standard Readmission Rate</w:t>
      </w:r>
      <w:r>
        <w:rPr>
          <w:rFonts w:asciiTheme="majorHAnsi" w:hAnsiTheme="majorHAnsi" w:cs="Arial"/>
          <w:sz w:val="24"/>
          <w:szCs w:val="24"/>
        </w:rPr>
        <w:t>: A new standard readmission rate established for each hospital that is calculated by taking 50% of each hospital’s raw unadjusted readmission rate and 50% of this indigence/case mix adjusted readmission rate.</w:t>
      </w:r>
    </w:p>
    <w:p w14:paraId="4CEB0CC1" w14:textId="77777777" w:rsidR="006B5D04" w:rsidRDefault="006B5D04" w:rsidP="006B5D04">
      <w:pPr>
        <w:pStyle w:val="NormalWeb"/>
        <w:jc w:val="center"/>
        <w:rPr>
          <w:rFonts w:asciiTheme="majorHAnsi" w:hAnsiTheme="majorHAnsi" w:cs="Arial"/>
          <w:b/>
          <w:sz w:val="24"/>
          <w:szCs w:val="26"/>
        </w:rPr>
      </w:pPr>
    </w:p>
    <w:p w14:paraId="585E57C8" w14:textId="77777777" w:rsidR="001D1790" w:rsidRDefault="001D1790" w:rsidP="006B5D04">
      <w:pPr>
        <w:pStyle w:val="NormalWeb"/>
        <w:jc w:val="center"/>
        <w:rPr>
          <w:rFonts w:asciiTheme="majorHAnsi" w:hAnsiTheme="majorHAnsi" w:cs="Arial"/>
          <w:b/>
          <w:sz w:val="24"/>
          <w:szCs w:val="26"/>
        </w:rPr>
      </w:pPr>
    </w:p>
    <w:p w14:paraId="365A7A02" w14:textId="77777777" w:rsidR="001D1790" w:rsidRDefault="001D1790" w:rsidP="006B5D04">
      <w:pPr>
        <w:pStyle w:val="NormalWeb"/>
        <w:jc w:val="center"/>
        <w:rPr>
          <w:rFonts w:asciiTheme="majorHAnsi" w:hAnsiTheme="majorHAnsi" w:cs="Arial"/>
          <w:b/>
          <w:sz w:val="24"/>
          <w:szCs w:val="26"/>
        </w:rPr>
      </w:pPr>
    </w:p>
    <w:p w14:paraId="48077D36" w14:textId="77777777" w:rsidR="001D1790" w:rsidRDefault="001D1790" w:rsidP="006B5D04">
      <w:pPr>
        <w:pStyle w:val="NormalWeb"/>
        <w:jc w:val="center"/>
        <w:rPr>
          <w:rFonts w:asciiTheme="majorHAnsi" w:hAnsiTheme="majorHAnsi" w:cs="Arial"/>
          <w:b/>
          <w:sz w:val="24"/>
          <w:szCs w:val="26"/>
        </w:rPr>
      </w:pPr>
    </w:p>
    <w:p w14:paraId="70553847" w14:textId="77777777" w:rsidR="006B5D04" w:rsidRPr="00EF22B5" w:rsidRDefault="006B5D04" w:rsidP="00EB1C68">
      <w:pPr>
        <w:rPr>
          <w:rFonts w:asciiTheme="majorHAnsi" w:hAnsiTheme="majorHAnsi"/>
        </w:rPr>
      </w:pPr>
    </w:p>
    <w:sectPr w:rsidR="006B5D04" w:rsidRPr="00EF22B5" w:rsidSect="008659E8">
      <w:footerReference w:type="even" r:id="rId14"/>
      <w:footerReference w:type="default" r:id="rId15"/>
      <w:pgSz w:w="12240" w:h="15840"/>
      <w:pgMar w:top="1152" w:right="1224" w:bottom="1080" w:left="122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72A17" w14:textId="77777777" w:rsidR="008659E8" w:rsidRDefault="008659E8" w:rsidP="000D3D06">
      <w:r>
        <w:separator/>
      </w:r>
    </w:p>
  </w:endnote>
  <w:endnote w:type="continuationSeparator" w:id="0">
    <w:p w14:paraId="0D2F6B3F" w14:textId="77777777" w:rsidR="008659E8" w:rsidRDefault="008659E8" w:rsidP="000D3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898DD" w14:textId="77777777" w:rsidR="008659E8" w:rsidRDefault="008659E8" w:rsidP="001C0A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CB496" w14:textId="77777777" w:rsidR="008659E8" w:rsidRDefault="008659E8" w:rsidP="001C0A2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6A82C" w14:textId="77777777" w:rsidR="008659E8" w:rsidRDefault="008659E8" w:rsidP="001C0A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0790">
      <w:rPr>
        <w:rStyle w:val="PageNumber"/>
        <w:noProof/>
      </w:rPr>
      <w:t>1</w:t>
    </w:r>
    <w:r>
      <w:rPr>
        <w:rStyle w:val="PageNumber"/>
      </w:rPr>
      <w:fldChar w:fldCharType="end"/>
    </w:r>
  </w:p>
  <w:p w14:paraId="06D94E8A" w14:textId="77777777" w:rsidR="008659E8" w:rsidRDefault="008659E8" w:rsidP="001C0A2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8A8BF" w14:textId="77777777" w:rsidR="008659E8" w:rsidRDefault="008659E8" w:rsidP="000D3D06">
      <w:r>
        <w:separator/>
      </w:r>
    </w:p>
  </w:footnote>
  <w:footnote w:type="continuationSeparator" w:id="0">
    <w:p w14:paraId="3EA61C4C" w14:textId="77777777" w:rsidR="008659E8" w:rsidRDefault="008659E8" w:rsidP="000D3D06">
      <w:r>
        <w:continuationSeparator/>
      </w:r>
    </w:p>
  </w:footnote>
  <w:footnote w:id="1">
    <w:p w14:paraId="323742BB" w14:textId="52F72A2D" w:rsidR="008659E8" w:rsidRPr="00884AB0" w:rsidRDefault="008659E8" w:rsidP="00884AB0">
      <w:pPr>
        <w:pStyle w:val="FootnoteText"/>
        <w:rPr>
          <w:rFonts w:asciiTheme="majorHAnsi" w:hAnsiTheme="majorHAnsi"/>
          <w:sz w:val="20"/>
        </w:rPr>
      </w:pPr>
      <w:r>
        <w:rPr>
          <w:rStyle w:val="FootnoteReference"/>
        </w:rPr>
        <w:footnoteRef/>
      </w:r>
      <w:r>
        <w:t xml:space="preserve"> </w:t>
      </w:r>
      <w:r w:rsidRPr="00884AB0">
        <w:rPr>
          <w:rFonts w:asciiTheme="majorHAnsi" w:hAnsiTheme="majorHAnsi"/>
          <w:sz w:val="20"/>
        </w:rPr>
        <w:t>Althou</w:t>
      </w:r>
      <w:r>
        <w:rPr>
          <w:rFonts w:asciiTheme="majorHAnsi" w:hAnsiTheme="majorHAnsi"/>
          <w:sz w:val="20"/>
        </w:rPr>
        <w:t>gh the RSSP methodology links each hospital’s prospective revenue reduction to their relative readmission rate attainment level, the RSSP incentives to reduce readmissions are more diffuse than the RRIP.</w:t>
      </w:r>
    </w:p>
    <w:p w14:paraId="5BF2C917" w14:textId="43FBE970" w:rsidR="008659E8" w:rsidRDefault="008659E8">
      <w:pPr>
        <w:pStyle w:val="FootnoteText"/>
      </w:pPr>
    </w:p>
  </w:footnote>
  <w:footnote w:id="2">
    <w:p w14:paraId="4A478291" w14:textId="5DD0DC57" w:rsidR="008659E8" w:rsidRPr="009915B2" w:rsidRDefault="008659E8">
      <w:pPr>
        <w:pStyle w:val="FootnoteText"/>
        <w:rPr>
          <w:rFonts w:asciiTheme="majorHAnsi" w:hAnsiTheme="majorHAnsi"/>
          <w:sz w:val="20"/>
        </w:rPr>
      </w:pPr>
      <w:r>
        <w:rPr>
          <w:rStyle w:val="FootnoteReference"/>
        </w:rPr>
        <w:footnoteRef/>
      </w:r>
      <w:r>
        <w:t xml:space="preserve"> </w:t>
      </w:r>
      <w:r w:rsidRPr="009915B2">
        <w:rPr>
          <w:rFonts w:asciiTheme="majorHAnsi" w:hAnsiTheme="majorHAnsi"/>
          <w:sz w:val="20"/>
        </w:rPr>
        <w:t>In addition to the incentives embodied in the RRIP and the RSSP policies, hospitals have very strong incentives to reduce readmission under their fixed Global Budget arrangements.  Also, readmissions are a component of Potentially Avoidable Utilization (PAUs) and annual demographic adjustments provided to each hospital’s Global Budgets have been reduced based on each facility’s level of PAUs, providing yet another incentive to reduce readmissions.</w:t>
      </w:r>
    </w:p>
  </w:footnote>
  <w:footnote w:id="3">
    <w:p w14:paraId="56B6F773" w14:textId="2F705E96" w:rsidR="008659E8" w:rsidRPr="00E52AE8" w:rsidRDefault="008659E8">
      <w:pPr>
        <w:pStyle w:val="FootnoteText"/>
        <w:rPr>
          <w:sz w:val="20"/>
          <w:szCs w:val="20"/>
        </w:rPr>
      </w:pPr>
      <w:r w:rsidRPr="00E52AE8">
        <w:rPr>
          <w:rStyle w:val="FootnoteReference"/>
          <w:sz w:val="20"/>
          <w:szCs w:val="20"/>
        </w:rPr>
        <w:footnoteRef/>
      </w:r>
      <w:r w:rsidRPr="00E52AE8">
        <w:rPr>
          <w:sz w:val="20"/>
          <w:szCs w:val="20"/>
        </w:rPr>
        <w:t xml:space="preserve"> </w:t>
      </w:r>
      <w:r w:rsidRPr="00E52AE8">
        <w:rPr>
          <w:rFonts w:asciiTheme="majorHAnsi" w:hAnsiTheme="majorHAnsi"/>
          <w:sz w:val="20"/>
          <w:szCs w:val="20"/>
        </w:rPr>
        <w:t>The draft staff recommendation reports what it refers to as each hospital’s “case mix adjusted or risk adjusted” readmission level (the staff uses these terms interchangeably in the recommendation).  However, in Appendix IX staff also refers to this metric as the hospitals’ “</w:t>
      </w:r>
      <w:r>
        <w:rPr>
          <w:rFonts w:asciiTheme="majorHAnsi" w:hAnsiTheme="majorHAnsi"/>
          <w:sz w:val="20"/>
          <w:szCs w:val="20"/>
        </w:rPr>
        <w:t>Actual</w:t>
      </w:r>
      <w:r w:rsidRPr="00E52AE8">
        <w:rPr>
          <w:rFonts w:asciiTheme="majorHAnsi" w:hAnsiTheme="majorHAnsi"/>
          <w:sz w:val="20"/>
          <w:szCs w:val="20"/>
        </w:rPr>
        <w:t>” readmission level.  It is not clear why staff uses the formula to calculate a “case mix or risk adjusted” readmission measure.  Mathematically the formula used produces a readmission rate that is nearly identical to a hospital’s raw</w:t>
      </w:r>
      <w:r>
        <w:rPr>
          <w:rFonts w:asciiTheme="majorHAnsi" w:hAnsiTheme="majorHAnsi"/>
          <w:sz w:val="20"/>
          <w:szCs w:val="20"/>
        </w:rPr>
        <w:t xml:space="preserve"> unadjusted readmission rate.  Accordingly, the calculation</w:t>
      </w:r>
      <w:r w:rsidRPr="00E52AE8">
        <w:rPr>
          <w:rFonts w:asciiTheme="majorHAnsi" w:hAnsiTheme="majorHAnsi"/>
          <w:sz w:val="20"/>
          <w:szCs w:val="20"/>
        </w:rPr>
        <w:t xml:space="preserve"> this so-called</w:t>
      </w:r>
      <w:r>
        <w:rPr>
          <w:rFonts w:asciiTheme="majorHAnsi" w:hAnsiTheme="majorHAnsi"/>
          <w:sz w:val="20"/>
          <w:szCs w:val="20"/>
        </w:rPr>
        <w:t xml:space="preserve"> “case mix or risk adjusted” may not be necessary</w:t>
      </w:r>
      <w:r w:rsidRPr="00E52AE8">
        <w:rPr>
          <w:rFonts w:asciiTheme="majorHAnsi" w:hAnsiTheme="majorHAnsi"/>
          <w:sz w:val="20"/>
          <w:szCs w:val="20"/>
        </w:rPr>
        <w:t>.</w:t>
      </w:r>
      <w:r w:rsidRPr="00E52AE8">
        <w:rPr>
          <w:sz w:val="20"/>
          <w:szCs w:val="20"/>
        </w:rPr>
        <w:t xml:space="preserve"> </w:t>
      </w:r>
    </w:p>
  </w:footnote>
  <w:footnote w:id="4">
    <w:p w14:paraId="2E97DB26" w14:textId="481DD357" w:rsidR="008659E8" w:rsidRPr="00E52AE8" w:rsidRDefault="008659E8" w:rsidP="00D85816">
      <w:pPr>
        <w:rPr>
          <w:rFonts w:asciiTheme="majorHAnsi" w:hAnsiTheme="majorHAnsi"/>
          <w:sz w:val="20"/>
          <w:szCs w:val="20"/>
        </w:rPr>
      </w:pPr>
      <w:r w:rsidRPr="00E52AE8">
        <w:rPr>
          <w:rStyle w:val="FootnoteReference"/>
          <w:sz w:val="20"/>
          <w:szCs w:val="20"/>
        </w:rPr>
        <w:footnoteRef/>
      </w:r>
      <w:r w:rsidRPr="00E52AE8">
        <w:rPr>
          <w:sz w:val="20"/>
          <w:szCs w:val="20"/>
        </w:rPr>
        <w:t xml:space="preserve"> </w:t>
      </w:r>
      <w:r w:rsidRPr="00E52AE8">
        <w:rPr>
          <w:rFonts w:asciiTheme="majorHAnsi" w:hAnsiTheme="majorHAnsi"/>
          <w:sz w:val="20"/>
          <w:szCs w:val="20"/>
        </w:rPr>
        <w:t>The 9.3% cumulative percentage reduction target was established to also support the HSCRC’s overall goal of getting hospitals to reducing their Medicare readmission rates by a targeted amount each year in order for the state to have a Medicare readmission rate that was below the US Medicare readmission rate by year five of the Model Demonstration.</w:t>
      </w:r>
    </w:p>
    <w:p w14:paraId="0730DAC5" w14:textId="194DE080" w:rsidR="008659E8" w:rsidRPr="00E52AE8" w:rsidRDefault="008659E8">
      <w:pPr>
        <w:pStyle w:val="FootnoteText"/>
        <w:rPr>
          <w:sz w:val="20"/>
          <w:szCs w:val="20"/>
        </w:rPr>
      </w:pPr>
    </w:p>
  </w:footnote>
  <w:footnote w:id="5">
    <w:p w14:paraId="5CFF167B" w14:textId="2549A6E8" w:rsidR="008659E8" w:rsidRPr="00E52AE8" w:rsidRDefault="008659E8">
      <w:pPr>
        <w:pStyle w:val="FootnoteText"/>
        <w:rPr>
          <w:rFonts w:asciiTheme="majorHAnsi" w:hAnsiTheme="majorHAnsi"/>
          <w:sz w:val="20"/>
          <w:szCs w:val="20"/>
        </w:rPr>
      </w:pPr>
      <w:r w:rsidRPr="00E52AE8">
        <w:rPr>
          <w:rStyle w:val="FootnoteReference"/>
          <w:sz w:val="20"/>
          <w:szCs w:val="20"/>
        </w:rPr>
        <w:footnoteRef/>
      </w:r>
      <w:r w:rsidRPr="00E52AE8">
        <w:rPr>
          <w:sz w:val="20"/>
          <w:szCs w:val="20"/>
        </w:rPr>
        <w:t xml:space="preserve"> </w:t>
      </w:r>
      <w:r w:rsidRPr="00E52AE8">
        <w:rPr>
          <w:rFonts w:asciiTheme="majorHAnsi" w:hAnsiTheme="majorHAnsi"/>
          <w:sz w:val="20"/>
          <w:szCs w:val="20"/>
        </w:rPr>
        <w:t>Given this splitting of the case mix data by these two categories, staff might also consider using two years of case mix data to ensure it had a sufficiently large sample size by APR DRG-SOI cell within both the indigent and non-indigent categories.</w:t>
      </w:r>
    </w:p>
  </w:footnote>
  <w:footnote w:id="6">
    <w:p w14:paraId="019D825D" w14:textId="69569632" w:rsidR="008659E8" w:rsidRPr="00E52AE8" w:rsidRDefault="008659E8" w:rsidP="00D86334">
      <w:pPr>
        <w:pStyle w:val="NormalWeb"/>
        <w:spacing w:before="0" w:beforeAutospacing="0" w:after="0" w:afterAutospacing="0"/>
        <w:rPr>
          <w:rFonts w:asciiTheme="majorHAnsi" w:hAnsiTheme="majorHAnsi"/>
          <w:color w:val="3366FF"/>
        </w:rPr>
      </w:pPr>
      <w:r w:rsidRPr="00E52AE8">
        <w:rPr>
          <w:rStyle w:val="FootnoteReference"/>
        </w:rPr>
        <w:footnoteRef/>
      </w:r>
      <w:r w:rsidRPr="00E52AE8">
        <w:t xml:space="preserve">  </w:t>
      </w:r>
      <w:r w:rsidRPr="00E52AE8">
        <w:rPr>
          <w:rFonts w:asciiTheme="majorHAnsi" w:hAnsiTheme="majorHAnsi"/>
        </w:rPr>
        <w:t xml:space="preserve">Again, this “new” standard is the readmission rate the hospital would have, given its distribution of indigent and non-indigent patients and given its case mix of indigent and non-indigent patients (realizing the statewide average readmission rate in each of the APR DRG/SOI cells). </w:t>
      </w:r>
    </w:p>
    <w:p w14:paraId="6EB331BA" w14:textId="2C3B7FAB" w:rsidR="008659E8" w:rsidRPr="002579E0" w:rsidRDefault="008659E8">
      <w:pPr>
        <w:pStyle w:val="FootnoteText"/>
        <w:rPr>
          <w:color w:val="3366FF"/>
          <w:sz w:val="22"/>
        </w:rPr>
      </w:pPr>
    </w:p>
  </w:footnote>
  <w:footnote w:id="7">
    <w:p w14:paraId="1F8D9B64" w14:textId="64ADD52C" w:rsidR="008659E8" w:rsidRPr="00F75196" w:rsidRDefault="008659E8">
      <w:pPr>
        <w:pStyle w:val="FootnoteText"/>
        <w:rPr>
          <w:sz w:val="20"/>
          <w:szCs w:val="20"/>
        </w:rPr>
      </w:pPr>
      <w:r w:rsidRPr="00F75196">
        <w:rPr>
          <w:rStyle w:val="FootnoteReference"/>
          <w:sz w:val="20"/>
          <w:szCs w:val="20"/>
        </w:rPr>
        <w:footnoteRef/>
      </w:r>
      <w:r w:rsidRPr="00F75196">
        <w:rPr>
          <w:sz w:val="20"/>
          <w:szCs w:val="20"/>
        </w:rPr>
        <w:t xml:space="preserve"> </w:t>
      </w:r>
      <w:r w:rsidRPr="00F75196">
        <w:rPr>
          <w:rFonts w:asciiTheme="majorHAnsi" w:hAnsiTheme="majorHAnsi"/>
          <w:sz w:val="20"/>
          <w:szCs w:val="20"/>
        </w:rPr>
        <w:t>So for example, under the RRIP the resulting rewards and penalties for hospital performance of relative to the RRIP targets established for the CY 2015 performance year are applied to hospital rates effective July 1, 2016 for RY 2017.</w:t>
      </w:r>
    </w:p>
  </w:footnote>
  <w:footnote w:id="8">
    <w:p w14:paraId="1C0008C9" w14:textId="11893A1B" w:rsidR="008659E8" w:rsidRPr="00F75196" w:rsidRDefault="008659E8">
      <w:pPr>
        <w:pStyle w:val="FootnoteText"/>
        <w:rPr>
          <w:rFonts w:asciiTheme="majorHAnsi" w:hAnsiTheme="majorHAnsi"/>
          <w:sz w:val="20"/>
          <w:szCs w:val="20"/>
        </w:rPr>
      </w:pPr>
      <w:r w:rsidRPr="00F75196">
        <w:rPr>
          <w:rStyle w:val="FootnoteReference"/>
          <w:sz w:val="20"/>
          <w:szCs w:val="20"/>
        </w:rPr>
        <w:footnoteRef/>
      </w:r>
      <w:r w:rsidRPr="00F75196">
        <w:rPr>
          <w:sz w:val="20"/>
          <w:szCs w:val="20"/>
        </w:rPr>
        <w:t xml:space="preserve"> </w:t>
      </w:r>
      <w:r w:rsidRPr="00F75196">
        <w:rPr>
          <w:rFonts w:asciiTheme="majorHAnsi" w:hAnsiTheme="majorHAnsi"/>
          <w:sz w:val="20"/>
          <w:szCs w:val="20"/>
        </w:rPr>
        <w:t>In the draft formulation of the RY 2017 Update, staff proposed a 1.1% shared savings revenue reduction.</w:t>
      </w:r>
    </w:p>
  </w:footnote>
  <w:footnote w:id="9">
    <w:p w14:paraId="5D65A720" w14:textId="77777777" w:rsidR="008659E8" w:rsidRPr="00882856" w:rsidRDefault="008659E8" w:rsidP="00882856">
      <w:pPr>
        <w:pStyle w:val="NormalWeb"/>
        <w:rPr>
          <w:rFonts w:asciiTheme="majorHAnsi" w:hAnsiTheme="majorHAnsi" w:cstheme="minorBidi"/>
          <w:szCs w:val="24"/>
        </w:rPr>
      </w:pPr>
      <w:r>
        <w:rPr>
          <w:rStyle w:val="FootnoteReference"/>
        </w:rPr>
        <w:footnoteRef/>
      </w:r>
      <w:r>
        <w:t xml:space="preserve"> </w:t>
      </w:r>
      <w:r w:rsidRPr="00882856">
        <w:rPr>
          <w:rFonts w:asciiTheme="majorHAnsi" w:hAnsiTheme="majorHAnsi" w:cstheme="minorBidi"/>
          <w:szCs w:val="24"/>
        </w:rPr>
        <w:t>Of course for these two populations the issue of indigence may be less relevant and thus the adjustment for indigence in the context of either a Medicare-specific target or a combined Medicare/Medicaid target, may be unnecessary.</w:t>
      </w:r>
    </w:p>
    <w:p w14:paraId="255BC919" w14:textId="73603962" w:rsidR="008659E8" w:rsidRDefault="008659E8">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2413E"/>
    <w:multiLevelType w:val="hybridMultilevel"/>
    <w:tmpl w:val="7372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6217D5"/>
    <w:multiLevelType w:val="hybridMultilevel"/>
    <w:tmpl w:val="0040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5E1178"/>
    <w:multiLevelType w:val="hybridMultilevel"/>
    <w:tmpl w:val="BF5499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B021EC"/>
    <w:multiLevelType w:val="hybridMultilevel"/>
    <w:tmpl w:val="3974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D35A08"/>
    <w:multiLevelType w:val="hybridMultilevel"/>
    <w:tmpl w:val="D250E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0B2A36"/>
    <w:multiLevelType w:val="hybridMultilevel"/>
    <w:tmpl w:val="1338A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AC3"/>
    <w:rsid w:val="00010A43"/>
    <w:rsid w:val="00032956"/>
    <w:rsid w:val="00044F97"/>
    <w:rsid w:val="000576C6"/>
    <w:rsid w:val="0006621C"/>
    <w:rsid w:val="00075AC6"/>
    <w:rsid w:val="00080DB9"/>
    <w:rsid w:val="00081C67"/>
    <w:rsid w:val="000A24DF"/>
    <w:rsid w:val="000B06FF"/>
    <w:rsid w:val="000B4B4A"/>
    <w:rsid w:val="000C0C8C"/>
    <w:rsid w:val="000C6F29"/>
    <w:rsid w:val="000D3D06"/>
    <w:rsid w:val="001023DC"/>
    <w:rsid w:val="00103039"/>
    <w:rsid w:val="00110521"/>
    <w:rsid w:val="00120C82"/>
    <w:rsid w:val="001251B3"/>
    <w:rsid w:val="00143266"/>
    <w:rsid w:val="0014603E"/>
    <w:rsid w:val="00151074"/>
    <w:rsid w:val="001521F4"/>
    <w:rsid w:val="00166C29"/>
    <w:rsid w:val="001727AC"/>
    <w:rsid w:val="00175C43"/>
    <w:rsid w:val="001761F0"/>
    <w:rsid w:val="001773B7"/>
    <w:rsid w:val="00177CF4"/>
    <w:rsid w:val="00191914"/>
    <w:rsid w:val="00195FA5"/>
    <w:rsid w:val="001A34A0"/>
    <w:rsid w:val="001C0A20"/>
    <w:rsid w:val="001C46A0"/>
    <w:rsid w:val="001D0790"/>
    <w:rsid w:val="001D1790"/>
    <w:rsid w:val="001D370F"/>
    <w:rsid w:val="001E0A15"/>
    <w:rsid w:val="001F3AC4"/>
    <w:rsid w:val="0021615D"/>
    <w:rsid w:val="00227A57"/>
    <w:rsid w:val="00234852"/>
    <w:rsid w:val="002428B2"/>
    <w:rsid w:val="00246276"/>
    <w:rsid w:val="002579E0"/>
    <w:rsid w:val="00292EA8"/>
    <w:rsid w:val="002A0112"/>
    <w:rsid w:val="002A26FB"/>
    <w:rsid w:val="002B17F6"/>
    <w:rsid w:val="002B367D"/>
    <w:rsid w:val="002B4054"/>
    <w:rsid w:val="002B4408"/>
    <w:rsid w:val="002C7BC9"/>
    <w:rsid w:val="002D04F1"/>
    <w:rsid w:val="002D5B30"/>
    <w:rsid w:val="002E0C6D"/>
    <w:rsid w:val="002E70A4"/>
    <w:rsid w:val="002F1DDF"/>
    <w:rsid w:val="002F3F86"/>
    <w:rsid w:val="002F42CC"/>
    <w:rsid w:val="00305CE1"/>
    <w:rsid w:val="0031646B"/>
    <w:rsid w:val="003166A4"/>
    <w:rsid w:val="00323315"/>
    <w:rsid w:val="00342F49"/>
    <w:rsid w:val="00362D56"/>
    <w:rsid w:val="003738E4"/>
    <w:rsid w:val="00380087"/>
    <w:rsid w:val="00386D9E"/>
    <w:rsid w:val="003A11DE"/>
    <w:rsid w:val="003A2035"/>
    <w:rsid w:val="003B23B0"/>
    <w:rsid w:val="003B5FC1"/>
    <w:rsid w:val="003B728B"/>
    <w:rsid w:val="003B7987"/>
    <w:rsid w:val="003D4B8F"/>
    <w:rsid w:val="004227CC"/>
    <w:rsid w:val="00423909"/>
    <w:rsid w:val="00432A2C"/>
    <w:rsid w:val="00432CA6"/>
    <w:rsid w:val="00441551"/>
    <w:rsid w:val="00443445"/>
    <w:rsid w:val="004569E8"/>
    <w:rsid w:val="004862A1"/>
    <w:rsid w:val="0049255D"/>
    <w:rsid w:val="004935A9"/>
    <w:rsid w:val="004A29AE"/>
    <w:rsid w:val="004B6C49"/>
    <w:rsid w:val="004C25BD"/>
    <w:rsid w:val="004C269E"/>
    <w:rsid w:val="004C2F3B"/>
    <w:rsid w:val="004D67B6"/>
    <w:rsid w:val="004E2825"/>
    <w:rsid w:val="004F2D95"/>
    <w:rsid w:val="004F5F7A"/>
    <w:rsid w:val="005127C8"/>
    <w:rsid w:val="005152A0"/>
    <w:rsid w:val="0052416F"/>
    <w:rsid w:val="00525305"/>
    <w:rsid w:val="0054648C"/>
    <w:rsid w:val="0055164E"/>
    <w:rsid w:val="0055543A"/>
    <w:rsid w:val="00562DF0"/>
    <w:rsid w:val="00575D5D"/>
    <w:rsid w:val="005777AF"/>
    <w:rsid w:val="0058589C"/>
    <w:rsid w:val="005A3F6E"/>
    <w:rsid w:val="005A5176"/>
    <w:rsid w:val="005D3CE4"/>
    <w:rsid w:val="005D7B0D"/>
    <w:rsid w:val="005E18DD"/>
    <w:rsid w:val="005E2942"/>
    <w:rsid w:val="005F5C90"/>
    <w:rsid w:val="00600D89"/>
    <w:rsid w:val="00601516"/>
    <w:rsid w:val="00606AC3"/>
    <w:rsid w:val="0060741B"/>
    <w:rsid w:val="0061006D"/>
    <w:rsid w:val="00620918"/>
    <w:rsid w:val="006241C8"/>
    <w:rsid w:val="00626311"/>
    <w:rsid w:val="00631C23"/>
    <w:rsid w:val="006430E1"/>
    <w:rsid w:val="006619FB"/>
    <w:rsid w:val="00663001"/>
    <w:rsid w:val="00676343"/>
    <w:rsid w:val="00681088"/>
    <w:rsid w:val="00693C96"/>
    <w:rsid w:val="006B4553"/>
    <w:rsid w:val="006B5D04"/>
    <w:rsid w:val="006B5D3B"/>
    <w:rsid w:val="006B71B3"/>
    <w:rsid w:val="006C4625"/>
    <w:rsid w:val="006C629E"/>
    <w:rsid w:val="006C6CED"/>
    <w:rsid w:val="006D3422"/>
    <w:rsid w:val="006F12CA"/>
    <w:rsid w:val="006F1425"/>
    <w:rsid w:val="00712005"/>
    <w:rsid w:val="00720E8D"/>
    <w:rsid w:val="007231C7"/>
    <w:rsid w:val="007422E0"/>
    <w:rsid w:val="00746227"/>
    <w:rsid w:val="00753560"/>
    <w:rsid w:val="0075372D"/>
    <w:rsid w:val="00761D55"/>
    <w:rsid w:val="00772BC4"/>
    <w:rsid w:val="00775ABB"/>
    <w:rsid w:val="007917F7"/>
    <w:rsid w:val="00794F0A"/>
    <w:rsid w:val="00795F1D"/>
    <w:rsid w:val="007A6968"/>
    <w:rsid w:val="007A70D6"/>
    <w:rsid w:val="007C57EB"/>
    <w:rsid w:val="007E688F"/>
    <w:rsid w:val="0081491E"/>
    <w:rsid w:val="00816430"/>
    <w:rsid w:val="00827D83"/>
    <w:rsid w:val="00845067"/>
    <w:rsid w:val="0085713D"/>
    <w:rsid w:val="008659E8"/>
    <w:rsid w:val="00871F47"/>
    <w:rsid w:val="00882856"/>
    <w:rsid w:val="00884AB0"/>
    <w:rsid w:val="00891319"/>
    <w:rsid w:val="008916AB"/>
    <w:rsid w:val="00892B52"/>
    <w:rsid w:val="008A0162"/>
    <w:rsid w:val="008A2C7D"/>
    <w:rsid w:val="008A3461"/>
    <w:rsid w:val="008A5F19"/>
    <w:rsid w:val="008B44F2"/>
    <w:rsid w:val="008B5BB7"/>
    <w:rsid w:val="008C0DFC"/>
    <w:rsid w:val="008C227D"/>
    <w:rsid w:val="008D1C03"/>
    <w:rsid w:val="008E3332"/>
    <w:rsid w:val="008E3E47"/>
    <w:rsid w:val="008E40ED"/>
    <w:rsid w:val="0091085B"/>
    <w:rsid w:val="00912CB7"/>
    <w:rsid w:val="00924433"/>
    <w:rsid w:val="00925F28"/>
    <w:rsid w:val="00934487"/>
    <w:rsid w:val="0094569D"/>
    <w:rsid w:val="009474BD"/>
    <w:rsid w:val="009646F9"/>
    <w:rsid w:val="0099028B"/>
    <w:rsid w:val="0099104D"/>
    <w:rsid w:val="009915B2"/>
    <w:rsid w:val="00997553"/>
    <w:rsid w:val="009C7733"/>
    <w:rsid w:val="009E0AE9"/>
    <w:rsid w:val="009F64C2"/>
    <w:rsid w:val="00A07667"/>
    <w:rsid w:val="00A1189E"/>
    <w:rsid w:val="00A120E5"/>
    <w:rsid w:val="00A12D5F"/>
    <w:rsid w:val="00A2402F"/>
    <w:rsid w:val="00A3028F"/>
    <w:rsid w:val="00A31D58"/>
    <w:rsid w:val="00A35B2A"/>
    <w:rsid w:val="00A46476"/>
    <w:rsid w:val="00A63983"/>
    <w:rsid w:val="00A6570E"/>
    <w:rsid w:val="00A66C61"/>
    <w:rsid w:val="00A75BCE"/>
    <w:rsid w:val="00A80168"/>
    <w:rsid w:val="00A9021F"/>
    <w:rsid w:val="00AB3ECC"/>
    <w:rsid w:val="00AB4036"/>
    <w:rsid w:val="00AB459C"/>
    <w:rsid w:val="00AC76B5"/>
    <w:rsid w:val="00AD2CED"/>
    <w:rsid w:val="00AD49DE"/>
    <w:rsid w:val="00AE5896"/>
    <w:rsid w:val="00AE672A"/>
    <w:rsid w:val="00AF2E22"/>
    <w:rsid w:val="00B05793"/>
    <w:rsid w:val="00B16EF0"/>
    <w:rsid w:val="00B35FFF"/>
    <w:rsid w:val="00B37682"/>
    <w:rsid w:val="00B43DAA"/>
    <w:rsid w:val="00B64CAE"/>
    <w:rsid w:val="00B746D5"/>
    <w:rsid w:val="00B81C73"/>
    <w:rsid w:val="00BA2398"/>
    <w:rsid w:val="00BA6A83"/>
    <w:rsid w:val="00BA6AE4"/>
    <w:rsid w:val="00BB2308"/>
    <w:rsid w:val="00BD123F"/>
    <w:rsid w:val="00BD329E"/>
    <w:rsid w:val="00BD66BB"/>
    <w:rsid w:val="00BE0D0B"/>
    <w:rsid w:val="00BE5308"/>
    <w:rsid w:val="00BF07A3"/>
    <w:rsid w:val="00BF6036"/>
    <w:rsid w:val="00BF6E90"/>
    <w:rsid w:val="00C03DE5"/>
    <w:rsid w:val="00C232C3"/>
    <w:rsid w:val="00C2787A"/>
    <w:rsid w:val="00C33057"/>
    <w:rsid w:val="00C36088"/>
    <w:rsid w:val="00C536B4"/>
    <w:rsid w:val="00C61C24"/>
    <w:rsid w:val="00C6216D"/>
    <w:rsid w:val="00C650D2"/>
    <w:rsid w:val="00C9570E"/>
    <w:rsid w:val="00CA16AF"/>
    <w:rsid w:val="00CA5F68"/>
    <w:rsid w:val="00CD22D9"/>
    <w:rsid w:val="00CD78A9"/>
    <w:rsid w:val="00CF2AAF"/>
    <w:rsid w:val="00D01E56"/>
    <w:rsid w:val="00D10934"/>
    <w:rsid w:val="00D2015D"/>
    <w:rsid w:val="00D24747"/>
    <w:rsid w:val="00D26CDA"/>
    <w:rsid w:val="00D34FAD"/>
    <w:rsid w:val="00D35799"/>
    <w:rsid w:val="00D435CE"/>
    <w:rsid w:val="00D56127"/>
    <w:rsid w:val="00D67B54"/>
    <w:rsid w:val="00D82AF6"/>
    <w:rsid w:val="00D85816"/>
    <w:rsid w:val="00D86334"/>
    <w:rsid w:val="00DA4545"/>
    <w:rsid w:val="00DA62EF"/>
    <w:rsid w:val="00DB1D50"/>
    <w:rsid w:val="00DB7670"/>
    <w:rsid w:val="00DE4547"/>
    <w:rsid w:val="00E04942"/>
    <w:rsid w:val="00E05562"/>
    <w:rsid w:val="00E130D7"/>
    <w:rsid w:val="00E1725F"/>
    <w:rsid w:val="00E229C1"/>
    <w:rsid w:val="00E24977"/>
    <w:rsid w:val="00E25406"/>
    <w:rsid w:val="00E47E61"/>
    <w:rsid w:val="00E50B6C"/>
    <w:rsid w:val="00E52AE8"/>
    <w:rsid w:val="00E630E1"/>
    <w:rsid w:val="00E703BB"/>
    <w:rsid w:val="00E72144"/>
    <w:rsid w:val="00E80223"/>
    <w:rsid w:val="00E85B0C"/>
    <w:rsid w:val="00E9011A"/>
    <w:rsid w:val="00EB1C68"/>
    <w:rsid w:val="00EB5D9D"/>
    <w:rsid w:val="00EB61CC"/>
    <w:rsid w:val="00EF1F92"/>
    <w:rsid w:val="00EF22B5"/>
    <w:rsid w:val="00F043F8"/>
    <w:rsid w:val="00F15845"/>
    <w:rsid w:val="00F24AB2"/>
    <w:rsid w:val="00F34B4A"/>
    <w:rsid w:val="00F457D9"/>
    <w:rsid w:val="00F472C9"/>
    <w:rsid w:val="00F5116C"/>
    <w:rsid w:val="00F74C76"/>
    <w:rsid w:val="00F75196"/>
    <w:rsid w:val="00F8162A"/>
    <w:rsid w:val="00F823FB"/>
    <w:rsid w:val="00F82C09"/>
    <w:rsid w:val="00FD1655"/>
    <w:rsid w:val="00FE262E"/>
    <w:rsid w:val="00FE4D91"/>
    <w:rsid w:val="00FE63A4"/>
    <w:rsid w:val="00FF5B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001422"/>
  <w14:defaultImageDpi w14:val="300"/>
  <w15:docId w15:val="{A9CA115B-7E0F-4179-B12B-D152C7536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A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AC3"/>
    <w:pPr>
      <w:ind w:left="720"/>
      <w:contextualSpacing/>
    </w:pPr>
  </w:style>
  <w:style w:type="paragraph" w:styleId="NormalWeb">
    <w:name w:val="Normal (Web)"/>
    <w:basedOn w:val="Normal"/>
    <w:uiPriority w:val="99"/>
    <w:unhideWhenUsed/>
    <w:rsid w:val="00606AC3"/>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06A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AC3"/>
    <w:rPr>
      <w:rFonts w:ascii="Lucida Grande" w:hAnsi="Lucida Grande" w:cs="Lucida Grande"/>
      <w:sz w:val="18"/>
      <w:szCs w:val="18"/>
    </w:rPr>
  </w:style>
  <w:style w:type="paragraph" w:styleId="FootnoteText">
    <w:name w:val="footnote text"/>
    <w:basedOn w:val="Normal"/>
    <w:link w:val="FootnoteTextChar"/>
    <w:uiPriority w:val="99"/>
    <w:unhideWhenUsed/>
    <w:rsid w:val="000D3D06"/>
  </w:style>
  <w:style w:type="character" w:customStyle="1" w:styleId="FootnoteTextChar">
    <w:name w:val="Footnote Text Char"/>
    <w:basedOn w:val="DefaultParagraphFont"/>
    <w:link w:val="FootnoteText"/>
    <w:uiPriority w:val="99"/>
    <w:rsid w:val="000D3D06"/>
  </w:style>
  <w:style w:type="character" w:styleId="FootnoteReference">
    <w:name w:val="footnote reference"/>
    <w:basedOn w:val="DefaultParagraphFont"/>
    <w:uiPriority w:val="99"/>
    <w:unhideWhenUsed/>
    <w:rsid w:val="000D3D06"/>
    <w:rPr>
      <w:vertAlign w:val="superscript"/>
    </w:rPr>
  </w:style>
  <w:style w:type="paragraph" w:styleId="Footer">
    <w:name w:val="footer"/>
    <w:basedOn w:val="Normal"/>
    <w:link w:val="FooterChar"/>
    <w:uiPriority w:val="99"/>
    <w:unhideWhenUsed/>
    <w:rsid w:val="001C0A20"/>
    <w:pPr>
      <w:tabs>
        <w:tab w:val="center" w:pos="4320"/>
        <w:tab w:val="right" w:pos="8640"/>
      </w:tabs>
    </w:pPr>
  </w:style>
  <w:style w:type="character" w:customStyle="1" w:styleId="FooterChar">
    <w:name w:val="Footer Char"/>
    <w:basedOn w:val="DefaultParagraphFont"/>
    <w:link w:val="Footer"/>
    <w:uiPriority w:val="99"/>
    <w:rsid w:val="001C0A20"/>
  </w:style>
  <w:style w:type="character" w:styleId="PageNumber">
    <w:name w:val="page number"/>
    <w:basedOn w:val="DefaultParagraphFont"/>
    <w:uiPriority w:val="99"/>
    <w:semiHidden/>
    <w:unhideWhenUsed/>
    <w:rsid w:val="001C0A20"/>
  </w:style>
  <w:style w:type="table" w:styleId="TableGrid">
    <w:name w:val="Table Grid"/>
    <w:basedOn w:val="TableNormal"/>
    <w:uiPriority w:val="59"/>
    <w:rsid w:val="00A302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2F3B"/>
    <w:pPr>
      <w:tabs>
        <w:tab w:val="center" w:pos="4320"/>
        <w:tab w:val="right" w:pos="8640"/>
      </w:tabs>
    </w:pPr>
  </w:style>
  <w:style w:type="character" w:customStyle="1" w:styleId="HeaderChar">
    <w:name w:val="Header Char"/>
    <w:basedOn w:val="DefaultParagraphFont"/>
    <w:link w:val="Header"/>
    <w:uiPriority w:val="99"/>
    <w:rsid w:val="004C2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2.wdp"/><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1B9AB9B-1A24-46FD-99D9-F87C07B0BB54}"/>
</file>

<file path=customXml/itemProps2.xml><?xml version="1.0" encoding="utf-8"?>
<ds:datastoreItem xmlns:ds="http://schemas.openxmlformats.org/officeDocument/2006/customXml" ds:itemID="{2EB1126D-64AC-4E0C-8874-C86DBA155F23}"/>
</file>

<file path=customXml/itemProps3.xml><?xml version="1.0" encoding="utf-8"?>
<ds:datastoreItem xmlns:ds="http://schemas.openxmlformats.org/officeDocument/2006/customXml" ds:itemID="{86DB00F5-D0E8-4204-AB98-3A6DA0381589}"/>
</file>

<file path=customXml/itemProps4.xml><?xml version="1.0" encoding="utf-8"?>
<ds:datastoreItem xmlns:ds="http://schemas.openxmlformats.org/officeDocument/2006/customXml" ds:itemID="{2AF2EC7A-77AE-4983-AFB2-6E7B5E57130B}"/>
</file>

<file path=docProps/app.xml><?xml version="1.0" encoding="utf-8"?>
<Properties xmlns="http://schemas.openxmlformats.org/officeDocument/2006/extended-properties" xmlns:vt="http://schemas.openxmlformats.org/officeDocument/2006/docPropsVTypes">
  <Template>Normal.dotm</Template>
  <TotalTime>2</TotalTime>
  <Pages>16</Pages>
  <Words>6604</Words>
  <Characters>37647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Global Health Payment LLC</Company>
  <LinksUpToDate>false</LinksUpToDate>
  <CharactersWithSpaces>44163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Murray</dc:creator>
  <cp:keywords/>
  <dc:description/>
  <cp:lastModifiedBy>Dianne Feeney</cp:lastModifiedBy>
  <cp:revision>2</cp:revision>
  <cp:lastPrinted>2016-04-16T19:06:00Z</cp:lastPrinted>
  <dcterms:created xsi:type="dcterms:W3CDTF">2016-04-18T14:20:00Z</dcterms:created>
  <dcterms:modified xsi:type="dcterms:W3CDTF">2016-04-18T14:20:00Z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