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CB79" w14:textId="77777777" w:rsidR="004818FC" w:rsidRDefault="004818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3F2B6E6" w14:textId="08014A82" w:rsidR="004818FC" w:rsidRDefault="00B116CE">
      <w:pPr>
        <w:rPr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 </w:t>
      </w:r>
      <w:r w:rsidR="00573768">
        <w:rPr>
          <w:sz w:val="20"/>
          <w:szCs w:val="20"/>
        </w:rPr>
        <w:t>4</w:t>
      </w:r>
      <w:r>
        <w:rPr>
          <w:sz w:val="20"/>
          <w:szCs w:val="20"/>
        </w:rPr>
        <w:t>/</w:t>
      </w:r>
      <w:r w:rsidR="00573768">
        <w:rPr>
          <w:sz w:val="20"/>
          <w:szCs w:val="20"/>
        </w:rPr>
        <w:t>06</w:t>
      </w:r>
      <w:r>
        <w:rPr>
          <w:sz w:val="20"/>
          <w:szCs w:val="20"/>
        </w:rPr>
        <w:t>/22</w:t>
      </w:r>
    </w:p>
    <w:p w14:paraId="715F7C81" w14:textId="77777777" w:rsidR="004818FC" w:rsidRDefault="00B116CE">
      <w:pPr>
        <w:rPr>
          <w:sz w:val="20"/>
          <w:szCs w:val="20"/>
        </w:rPr>
      </w:pPr>
      <w:r>
        <w:rPr>
          <w:b/>
          <w:sz w:val="20"/>
          <w:szCs w:val="20"/>
        </w:rPr>
        <w:t>To</w:t>
      </w:r>
      <w:r>
        <w:rPr>
          <w:sz w:val="20"/>
          <w:szCs w:val="20"/>
        </w:rPr>
        <w:t>: Case Mix Liaisons, Performance Measurement Work Group Members</w:t>
      </w:r>
    </w:p>
    <w:p w14:paraId="773850BA" w14:textId="77777777" w:rsidR="004818FC" w:rsidRDefault="00B116CE">
      <w:pPr>
        <w:rPr>
          <w:sz w:val="20"/>
          <w:szCs w:val="20"/>
        </w:rPr>
      </w:pPr>
      <w:r>
        <w:rPr>
          <w:b/>
          <w:sz w:val="20"/>
          <w:szCs w:val="20"/>
        </w:rPr>
        <w:t>From</w:t>
      </w:r>
      <w:r>
        <w:rPr>
          <w:sz w:val="20"/>
          <w:szCs w:val="20"/>
        </w:rPr>
        <w:t>: HSCRC Quality Team</w:t>
      </w:r>
    </w:p>
    <w:p w14:paraId="467DF71E" w14:textId="0261D5EC" w:rsidR="004818FC" w:rsidRDefault="00B116CE">
      <w:pPr>
        <w:rPr>
          <w:sz w:val="20"/>
          <w:szCs w:val="20"/>
        </w:rPr>
      </w:pPr>
      <w:r>
        <w:rPr>
          <w:b/>
          <w:sz w:val="20"/>
          <w:szCs w:val="20"/>
        </w:rPr>
        <w:t>Re</w:t>
      </w:r>
      <w:r>
        <w:rPr>
          <w:sz w:val="20"/>
          <w:szCs w:val="20"/>
        </w:rPr>
        <w:t xml:space="preserve">: Working with the Patient Adversity Index </w:t>
      </w:r>
    </w:p>
    <w:p w14:paraId="697E0400" w14:textId="77777777" w:rsidR="004818FC" w:rsidRDefault="004818FC">
      <w:pPr>
        <w:rPr>
          <w:sz w:val="20"/>
          <w:szCs w:val="20"/>
        </w:rPr>
      </w:pPr>
    </w:p>
    <w:p w14:paraId="226C667E" w14:textId="77777777" w:rsidR="004818FC" w:rsidRDefault="004818FC">
      <w:pPr>
        <w:rPr>
          <w:sz w:val="20"/>
          <w:szCs w:val="20"/>
        </w:rPr>
      </w:pPr>
    </w:p>
    <w:p w14:paraId="33A4B83B" w14:textId="44BDC59B" w:rsidR="004818FC" w:rsidRDefault="00B116CE">
      <w:pPr>
        <w:rPr>
          <w:sz w:val="20"/>
          <w:szCs w:val="20"/>
        </w:rPr>
      </w:pPr>
      <w:r>
        <w:rPr>
          <w:sz w:val="20"/>
          <w:szCs w:val="20"/>
        </w:rPr>
        <w:t xml:space="preserve">Stakeholders have asked the HSCRC to assist hospitals with incorporating the </w:t>
      </w:r>
      <w:r>
        <w:rPr>
          <w:sz w:val="20"/>
          <w:szCs w:val="20"/>
        </w:rPr>
        <w:t>Patient Adversity Index (PAI), developed as part of the Commission’s RRIP disparities program, into EHR and claims data maintained by hospitals. This memorandum provides infor</w:t>
      </w:r>
      <w:r>
        <w:rPr>
          <w:sz w:val="20"/>
          <w:szCs w:val="20"/>
        </w:rPr>
        <w:t xml:space="preserve">mation on a data resource that may be used by hospitals to facilitate this process. </w:t>
      </w:r>
    </w:p>
    <w:p w14:paraId="513C7BB6" w14:textId="77777777" w:rsidR="004818FC" w:rsidRDefault="004818FC">
      <w:pPr>
        <w:rPr>
          <w:sz w:val="20"/>
          <w:szCs w:val="20"/>
        </w:rPr>
      </w:pPr>
    </w:p>
    <w:p w14:paraId="1862CB83" w14:textId="77777777" w:rsidR="004818FC" w:rsidRDefault="00B116CE">
      <w:pPr>
        <w:rPr>
          <w:sz w:val="20"/>
          <w:szCs w:val="20"/>
        </w:rPr>
      </w:pPr>
      <w:r>
        <w:rPr>
          <w:sz w:val="20"/>
          <w:szCs w:val="20"/>
        </w:rPr>
        <w:t>The HSCRC is providing a lookup table that contains PAI values for all unique combinations of race, Medicaid status and ADI national percentiles. This allows facilities t</w:t>
      </w:r>
      <w:r>
        <w:rPr>
          <w:sz w:val="20"/>
          <w:szCs w:val="20"/>
        </w:rPr>
        <w:t xml:space="preserve">o append PAI values to patient records without implementing the calculations used to derive PAI. </w:t>
      </w:r>
    </w:p>
    <w:p w14:paraId="212624A0" w14:textId="77777777" w:rsidR="004818FC" w:rsidRDefault="004818FC">
      <w:pPr>
        <w:rPr>
          <w:sz w:val="20"/>
          <w:szCs w:val="20"/>
        </w:rPr>
      </w:pPr>
    </w:p>
    <w:p w14:paraId="4F57E544" w14:textId="45EBCE9A" w:rsidR="004818FC" w:rsidRDefault="00B116CE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The file is available on the HSCRC quality programs website </w:t>
      </w:r>
      <w:hyperlink r:id="rId8" w:history="1">
        <w:r w:rsidR="00573768" w:rsidRPr="00573768">
          <w:rPr>
            <w:rStyle w:val="Hyperlink"/>
            <w:sz w:val="20"/>
            <w:szCs w:val="20"/>
          </w:rPr>
          <w:t>https://hscrc.maryland.gov/Pages/init-readm-rip</w:t>
        </w:r>
        <w:r w:rsidR="00573768" w:rsidRPr="00573768">
          <w:rPr>
            <w:rStyle w:val="Hyperlink"/>
            <w:sz w:val="20"/>
            <w:szCs w:val="20"/>
          </w:rPr>
          <w:t>.</w:t>
        </w:r>
        <w:r w:rsidR="00573768" w:rsidRPr="00573768">
          <w:rPr>
            <w:rStyle w:val="Hyperlink"/>
            <w:sz w:val="20"/>
            <w:szCs w:val="20"/>
          </w:rPr>
          <w:t>aspx</w:t>
        </w:r>
      </w:hyperlink>
    </w:p>
    <w:p w14:paraId="7A03450E" w14:textId="77777777" w:rsidR="004818FC" w:rsidRDefault="004818FC">
      <w:pPr>
        <w:rPr>
          <w:sz w:val="20"/>
          <w:szCs w:val="20"/>
        </w:rPr>
      </w:pPr>
    </w:p>
    <w:p w14:paraId="6A7D24BE" w14:textId="77777777" w:rsidR="004818FC" w:rsidRDefault="00B116CE">
      <w:pPr>
        <w:rPr>
          <w:sz w:val="20"/>
          <w:szCs w:val="20"/>
        </w:rPr>
      </w:pPr>
      <w:r>
        <w:rPr>
          <w:sz w:val="20"/>
          <w:szCs w:val="20"/>
        </w:rPr>
        <w:t>Adding PAI values to existing data will require that the existi</w:t>
      </w:r>
      <w:r>
        <w:rPr>
          <w:sz w:val="20"/>
          <w:szCs w:val="20"/>
        </w:rPr>
        <w:t xml:space="preserve">ng data contain the following variables: </w:t>
      </w:r>
    </w:p>
    <w:p w14:paraId="5DF77433" w14:textId="77777777" w:rsidR="004818FC" w:rsidRDefault="004818FC">
      <w:pPr>
        <w:rPr>
          <w:sz w:val="20"/>
          <w:szCs w:val="20"/>
        </w:rPr>
      </w:pPr>
    </w:p>
    <w:p w14:paraId="7931A6EF" w14:textId="77777777" w:rsidR="004818FC" w:rsidRDefault="00B116CE">
      <w:pPr>
        <w:rPr>
          <w:sz w:val="20"/>
          <w:szCs w:val="20"/>
        </w:rPr>
      </w:pPr>
      <w:r>
        <w:rPr>
          <w:b/>
          <w:sz w:val="20"/>
          <w:szCs w:val="20"/>
        </w:rPr>
        <w:t>Black</w:t>
      </w:r>
      <w:r>
        <w:rPr>
          <w:sz w:val="20"/>
          <w:szCs w:val="20"/>
        </w:rPr>
        <w:t xml:space="preserve"> </w:t>
      </w:r>
    </w:p>
    <w:p w14:paraId="00DE19F0" w14:textId="77777777" w:rsidR="004818FC" w:rsidRDefault="00B116C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Set to missing if record does not contain at least one valid race code (among </w:t>
      </w:r>
      <w:proofErr w:type="spellStart"/>
      <w:r>
        <w:rPr>
          <w:sz w:val="20"/>
          <w:szCs w:val="20"/>
        </w:rPr>
        <w:t>rwhite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rblack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rnaamer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rhawai</w:t>
      </w:r>
      <w:proofErr w:type="spellEnd"/>
      <w:r>
        <w:rPr>
          <w:sz w:val="20"/>
          <w:szCs w:val="20"/>
        </w:rPr>
        <w:t xml:space="preserve"> rother)</w:t>
      </w:r>
    </w:p>
    <w:p w14:paraId="6395AA15" w14:textId="77777777" w:rsidR="004818FC" w:rsidRDefault="00B116C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Set to 0 if there is one or more valid race codes and </w:t>
      </w:r>
      <w:proofErr w:type="spellStart"/>
      <w:r>
        <w:rPr>
          <w:sz w:val="20"/>
          <w:szCs w:val="20"/>
        </w:rPr>
        <w:t>rblack</w:t>
      </w:r>
      <w:proofErr w:type="spellEnd"/>
      <w:r>
        <w:rPr>
          <w:sz w:val="20"/>
          <w:szCs w:val="20"/>
        </w:rPr>
        <w:t xml:space="preserve"> is not equal to 1</w:t>
      </w:r>
    </w:p>
    <w:p w14:paraId="7FAAD3AC" w14:textId="77777777" w:rsidR="004818FC" w:rsidRDefault="00B116C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Set t</w:t>
      </w:r>
      <w:r>
        <w:rPr>
          <w:sz w:val="20"/>
          <w:szCs w:val="20"/>
        </w:rPr>
        <w:t xml:space="preserve">o 1 if there are one or more valid race codes and </w:t>
      </w:r>
      <w:proofErr w:type="spellStart"/>
      <w:r>
        <w:rPr>
          <w:sz w:val="20"/>
          <w:szCs w:val="20"/>
        </w:rPr>
        <w:t>rblack</w:t>
      </w:r>
      <w:proofErr w:type="spellEnd"/>
      <w:r>
        <w:rPr>
          <w:sz w:val="20"/>
          <w:szCs w:val="20"/>
        </w:rPr>
        <w:t xml:space="preserve"> is 1</w:t>
      </w:r>
    </w:p>
    <w:p w14:paraId="5787764D" w14:textId="77777777" w:rsidR="004818FC" w:rsidRDefault="004818FC">
      <w:pPr>
        <w:rPr>
          <w:sz w:val="20"/>
          <w:szCs w:val="20"/>
        </w:rPr>
      </w:pPr>
    </w:p>
    <w:p w14:paraId="02D25BE4" w14:textId="77777777" w:rsidR="004818FC" w:rsidRDefault="00B11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Medicaid</w:t>
      </w:r>
    </w:p>
    <w:p w14:paraId="5B1BED3A" w14:textId="77777777" w:rsidR="004818FC" w:rsidRDefault="00B11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to 1 if payer1 or payer2 is 2</w:t>
      </w:r>
    </w:p>
    <w:p w14:paraId="5968BB23" w14:textId="77777777" w:rsidR="004818FC" w:rsidRDefault="00B11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to 1 if payer1 or payer2 is 14</w:t>
      </w:r>
    </w:p>
    <w:p w14:paraId="21E0223B" w14:textId="77777777" w:rsidR="004818FC" w:rsidRDefault="00B11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Set to 1 if payer1 is 6 and </w:t>
      </w:r>
      <w:proofErr w:type="spellStart"/>
      <w:r>
        <w:rPr>
          <w:sz w:val="20"/>
          <w:szCs w:val="20"/>
        </w:rPr>
        <w:t>prin_hmo</w:t>
      </w:r>
      <w:proofErr w:type="spellEnd"/>
      <w:r>
        <w:rPr>
          <w:sz w:val="20"/>
          <w:szCs w:val="20"/>
        </w:rPr>
        <w:t xml:space="preserve"> is 54</w:t>
      </w:r>
    </w:p>
    <w:p w14:paraId="2E8DF638" w14:textId="77777777" w:rsidR="004818FC" w:rsidRDefault="00B116C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to 0 otherwise</w:t>
      </w:r>
    </w:p>
    <w:p w14:paraId="172B9272" w14:textId="77777777" w:rsidR="004818FC" w:rsidRDefault="004818FC">
      <w:pPr>
        <w:rPr>
          <w:sz w:val="20"/>
          <w:szCs w:val="20"/>
        </w:rPr>
      </w:pPr>
    </w:p>
    <w:p w14:paraId="7D9DD98E" w14:textId="77777777" w:rsidR="004818FC" w:rsidRDefault="00B116CE">
      <w:pPr>
        <w:rPr>
          <w:b/>
          <w:sz w:val="20"/>
          <w:szCs w:val="20"/>
        </w:rPr>
      </w:pPr>
      <w:r>
        <w:rPr>
          <w:b/>
          <w:sz w:val="20"/>
          <w:szCs w:val="20"/>
        </w:rPr>
        <w:t>ADI</w:t>
      </w:r>
    </w:p>
    <w:p w14:paraId="2BB01AFE" w14:textId="77777777" w:rsidR="004818FC" w:rsidRDefault="00B116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Reflects the national percentile value from the 2019 ADI file</w:t>
      </w:r>
    </w:p>
    <w:p w14:paraId="1E08463C" w14:textId="77777777" w:rsidR="004818FC" w:rsidRDefault="004818FC">
      <w:pPr>
        <w:rPr>
          <w:sz w:val="20"/>
          <w:szCs w:val="20"/>
        </w:rPr>
      </w:pPr>
    </w:p>
    <w:p w14:paraId="3E7B3BF8" w14:textId="77777777" w:rsidR="004818FC" w:rsidRDefault="00B116C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B88093" w14:textId="77777777" w:rsidR="004818FC" w:rsidRDefault="00B116CE">
      <w:pPr>
        <w:rPr>
          <w:sz w:val="20"/>
          <w:szCs w:val="20"/>
        </w:rPr>
      </w:pPr>
      <w:r>
        <w:rPr>
          <w:sz w:val="20"/>
          <w:szCs w:val="20"/>
        </w:rPr>
        <w:t xml:space="preserve"> The lookup table can then be joined to existing data by matching on these three variables to obtain the appropriate PAI value. </w:t>
      </w:r>
    </w:p>
    <w:p w14:paraId="792934F5" w14:textId="77777777" w:rsidR="004818FC" w:rsidRDefault="004818FC">
      <w:pPr>
        <w:rPr>
          <w:sz w:val="20"/>
          <w:szCs w:val="20"/>
        </w:rPr>
      </w:pPr>
    </w:p>
    <w:p w14:paraId="3CE185A1" w14:textId="77777777" w:rsidR="004818FC" w:rsidRDefault="00B116CE">
      <w:pPr>
        <w:rPr>
          <w:sz w:val="20"/>
          <w:szCs w:val="20"/>
        </w:rPr>
      </w:pPr>
      <w:r>
        <w:rPr>
          <w:sz w:val="20"/>
          <w:szCs w:val="20"/>
        </w:rPr>
        <w:t>The lookup table contains the following additional values:</w:t>
      </w:r>
    </w:p>
    <w:p w14:paraId="32D0373F" w14:textId="77777777" w:rsidR="004818FC" w:rsidRDefault="004818FC">
      <w:pPr>
        <w:rPr>
          <w:sz w:val="20"/>
          <w:szCs w:val="20"/>
        </w:rPr>
      </w:pPr>
    </w:p>
    <w:p w14:paraId="78E449D8" w14:textId="77777777" w:rsidR="004818FC" w:rsidRDefault="00B116CE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diZ</w:t>
      </w:r>
      <w:proofErr w:type="spellEnd"/>
      <w:r>
        <w:rPr>
          <w:sz w:val="20"/>
          <w:szCs w:val="20"/>
        </w:rPr>
        <w:t xml:space="preserve"> – Standardized ADI score used in HSCRC disparity performance modeling</w:t>
      </w:r>
    </w:p>
    <w:p w14:paraId="68F1DB21" w14:textId="77777777" w:rsidR="004818FC" w:rsidRDefault="00B116CE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paiRaw</w:t>
      </w:r>
      <w:proofErr w:type="spellEnd"/>
      <w:r>
        <w:rPr>
          <w:sz w:val="20"/>
          <w:szCs w:val="20"/>
        </w:rPr>
        <w:t xml:space="preserve"> – Readmission probability for a given combination of black, </w:t>
      </w:r>
      <w:proofErr w:type="spellStart"/>
      <w:r>
        <w:rPr>
          <w:sz w:val="20"/>
          <w:szCs w:val="20"/>
        </w:rPr>
        <w:t>medicaid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adiZ</w:t>
      </w:r>
      <w:proofErr w:type="spellEnd"/>
    </w:p>
    <w:p w14:paraId="21705DFA" w14:textId="77777777" w:rsidR="004818FC" w:rsidRDefault="00B116CE">
      <w:pPr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paiZ</w:t>
      </w:r>
      <w:proofErr w:type="spellEnd"/>
      <w:r>
        <w:rPr>
          <w:sz w:val="20"/>
          <w:szCs w:val="20"/>
        </w:rPr>
        <w:t xml:space="preserve"> – Standardized PAI value used in HSCRC disparity performance modeling </w:t>
      </w:r>
    </w:p>
    <w:sectPr w:rsidR="00481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22" w:right="1440" w:bottom="2205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8377" w14:textId="77777777" w:rsidR="00B116CE" w:rsidRDefault="00B116CE">
      <w:r>
        <w:separator/>
      </w:r>
    </w:p>
  </w:endnote>
  <w:endnote w:type="continuationSeparator" w:id="0">
    <w:p w14:paraId="6EE0BF75" w14:textId="77777777" w:rsidR="00B116CE" w:rsidRDefault="00B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CF39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35678C0" w14:textId="77777777" w:rsidR="004818FC" w:rsidRDefault="00481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E4BB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aleway Medium" w:eastAsia="Raleway Medium" w:hAnsi="Raleway Medium" w:cs="Raleway Medium"/>
        <w:color w:val="003889"/>
        <w:sz w:val="16"/>
        <w:szCs w:val="16"/>
      </w:rPr>
    </w:pP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begin"/>
    </w:r>
    <w:r>
      <w:rPr>
        <w:rFonts w:ascii="Raleway Medium" w:eastAsia="Raleway Medium" w:hAnsi="Raleway Medium" w:cs="Raleway Medium"/>
        <w:color w:val="003889"/>
        <w:sz w:val="16"/>
        <w:szCs w:val="16"/>
      </w:rPr>
      <w:instrText>PAGE</w:instrText>
    </w: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separate"/>
    </w:r>
    <w:r w:rsidR="00573768">
      <w:rPr>
        <w:rFonts w:ascii="Raleway Medium" w:eastAsia="Raleway Medium" w:hAnsi="Raleway Medium" w:cs="Raleway Medium"/>
        <w:noProof/>
        <w:color w:val="003889"/>
        <w:sz w:val="16"/>
        <w:szCs w:val="16"/>
      </w:rPr>
      <w:t>2</w:t>
    </w:r>
    <w:r>
      <w:rPr>
        <w:rFonts w:ascii="Raleway Medium" w:eastAsia="Raleway Medium" w:hAnsi="Raleway Medium" w:cs="Raleway Medium"/>
        <w:color w:val="003889"/>
        <w:sz w:val="16"/>
        <w:szCs w:val="16"/>
      </w:rPr>
      <w:fldChar w:fldCharType="end"/>
    </w:r>
  </w:p>
  <w:p w14:paraId="7A22CDFF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4547A932" wp14:editId="6932CE02">
          <wp:simplePos x="0" y="0"/>
          <wp:positionH relativeFrom="column">
            <wp:posOffset>6038950</wp:posOffset>
          </wp:positionH>
          <wp:positionV relativeFrom="paragraph">
            <wp:posOffset>-105409</wp:posOffset>
          </wp:positionV>
          <wp:extent cx="279400" cy="114300"/>
          <wp:effectExtent l="0" t="0" r="0" b="0"/>
          <wp:wrapSquare wrapText="bothSides" distT="0" distB="0" distL="114300" distR="11430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459757" w14:textId="77777777" w:rsidR="004818FC" w:rsidRDefault="004818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4490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2819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4C43B068" wp14:editId="5BD35308">
              <wp:simplePos x="0" y="0"/>
              <wp:positionH relativeFrom="column">
                <wp:posOffset>-901699</wp:posOffset>
              </wp:positionH>
              <wp:positionV relativeFrom="paragraph">
                <wp:posOffset>-279399</wp:posOffset>
              </wp:positionV>
              <wp:extent cx="7767955" cy="499745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6785" y="3534890"/>
                        <a:ext cx="775843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901E7" w14:textId="77777777" w:rsidR="004818FC" w:rsidRDefault="00B116CE">
                          <w:pPr>
                            <w:spacing w:after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The Health Services Cost Review Commission is an independent agency of the State of Maryland</w:t>
                          </w:r>
                        </w:p>
                        <w:p w14:paraId="5CAADB46" w14:textId="77777777" w:rsidR="004818FC" w:rsidRDefault="00B116C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P:</w:t>
                          </w:r>
                          <w:r>
                            <w:rPr>
                              <w:color w:val="003889"/>
                              <w:sz w:val="17"/>
                            </w:rPr>
                            <w:t xml:space="preserve"> 410.764.2605    </w:t>
                          </w:r>
                          <w:r>
                            <w:rPr>
                              <w:b/>
                              <w:color w:val="003889"/>
                              <w:sz w:val="17"/>
                            </w:rPr>
                            <w:t>F:</w:t>
                          </w:r>
                          <w:r>
                            <w:rPr>
                              <w:color w:val="003889"/>
                              <w:sz w:val="17"/>
                            </w:rPr>
                            <w:t xml:space="preserve"> 410.358.6217          4160 Patterson Avenue  |  Baltimore, MD 21215          hscrc.maryland.gov</w:t>
                          </w:r>
                        </w:p>
                        <w:p w14:paraId="21AAFCE6" w14:textId="77777777" w:rsidR="004818FC" w:rsidRDefault="004818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1097275" tIns="91425" rIns="109727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43B068" id="Rectangle 40" o:spid="_x0000_s1027" style="position:absolute;margin-left:-71pt;margin-top:-22pt;width:611.65pt;height:39.3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WvwwEAAGUDAAAOAAAAZHJzL2Uyb0RvYy54bWysU8tu2zAQvBfoPxC813pYtmzBclA0cFEg&#10;aA2k+QCaIi0CFMkuaUv++y4ZJ26aW9ELtS/MzuyuNnfToMlZgFfWtLSY5ZQIw22nzLGlTz93n1aU&#10;+MBMx7Q1oqUX4end9uOHzegaUdre6k4AQRDjm9G1tA/BNVnmeS8G5mfWCYNJaWFgAV04Zh2wEdEH&#10;nZV5vsxGC50Dy4X3GL1/TtJtwpdS8PBDSi8C0S1FbiG9kN5DfLPthjVHYK5X/EqD/QOLgSmDTV+h&#10;7llg5ATqHdSgOFhvZZhxO2RWSsVF0oBqivwvNY89cyJpweF49zom//9g+ffzo9sDjmF0vvFoRhWT&#10;hCF+kR+ZcK3VclmvFpRcWjpfzKvV+jo4MQXCsaCuF6tqjvPlWFGt87JMBdkNyYEPX4UdSDRaCriY&#10;NC92fvABu2PpS0lsbOxOaZ2Wo82bABbGSHajG60wHSaiOqQaNxojB9td9kC84zuFLR+YD3sGuNuC&#10;khH33VL/68RAUKK/GRxoka/rskaNIbnroirRgbe5Q3KrRZ2jVmZ4b/GUwov5JaTDeqb7+RSsVEna&#10;jc6VN+4yKb7eXTyWP/1Udfs7tr8BAAD//wMAUEsDBBQABgAIAAAAIQAASiE44QAAAAwBAAAPAAAA&#10;ZHJzL2Rvd25yZXYueG1sTI/BTsMwEETvSPyDtUjcWidtKG0ap0JIuXCjQYKjk2yTlHgdbLcNfD3b&#10;E9xmtKPZN9luMoM4o/O9JQXxPAKBVNump1bBW1nM1iB80NTowRIq+EYPu/z2JtNpYy/0iud9aAWX&#10;kE+1gi6EMZXS1x0a7ed2ROLbwTqjA1vXysbpC5ebQS6iaCWN7ok/dHrE5w7rz/3JKPhwP8Xx/eGl&#10;rlZf5dgX5cYdaaPU/d30tAURcAp/YbjiMzrkzFTZEzVeDApmcbLgMYFVkrC4RqJ1vARRKVgmjyDz&#10;TP4fkf8CAAD//wMAUEsBAi0AFAAGAAgAAAAhALaDOJL+AAAA4QEAABMAAAAAAAAAAAAAAAAAAAAA&#10;AFtDb250ZW50X1R5cGVzXS54bWxQSwECLQAUAAYACAAAACEAOP0h/9YAAACUAQAACwAAAAAAAAAA&#10;AAAAAAAvAQAAX3JlbHMvLnJlbHNQSwECLQAUAAYACAAAACEAKu/lr8MBAABlAwAADgAAAAAAAAAA&#10;AAAAAAAuAgAAZHJzL2Uyb0RvYy54bWxQSwECLQAUAAYACAAAACEAAEohOOEAAAAMAQAADwAAAAAA&#10;AAAAAAAAAAAdBAAAZHJzL2Rvd25yZXYueG1sUEsFBgAAAAAEAAQA8wAAACsFAAAAAA==&#10;" filled="f" stroked="f">
              <v:textbox inset="30.47986mm,2.53958mm,30.47986mm,1.2694mm">
                <w:txbxContent>
                  <w:p w14:paraId="675901E7" w14:textId="77777777" w:rsidR="004818FC" w:rsidRDefault="00B116CE">
                    <w:pPr>
                      <w:spacing w:after="60"/>
                      <w:jc w:val="center"/>
                      <w:textDirection w:val="btLr"/>
                    </w:pPr>
                    <w:r>
                      <w:rPr>
                        <w:b/>
                        <w:color w:val="003889"/>
                        <w:sz w:val="17"/>
                      </w:rPr>
                      <w:t>The Health Services Cost Review Commission is an independent agency of the State of Maryland</w:t>
                    </w:r>
                  </w:p>
                  <w:p w14:paraId="5CAADB46" w14:textId="77777777" w:rsidR="004818FC" w:rsidRDefault="00B116CE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3889"/>
                        <w:sz w:val="17"/>
                      </w:rPr>
                      <w:t>P:</w:t>
                    </w:r>
                    <w:r>
                      <w:rPr>
                        <w:color w:val="003889"/>
                        <w:sz w:val="17"/>
                      </w:rPr>
                      <w:t xml:space="preserve"> 410.764.2605    </w:t>
                    </w:r>
                    <w:r>
                      <w:rPr>
                        <w:b/>
                        <w:color w:val="003889"/>
                        <w:sz w:val="17"/>
                      </w:rPr>
                      <w:t>F:</w:t>
                    </w:r>
                    <w:r>
                      <w:rPr>
                        <w:color w:val="003889"/>
                        <w:sz w:val="17"/>
                      </w:rPr>
                      <w:t xml:space="preserve"> 410.358.6217          4160 Patterson Avenue  |  Baltimore, MD 21215          hscrc.maryland.gov</w:t>
                    </w:r>
                  </w:p>
                  <w:p w14:paraId="21AAFCE6" w14:textId="77777777" w:rsidR="004818FC" w:rsidRDefault="004818F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5253E29" wp14:editId="10CE8616">
          <wp:simplePos x="0" y="0"/>
          <wp:positionH relativeFrom="column">
            <wp:posOffset>1936361</wp:posOffset>
          </wp:positionH>
          <wp:positionV relativeFrom="paragraph">
            <wp:posOffset>-15874</wp:posOffset>
          </wp:positionV>
          <wp:extent cx="279400" cy="114300"/>
          <wp:effectExtent l="0" t="0" r="0" b="0"/>
          <wp:wrapSquare wrapText="bothSides" distT="0" distB="0" distL="114300" distR="11430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DFAAFA4" wp14:editId="75310283">
          <wp:simplePos x="0" y="0"/>
          <wp:positionH relativeFrom="column">
            <wp:posOffset>4516755</wp:posOffset>
          </wp:positionH>
          <wp:positionV relativeFrom="paragraph">
            <wp:posOffset>-15239</wp:posOffset>
          </wp:positionV>
          <wp:extent cx="279400" cy="114300"/>
          <wp:effectExtent l="0" t="0" r="0" b="0"/>
          <wp:wrapSquare wrapText="bothSides" distT="0" distB="0" distL="114300" distR="11430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4204" b="4200"/>
                  <a:stretch>
                    <a:fillRect/>
                  </a:stretch>
                </pic:blipFill>
                <pic:spPr>
                  <a:xfrm>
                    <a:off x="0" y="0"/>
                    <a:ext cx="279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40D9" w14:textId="77777777" w:rsidR="00B116CE" w:rsidRDefault="00B116CE">
      <w:r>
        <w:separator/>
      </w:r>
    </w:p>
  </w:footnote>
  <w:footnote w:type="continuationSeparator" w:id="0">
    <w:p w14:paraId="639D87ED" w14:textId="77777777" w:rsidR="00B116CE" w:rsidRDefault="00B1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DA76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4E651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.95pt;height:792.95pt;z-index:-25165516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0E5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20"/>
      <w:rPr>
        <w:color w:val="000000"/>
      </w:rPr>
    </w:pPr>
    <w:r>
      <w:rPr>
        <w:color w:val="000000"/>
      </w:rPr>
      <w:pict w14:anchorId="16513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.95pt;height:792.95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56F" w14:textId="77777777" w:rsidR="004818FC" w:rsidRDefault="00B11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115"/>
      </w:tabs>
      <w:ind w:hanging="720"/>
      <w:rPr>
        <w:color w:val="000000"/>
      </w:rPr>
    </w:pPr>
    <w:r>
      <w:rPr>
        <w:color w:val="000000"/>
      </w:rPr>
      <w:pict w14:anchorId="5D162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.95pt;height:792.95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>
      <w:rPr>
        <w:noProof/>
        <w:color w:val="000000"/>
      </w:rPr>
      <w:drawing>
        <wp:inline distT="0" distB="0" distL="0" distR="0" wp14:anchorId="356394D7" wp14:editId="4851D2A6">
          <wp:extent cx="2425700" cy="533400"/>
          <wp:effectExtent l="0" t="0" r="0" 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hidden="0" allowOverlap="1" wp14:anchorId="060AFC48" wp14:editId="6E7CFEB1">
              <wp:simplePos x="0" y="0"/>
              <wp:positionH relativeFrom="column">
                <wp:posOffset>4673600</wp:posOffset>
              </wp:positionH>
              <wp:positionV relativeFrom="paragraph">
                <wp:posOffset>965200</wp:posOffset>
              </wp:positionV>
              <wp:extent cx="1876425" cy="7127875"/>
              <wp:effectExtent l="0" t="0" r="0" b="0"/>
              <wp:wrapSquare wrapText="bothSides" distT="0" distB="0" distL="114300" distR="114300"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2550" y="220825"/>
                        <a:ext cx="1866900" cy="711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A56EB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Adam Kane, Esq</w:t>
                          </w:r>
                        </w:p>
                        <w:p w14:paraId="7D2574F8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Chairman</w:t>
                          </w:r>
                        </w:p>
                        <w:p w14:paraId="21055B30" w14:textId="77777777" w:rsidR="004818FC" w:rsidRDefault="004818FC">
                          <w:pPr>
                            <w:textDirection w:val="btLr"/>
                          </w:pPr>
                        </w:p>
                        <w:p w14:paraId="6587F51C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Joseph Antos, PhD</w:t>
                          </w:r>
                        </w:p>
                        <w:p w14:paraId="2BD3279D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Vice-Chairman</w:t>
                          </w:r>
                        </w:p>
                        <w:p w14:paraId="5EA36FD9" w14:textId="77777777" w:rsidR="004818FC" w:rsidRDefault="004818FC">
                          <w:pPr>
                            <w:textDirection w:val="btLr"/>
                          </w:pPr>
                        </w:p>
                        <w:p w14:paraId="3F06D26A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Victoria W. Bayless</w:t>
                          </w:r>
                        </w:p>
                        <w:p w14:paraId="03C30CA5" w14:textId="77777777" w:rsidR="004818FC" w:rsidRDefault="004818FC">
                          <w:pPr>
                            <w:textDirection w:val="btLr"/>
                          </w:pPr>
                        </w:p>
                        <w:p w14:paraId="6CC8CB23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Stacia Cohen, RN, MBA</w:t>
                          </w:r>
                        </w:p>
                        <w:p w14:paraId="6E25FC91" w14:textId="77777777" w:rsidR="004818FC" w:rsidRDefault="004818FC">
                          <w:pPr>
                            <w:textDirection w:val="btLr"/>
                          </w:pPr>
                        </w:p>
                        <w:p w14:paraId="42573472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James N. Elliott, MD</w:t>
                          </w:r>
                        </w:p>
                        <w:p w14:paraId="2683D74D" w14:textId="77777777" w:rsidR="004818FC" w:rsidRDefault="004818FC">
                          <w:pPr>
                            <w:textDirection w:val="btLr"/>
                          </w:pPr>
                        </w:p>
                        <w:p w14:paraId="2AE76F4E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Maulik Joshi, DrPH</w:t>
                          </w:r>
                        </w:p>
                        <w:p w14:paraId="0BA5BE02" w14:textId="77777777" w:rsidR="004818FC" w:rsidRDefault="004818FC">
                          <w:pPr>
                            <w:textDirection w:val="btLr"/>
                          </w:pPr>
                        </w:p>
                        <w:p w14:paraId="70770ED1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Sam Malhotra</w:t>
                          </w:r>
                        </w:p>
                        <w:p w14:paraId="22805BB1" w14:textId="77777777" w:rsidR="004818FC" w:rsidRDefault="004818FC">
                          <w:pPr>
                            <w:textDirection w:val="btLr"/>
                          </w:pPr>
                        </w:p>
                        <w:p w14:paraId="314A6134" w14:textId="77777777" w:rsidR="004818FC" w:rsidRDefault="004818FC">
                          <w:pPr>
                            <w:textDirection w:val="btLr"/>
                          </w:pPr>
                        </w:p>
                        <w:p w14:paraId="0D7FE1CF" w14:textId="77777777" w:rsidR="004818FC" w:rsidRDefault="004818FC">
                          <w:pPr>
                            <w:textDirection w:val="btLr"/>
                          </w:pPr>
                        </w:p>
                        <w:p w14:paraId="7E067479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Katie Wunderlich</w:t>
                          </w:r>
                        </w:p>
                        <w:p w14:paraId="58AF4196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Executive Director</w:t>
                          </w:r>
                        </w:p>
                        <w:p w14:paraId="56740C9B" w14:textId="77777777" w:rsidR="004818FC" w:rsidRDefault="004818FC">
                          <w:pPr>
                            <w:textDirection w:val="btLr"/>
                          </w:pPr>
                        </w:p>
                        <w:p w14:paraId="3D146C7A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William Henderson</w:t>
                          </w:r>
                        </w:p>
                        <w:p w14:paraId="539259D0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Director</w:t>
                          </w:r>
                        </w:p>
                        <w:p w14:paraId="308C6412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Medical Economics &amp; Data Analytics</w:t>
                          </w:r>
                        </w:p>
                        <w:p w14:paraId="14E7C269" w14:textId="77777777" w:rsidR="004818FC" w:rsidRDefault="004818FC">
                          <w:pPr>
                            <w:textDirection w:val="btLr"/>
                          </w:pPr>
                        </w:p>
                        <w:p w14:paraId="1A19EEA5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Allan Pack</w:t>
                          </w:r>
                        </w:p>
                        <w:p w14:paraId="6FE4E1C4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Director</w:t>
                          </w:r>
                        </w:p>
                        <w:p w14:paraId="3AB61464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Population-Based Methodologies</w:t>
                          </w:r>
                        </w:p>
                        <w:p w14:paraId="7639014A" w14:textId="77777777" w:rsidR="004818FC" w:rsidRDefault="004818FC">
                          <w:pPr>
                            <w:textDirection w:val="btLr"/>
                          </w:pPr>
                        </w:p>
                        <w:p w14:paraId="03F3603C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3889"/>
                              <w:sz w:val="14"/>
                            </w:rPr>
                            <w:t>Gerard J. Schmith</w:t>
                          </w:r>
                        </w:p>
                        <w:p w14:paraId="2ABF8416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Director</w:t>
                          </w:r>
                        </w:p>
                        <w:p w14:paraId="103B12DE" w14:textId="77777777" w:rsidR="004818FC" w:rsidRDefault="00B116CE">
                          <w:pPr>
                            <w:textDirection w:val="btLr"/>
                          </w:pPr>
                          <w:r>
                            <w:rPr>
                              <w:color w:val="003889"/>
                              <w:sz w:val="14"/>
                            </w:rPr>
                            <w:t>Revenue &amp; Regulation Compliance</w:t>
                          </w:r>
                        </w:p>
                        <w:p w14:paraId="454F7E14" w14:textId="77777777" w:rsidR="004818FC" w:rsidRDefault="004818F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AFC48" id="Rectangle 39" o:spid="_x0000_s1026" style="position:absolute;margin-left:368pt;margin-top:76pt;width:147.75pt;height:56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srugEAAFoDAAAOAAAAZHJzL2Uyb0RvYy54bWysU9tu2zAMfR+wfxD0vviyJE2NOMWwIsOA&#10;YgvQ9QMUWYoF2JJGKrHz96PkrMm2t2IvMiUSh+cc0uuHse/YSQEaZ2tezHLOlJWuMfZQ85cf2w8r&#10;zjAI24jOWVXzs0L+sHn/bj34SpWudV2jgBGIxWrwNW9D8FWWoWxVL3DmvLKU1A56EegKh6wBMRB6&#10;32Vlni+zwUHjwUmFSK+PU5JvEr7WSobvWqMKrKs5cQvphHTu45lt1qI6gPCtkRca4g0semEsNX2F&#10;ehRBsCOYf6B6I8Gh02EmXZ85rY1USQOpKfK/1Dy3wqukhcxB/2oT/j9Y+e307HdANgweK6Qwqhg1&#10;9PFL/NhY8/m8KBcLsu9c87LMV+Vi8k2NgUnKF6vl8j6nvKSCu6JYfaRigsyuSB4wfFGuZzGoOdBg&#10;kl/i9IRhKv1dEhtbtzVdl4bT2T8eCDO+ZFe6MQrjfrxo2LvmvAOGXm4N9XoSGHYCaKgFZwMNuub4&#10;8yhAcdZ9teTkfTEnPSyky3xxF3XAbWZ/mxFWto72J3A2hZ9D2qaJ46djcNokPZHVROVClgaYHLks&#10;W9yQ23uquv4Sm18AAAD//wMAUEsDBBQABgAIAAAAIQAJgJIK3gAAAA0BAAAPAAAAZHJzL2Rvd25y&#10;ZXYueG1sTI/BTsMwEETvSPyDtUjcqJO0SVEap0IIDhxJOXB04yWJaq+j2GnTv2d7gtusZjT7ptov&#10;zoozTmHwpCBdJSCQWm8G6hR8Hd6fnkGEqMlo6wkVXDHAvr6/q3Rp/IU+8dzETnAJhVIr6GMcSylD&#10;26PTYeVHJPZ+/OR05HPqpJn0hcudlVmSFNLpgfhDr0d87bE9NbNTMKI1s900yXcr3yZKi4+DvOZK&#10;PT4sLzsQEZf4F4YbPqNDzUxHP5MJwirYrgveEtnIMxa3RLJOcxBHVtl2k4OsK/l/Rf0LAAD//wMA&#10;UEsBAi0AFAAGAAgAAAAhALaDOJL+AAAA4QEAABMAAAAAAAAAAAAAAAAAAAAAAFtDb250ZW50X1R5&#10;cGVzXS54bWxQSwECLQAUAAYACAAAACEAOP0h/9YAAACUAQAACwAAAAAAAAAAAAAAAAAvAQAAX3Jl&#10;bHMvLnJlbHNQSwECLQAUAAYACAAAACEAvTFrK7oBAABaAwAADgAAAAAAAAAAAAAAAAAuAgAAZHJz&#10;L2Uyb0RvYy54bWxQSwECLQAUAAYACAAAACEACYCSCt4AAAANAQAADwAAAAAAAAAAAAAAAAAUBAAA&#10;ZHJzL2Rvd25yZXYueG1sUEsFBgAAAAAEAAQA8wAAAB8FAAAAAA==&#10;" filled="f" stroked="f">
              <v:textbox inset="2.53958mm,1.2694mm,2.53958mm,1.2694mm">
                <w:txbxContent>
                  <w:p w14:paraId="743A56EB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Adam Kane, Esq</w:t>
                    </w:r>
                  </w:p>
                  <w:p w14:paraId="7D2574F8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Chairman</w:t>
                    </w:r>
                  </w:p>
                  <w:p w14:paraId="21055B30" w14:textId="77777777" w:rsidR="004818FC" w:rsidRDefault="004818FC">
                    <w:pPr>
                      <w:textDirection w:val="btLr"/>
                    </w:pPr>
                  </w:p>
                  <w:p w14:paraId="6587F51C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Joseph Antos, PhD</w:t>
                    </w:r>
                  </w:p>
                  <w:p w14:paraId="2BD3279D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Vice-Chairman</w:t>
                    </w:r>
                  </w:p>
                  <w:p w14:paraId="5EA36FD9" w14:textId="77777777" w:rsidR="004818FC" w:rsidRDefault="004818FC">
                    <w:pPr>
                      <w:textDirection w:val="btLr"/>
                    </w:pPr>
                  </w:p>
                  <w:p w14:paraId="3F06D26A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Victoria W. Bayless</w:t>
                    </w:r>
                  </w:p>
                  <w:p w14:paraId="03C30CA5" w14:textId="77777777" w:rsidR="004818FC" w:rsidRDefault="004818FC">
                    <w:pPr>
                      <w:textDirection w:val="btLr"/>
                    </w:pPr>
                  </w:p>
                  <w:p w14:paraId="6CC8CB23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Stacia Cohen, RN, MBA</w:t>
                    </w:r>
                  </w:p>
                  <w:p w14:paraId="6E25FC91" w14:textId="77777777" w:rsidR="004818FC" w:rsidRDefault="004818FC">
                    <w:pPr>
                      <w:textDirection w:val="btLr"/>
                    </w:pPr>
                  </w:p>
                  <w:p w14:paraId="42573472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James N. Elliott, MD</w:t>
                    </w:r>
                  </w:p>
                  <w:p w14:paraId="2683D74D" w14:textId="77777777" w:rsidR="004818FC" w:rsidRDefault="004818FC">
                    <w:pPr>
                      <w:textDirection w:val="btLr"/>
                    </w:pPr>
                  </w:p>
                  <w:p w14:paraId="2AE76F4E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Maulik Joshi, DrPH</w:t>
                    </w:r>
                  </w:p>
                  <w:p w14:paraId="0BA5BE02" w14:textId="77777777" w:rsidR="004818FC" w:rsidRDefault="004818FC">
                    <w:pPr>
                      <w:textDirection w:val="btLr"/>
                    </w:pPr>
                  </w:p>
                  <w:p w14:paraId="70770ED1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Sam Malhotra</w:t>
                    </w:r>
                  </w:p>
                  <w:p w14:paraId="22805BB1" w14:textId="77777777" w:rsidR="004818FC" w:rsidRDefault="004818FC">
                    <w:pPr>
                      <w:textDirection w:val="btLr"/>
                    </w:pPr>
                  </w:p>
                  <w:p w14:paraId="314A6134" w14:textId="77777777" w:rsidR="004818FC" w:rsidRDefault="004818FC">
                    <w:pPr>
                      <w:textDirection w:val="btLr"/>
                    </w:pPr>
                  </w:p>
                  <w:p w14:paraId="0D7FE1CF" w14:textId="77777777" w:rsidR="004818FC" w:rsidRDefault="004818FC">
                    <w:pPr>
                      <w:textDirection w:val="btLr"/>
                    </w:pPr>
                  </w:p>
                  <w:p w14:paraId="7E067479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Katie Wunderlich</w:t>
                    </w:r>
                  </w:p>
                  <w:p w14:paraId="58AF4196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Executive Director</w:t>
                    </w:r>
                  </w:p>
                  <w:p w14:paraId="56740C9B" w14:textId="77777777" w:rsidR="004818FC" w:rsidRDefault="004818FC">
                    <w:pPr>
                      <w:textDirection w:val="btLr"/>
                    </w:pPr>
                  </w:p>
                  <w:p w14:paraId="3D146C7A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William Henderson</w:t>
                    </w:r>
                  </w:p>
                  <w:p w14:paraId="539259D0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Director</w:t>
                    </w:r>
                  </w:p>
                  <w:p w14:paraId="308C6412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Medical Economics &amp; Data Analytics</w:t>
                    </w:r>
                  </w:p>
                  <w:p w14:paraId="14E7C269" w14:textId="77777777" w:rsidR="004818FC" w:rsidRDefault="004818FC">
                    <w:pPr>
                      <w:textDirection w:val="btLr"/>
                    </w:pPr>
                  </w:p>
                  <w:p w14:paraId="1A19EEA5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Allan Pack</w:t>
                    </w:r>
                  </w:p>
                  <w:p w14:paraId="6FE4E1C4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Director</w:t>
                    </w:r>
                  </w:p>
                  <w:p w14:paraId="3AB61464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Population-Based Methodologies</w:t>
                    </w:r>
                  </w:p>
                  <w:p w14:paraId="7639014A" w14:textId="77777777" w:rsidR="004818FC" w:rsidRDefault="004818FC">
                    <w:pPr>
                      <w:textDirection w:val="btLr"/>
                    </w:pPr>
                  </w:p>
                  <w:p w14:paraId="03F3603C" w14:textId="77777777" w:rsidR="004818FC" w:rsidRDefault="00B116CE">
                    <w:pPr>
                      <w:textDirection w:val="btLr"/>
                    </w:pPr>
                    <w:r>
                      <w:rPr>
                        <w:b/>
                        <w:color w:val="003889"/>
                        <w:sz w:val="14"/>
                      </w:rPr>
                      <w:t>Gerard J. Schmith</w:t>
                    </w:r>
                  </w:p>
                  <w:p w14:paraId="2ABF8416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Director</w:t>
                    </w:r>
                  </w:p>
                  <w:p w14:paraId="103B12DE" w14:textId="77777777" w:rsidR="004818FC" w:rsidRDefault="00B116CE">
                    <w:pPr>
                      <w:textDirection w:val="btLr"/>
                    </w:pPr>
                    <w:r>
                      <w:rPr>
                        <w:color w:val="003889"/>
                        <w:sz w:val="14"/>
                      </w:rPr>
                      <w:t>Revenue &amp; Regulation Compliance</w:t>
                    </w:r>
                  </w:p>
                  <w:p w14:paraId="454F7E14" w14:textId="77777777" w:rsidR="004818FC" w:rsidRDefault="004818F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837"/>
    <w:multiLevelType w:val="multilevel"/>
    <w:tmpl w:val="7270B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62BBA"/>
    <w:multiLevelType w:val="multilevel"/>
    <w:tmpl w:val="6E4E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491938"/>
    <w:multiLevelType w:val="multilevel"/>
    <w:tmpl w:val="6E7C2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7F58BF"/>
    <w:multiLevelType w:val="multilevel"/>
    <w:tmpl w:val="BC2EC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C"/>
    <w:rsid w:val="004818FC"/>
    <w:rsid w:val="00573768"/>
    <w:rsid w:val="009176C2"/>
    <w:rsid w:val="00B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2178"/>
  <w15:docId w15:val="{37A1DCC8-B6FE-434F-B85F-63FFFAA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3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rc.maryland.gov/Pages/init-readm-rip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xN9p2od7e5LoFlYmq36dh9GQQ==">AMUW2mWisJDX42nDSyqZ14HFbktfBmWG+/1ANFMxOYWifZ6/B3oTPXuh4jX33EAd+iqfHC1wbKFlXCjBXF3oeoVH589h4PdsFo2GsePztKvamAx2CtXS2dwAqnCRwVrpJc0xj4HuisTb9ycuDGTiAAPPmRbekOpFkMfaVECDsKxqjy/ByQ13G6V0LkLG8s+362sfymLOdBByt1DAUHakOH7LitKg74uBNpg/qhjGi3k1iFtA0MZ30DaK8L0E9n7sDs8HhYsHZJpTDEPWE5i7xbVWUv8yKKMWZkM+g93kQzaOrmIETPxE07815hlD0Fv4ZJQWl3PTJgCPZ60XAU8wtUxB1Oww4Nj/LnJKvYXqctYFrkqGrTEepH+aHzLwRrMym0B5UjI/d0q4xrgLCqNIAL6FYc1gW+hR82FvjdNxTGNoXNLjMMQJez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18F44-0709-498E-82DD-6E3B99AC31C4}"/>
</file>

<file path=customXml/itemProps2.xml><?xml version="1.0" encoding="utf-8"?>
<ds:datastoreItem xmlns:ds="http://schemas.openxmlformats.org/officeDocument/2006/customXml" ds:itemID="{1F4D4730-2618-48C1-B83E-912E3DAD9D3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097079B-4738-48A6-9C81-436CFC178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Lin</dc:creator>
  <cp:lastModifiedBy>Princess Collins</cp:lastModifiedBy>
  <cp:revision>3</cp:revision>
  <dcterms:created xsi:type="dcterms:W3CDTF">2022-02-02T17:48:00Z</dcterms:created>
  <dcterms:modified xsi:type="dcterms:W3CDTF">2022-04-06T18:14:00Z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