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4C54" w14:textId="77777777" w:rsidR="00AF5718" w:rsidRPr="00AF5718" w:rsidRDefault="00AF5718" w:rsidP="00AF5718">
      <w:pPr>
        <w:spacing w:after="240" w:line="276" w:lineRule="auto"/>
        <w:rPr>
          <w:sz w:val="22"/>
          <w:szCs w:val="22"/>
        </w:rPr>
      </w:pPr>
      <w:r w:rsidRPr="00AF5718">
        <w:rPr>
          <w:sz w:val="22"/>
          <w:szCs w:val="22"/>
        </w:rPr>
        <w:t>Date:</w:t>
      </w:r>
      <w:r w:rsidRPr="00AF5718">
        <w:rPr>
          <w:sz w:val="22"/>
          <w:szCs w:val="22"/>
        </w:rPr>
        <w:tab/>
        <w:t>October 24, 2025</w:t>
      </w:r>
    </w:p>
    <w:p w14:paraId="38303830" w14:textId="77777777" w:rsidR="00AF5718" w:rsidRPr="00AF5718" w:rsidRDefault="00AF5718" w:rsidP="00AF5718">
      <w:pPr>
        <w:spacing w:after="240" w:line="276" w:lineRule="auto"/>
        <w:rPr>
          <w:sz w:val="22"/>
          <w:szCs w:val="22"/>
        </w:rPr>
      </w:pPr>
      <w:r w:rsidRPr="00AF5718">
        <w:rPr>
          <w:sz w:val="22"/>
          <w:szCs w:val="22"/>
        </w:rPr>
        <w:t>To:</w:t>
      </w:r>
      <w:r w:rsidRPr="00AF5718">
        <w:rPr>
          <w:sz w:val="22"/>
          <w:szCs w:val="22"/>
        </w:rPr>
        <w:tab/>
        <w:t>Hospital Chief Financial Officers</w:t>
      </w:r>
    </w:p>
    <w:p w14:paraId="2CE86514" w14:textId="77777777" w:rsidR="00AF5718" w:rsidRPr="00AF5718" w:rsidRDefault="00AF5718" w:rsidP="00AF5718">
      <w:pPr>
        <w:spacing w:line="276" w:lineRule="auto"/>
        <w:rPr>
          <w:sz w:val="22"/>
          <w:szCs w:val="22"/>
        </w:rPr>
      </w:pPr>
      <w:r w:rsidRPr="00AF5718">
        <w:rPr>
          <w:sz w:val="22"/>
          <w:szCs w:val="22"/>
        </w:rPr>
        <w:t>From:</w:t>
      </w:r>
      <w:r w:rsidRPr="00AF5718">
        <w:rPr>
          <w:sz w:val="22"/>
          <w:szCs w:val="22"/>
        </w:rPr>
        <w:tab/>
        <w:t xml:space="preserve">Claudine Williams, Principal Deputy Director, </w:t>
      </w:r>
    </w:p>
    <w:p w14:paraId="6A7A695C" w14:textId="77777777" w:rsidR="00AF5718" w:rsidRPr="00AF5718" w:rsidRDefault="00AF5718" w:rsidP="00AF5718">
      <w:pPr>
        <w:spacing w:after="240" w:line="276" w:lineRule="auto"/>
        <w:rPr>
          <w:sz w:val="22"/>
          <w:szCs w:val="22"/>
        </w:rPr>
      </w:pPr>
      <w:r w:rsidRPr="00AF5718">
        <w:rPr>
          <w:sz w:val="22"/>
          <w:szCs w:val="22"/>
        </w:rPr>
        <w:tab/>
        <w:t>Healthcare Data Management and Integrity</w:t>
      </w:r>
    </w:p>
    <w:p w14:paraId="7528D7FE" w14:textId="77777777" w:rsidR="00AF5718" w:rsidRPr="00AF5718" w:rsidRDefault="00AF5718" w:rsidP="00AF5718">
      <w:pPr>
        <w:pBdr>
          <w:bottom w:val="single" w:sz="6" w:space="1" w:color="auto"/>
        </w:pBdr>
        <w:spacing w:after="240" w:line="276" w:lineRule="auto"/>
        <w:rPr>
          <w:sz w:val="22"/>
          <w:szCs w:val="22"/>
        </w:rPr>
      </w:pPr>
      <w:r w:rsidRPr="00AF5718">
        <w:rPr>
          <w:sz w:val="22"/>
          <w:szCs w:val="22"/>
        </w:rPr>
        <w:t>Re:</w:t>
      </w:r>
      <w:r w:rsidRPr="00AF5718">
        <w:rPr>
          <w:sz w:val="22"/>
          <w:szCs w:val="22"/>
        </w:rPr>
        <w:tab/>
        <w:t>Extension for submission of FY 2025 Annual Filing</w:t>
      </w:r>
    </w:p>
    <w:p w14:paraId="285BF601" w14:textId="1D73E3FC" w:rsidR="00AF5718" w:rsidRPr="00AF5718" w:rsidRDefault="00AF5718" w:rsidP="00AF5718">
      <w:pPr>
        <w:spacing w:after="240" w:line="276" w:lineRule="auto"/>
        <w:rPr>
          <w:sz w:val="22"/>
          <w:szCs w:val="22"/>
        </w:rPr>
      </w:pPr>
      <w:r w:rsidRPr="00AF5718">
        <w:rPr>
          <w:sz w:val="22"/>
          <w:szCs w:val="22"/>
        </w:rPr>
        <w:t xml:space="preserve">The Health Services Cost Review Commission (HSCRC) has extended the deadline for the </w:t>
      </w:r>
      <w:r w:rsidRPr="00AF5718">
        <w:rPr>
          <w:b/>
          <w:bCs/>
          <w:sz w:val="22"/>
          <w:szCs w:val="22"/>
        </w:rPr>
        <w:t>Annual Filing</w:t>
      </w:r>
      <w:r w:rsidRPr="00AF5718">
        <w:rPr>
          <w:sz w:val="22"/>
          <w:szCs w:val="22"/>
        </w:rPr>
        <w:t xml:space="preserve"> to give hospitals additional time to use the new </w:t>
      </w:r>
      <w:r w:rsidRPr="00AF5718">
        <w:rPr>
          <w:b/>
          <w:bCs/>
          <w:sz w:val="22"/>
          <w:szCs w:val="22"/>
        </w:rPr>
        <w:t>eFiling Tool via DAVE</w:t>
      </w:r>
      <w:r w:rsidRPr="00AF5718">
        <w:rPr>
          <w:sz w:val="22"/>
          <w:szCs w:val="22"/>
        </w:rPr>
        <w:t>.</w:t>
      </w:r>
    </w:p>
    <w:p w14:paraId="6AF93B82" w14:textId="77777777" w:rsidR="00AF5718" w:rsidRPr="00AF5718" w:rsidRDefault="00AF5718" w:rsidP="00AF5718">
      <w:pPr>
        <w:numPr>
          <w:ilvl w:val="0"/>
          <w:numId w:val="6"/>
        </w:numPr>
        <w:spacing w:after="120" w:line="276" w:lineRule="auto"/>
        <w:rPr>
          <w:sz w:val="22"/>
          <w:szCs w:val="22"/>
        </w:rPr>
      </w:pPr>
      <w:r w:rsidRPr="00AF5718">
        <w:rPr>
          <w:b/>
          <w:bCs/>
          <w:sz w:val="22"/>
          <w:szCs w:val="22"/>
        </w:rPr>
        <w:t>New Annual Filing Due Date:</w:t>
      </w:r>
      <w:r w:rsidRPr="00AF5718">
        <w:rPr>
          <w:sz w:val="22"/>
          <w:szCs w:val="22"/>
        </w:rPr>
        <w:t xml:space="preserve"> </w:t>
      </w:r>
      <w:r w:rsidRPr="00AF5718">
        <w:rPr>
          <w:b/>
          <w:bCs/>
          <w:sz w:val="22"/>
          <w:szCs w:val="22"/>
        </w:rPr>
        <w:t>November 14, 2025</w:t>
      </w:r>
      <w:r w:rsidRPr="00AF5718">
        <w:rPr>
          <w:sz w:val="22"/>
          <w:szCs w:val="22"/>
        </w:rPr>
        <w:t xml:space="preserve"> (extended from October 28, 2025)</w:t>
      </w:r>
    </w:p>
    <w:p w14:paraId="766CDE70" w14:textId="77777777" w:rsidR="00AF5718" w:rsidRPr="00AF5718" w:rsidRDefault="00AF5718" w:rsidP="00AF5718">
      <w:pPr>
        <w:numPr>
          <w:ilvl w:val="0"/>
          <w:numId w:val="6"/>
        </w:numPr>
        <w:spacing w:after="120" w:line="276" w:lineRule="auto"/>
        <w:rPr>
          <w:sz w:val="22"/>
          <w:szCs w:val="22"/>
        </w:rPr>
      </w:pPr>
      <w:r w:rsidRPr="00AF5718">
        <w:rPr>
          <w:b/>
          <w:bCs/>
          <w:sz w:val="22"/>
          <w:szCs w:val="22"/>
        </w:rPr>
        <w:t>Reason for Extension:</w:t>
      </w:r>
      <w:r w:rsidRPr="00AF5718">
        <w:rPr>
          <w:sz w:val="22"/>
          <w:szCs w:val="22"/>
        </w:rPr>
        <w:t xml:space="preserve"> To allow hospitals more time to submit using the new eFiling tool.</w:t>
      </w:r>
    </w:p>
    <w:p w14:paraId="499E6466" w14:textId="77777777" w:rsidR="00AF5718" w:rsidRPr="00AF5718" w:rsidRDefault="00AF5718" w:rsidP="00AF5718">
      <w:pPr>
        <w:numPr>
          <w:ilvl w:val="0"/>
          <w:numId w:val="6"/>
        </w:numPr>
        <w:spacing w:after="240" w:line="276" w:lineRule="auto"/>
        <w:rPr>
          <w:sz w:val="22"/>
          <w:szCs w:val="22"/>
        </w:rPr>
      </w:pPr>
      <w:r w:rsidRPr="00AF5718">
        <w:rPr>
          <w:b/>
          <w:bCs/>
          <w:sz w:val="22"/>
          <w:szCs w:val="22"/>
        </w:rPr>
        <w:t>Exception:</w:t>
      </w:r>
      <w:r w:rsidRPr="00AF5718">
        <w:rPr>
          <w:sz w:val="22"/>
          <w:szCs w:val="22"/>
        </w:rPr>
        <w:t xml:space="preserve"> The due date for the </w:t>
      </w:r>
      <w:r w:rsidRPr="00AF5718">
        <w:rPr>
          <w:b/>
          <w:bCs/>
          <w:sz w:val="22"/>
          <w:szCs w:val="22"/>
        </w:rPr>
        <w:t>Schedule CCS (Clinician Cost Schedule)</w:t>
      </w:r>
      <w:r w:rsidRPr="00AF5718">
        <w:rPr>
          <w:sz w:val="22"/>
          <w:szCs w:val="22"/>
        </w:rPr>
        <w:t xml:space="preserve"> remains </w:t>
      </w:r>
      <w:r w:rsidRPr="00AF5718">
        <w:rPr>
          <w:b/>
          <w:bCs/>
          <w:sz w:val="22"/>
          <w:szCs w:val="22"/>
        </w:rPr>
        <w:t>December 12, 2025</w:t>
      </w:r>
      <w:r w:rsidRPr="00AF5718">
        <w:rPr>
          <w:sz w:val="22"/>
          <w:szCs w:val="22"/>
        </w:rPr>
        <w:t xml:space="preserve">. This part of the filing is </w:t>
      </w:r>
      <w:r w:rsidRPr="00AF5718">
        <w:rPr>
          <w:b/>
          <w:bCs/>
          <w:sz w:val="22"/>
          <w:szCs w:val="22"/>
        </w:rPr>
        <w:t>not</w:t>
      </w:r>
      <w:r w:rsidRPr="00AF5718">
        <w:rPr>
          <w:sz w:val="22"/>
          <w:szCs w:val="22"/>
        </w:rPr>
        <w:t xml:space="preserve"> extended.</w:t>
      </w:r>
    </w:p>
    <w:p w14:paraId="5C7E84AE" w14:textId="10A09E95" w:rsidR="00AF5718" w:rsidRPr="00AF5718" w:rsidRDefault="00AF5718" w:rsidP="00AF5718">
      <w:pPr>
        <w:spacing w:line="276" w:lineRule="auto"/>
        <w:rPr>
          <w:sz w:val="22"/>
          <w:szCs w:val="22"/>
        </w:rPr>
      </w:pPr>
      <w:r w:rsidRPr="00AF5718">
        <w:rPr>
          <w:sz w:val="22"/>
          <w:szCs w:val="22"/>
        </w:rPr>
        <w:t xml:space="preserve">If you have questions or concerns about the eFiling tool or the deadline, please email </w:t>
      </w:r>
      <w:hyperlink r:id="rId8" w:history="1">
        <w:r w:rsidRPr="00AF5718">
          <w:rPr>
            <w:rStyle w:val="Hyperlink"/>
            <w:sz w:val="22"/>
            <w:szCs w:val="22"/>
          </w:rPr>
          <w:t>hscrc.annual@maryland.gov</w:t>
        </w:r>
      </w:hyperlink>
      <w:r w:rsidRPr="00AF5718">
        <w:rPr>
          <w:sz w:val="22"/>
          <w:szCs w:val="22"/>
        </w:rPr>
        <w:t>.</w:t>
      </w:r>
    </w:p>
    <w:sectPr w:rsidR="00AF5718" w:rsidRPr="00AF5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22" w:right="1440" w:bottom="2205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DBD6" w14:textId="77777777" w:rsidR="00AF5718" w:rsidRDefault="00AF5718">
      <w:r>
        <w:separator/>
      </w:r>
    </w:p>
  </w:endnote>
  <w:endnote w:type="continuationSeparator" w:id="0">
    <w:p w14:paraId="1696A562" w14:textId="77777777" w:rsidR="00AF5718" w:rsidRDefault="00AF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Raleway Medium"/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49B5" w14:textId="77777777" w:rsidR="007267EF" w:rsidRDefault="0062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0C5535C" w14:textId="77777777" w:rsidR="007267EF" w:rsidRDefault="00726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7F4E" w14:textId="77777777" w:rsidR="007267EF" w:rsidRDefault="0062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Raleway Medium" w:eastAsia="Raleway Medium" w:hAnsi="Raleway Medium" w:cs="Raleway Medium"/>
        <w:color w:val="003889"/>
        <w:sz w:val="16"/>
        <w:szCs w:val="16"/>
      </w:rPr>
    </w:pP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begin"/>
    </w:r>
    <w:r>
      <w:rPr>
        <w:rFonts w:ascii="Raleway Medium" w:eastAsia="Raleway Medium" w:hAnsi="Raleway Medium" w:cs="Raleway Medium"/>
        <w:color w:val="003889"/>
        <w:sz w:val="16"/>
        <w:szCs w:val="16"/>
      </w:rPr>
      <w:instrText>PAGE</w:instrText>
    </w: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separate"/>
    </w:r>
    <w:r w:rsidR="008C2226">
      <w:rPr>
        <w:rFonts w:ascii="Raleway Medium" w:eastAsia="Raleway Medium" w:hAnsi="Raleway Medium" w:cs="Raleway Medium"/>
        <w:noProof/>
        <w:color w:val="003889"/>
        <w:sz w:val="16"/>
        <w:szCs w:val="16"/>
      </w:rPr>
      <w:t>2</w:t>
    </w: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end"/>
    </w:r>
  </w:p>
  <w:p w14:paraId="1D36AF93" w14:textId="77777777" w:rsidR="007267EF" w:rsidRDefault="0062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55168" behindDoc="0" locked="0" layoutInCell="1" hidden="0" allowOverlap="1" wp14:anchorId="753765C4" wp14:editId="6947FB6C">
          <wp:simplePos x="0" y="0"/>
          <wp:positionH relativeFrom="column">
            <wp:posOffset>6038950</wp:posOffset>
          </wp:positionH>
          <wp:positionV relativeFrom="paragraph">
            <wp:posOffset>-105409</wp:posOffset>
          </wp:positionV>
          <wp:extent cx="279400" cy="114300"/>
          <wp:effectExtent l="0" t="0" r="0" b="0"/>
          <wp:wrapSquare wrapText="bothSides" distT="0" distB="0" distL="114300" distR="114300"/>
          <wp:docPr id="6218320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FA64E1" w14:textId="77777777" w:rsidR="007267EF" w:rsidRDefault="007267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C7AD" w14:textId="77777777" w:rsidR="007267EF" w:rsidRDefault="0062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2819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10ED3A10" wp14:editId="77D93B9F">
              <wp:simplePos x="0" y="0"/>
              <wp:positionH relativeFrom="column">
                <wp:posOffset>-901699</wp:posOffset>
              </wp:positionH>
              <wp:positionV relativeFrom="paragraph">
                <wp:posOffset>-279399</wp:posOffset>
              </wp:positionV>
              <wp:extent cx="7767955" cy="499745"/>
              <wp:effectExtent l="0" t="0" r="0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6785" y="3534890"/>
                        <a:ext cx="775843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512DD" w14:textId="77777777" w:rsidR="007267EF" w:rsidRDefault="006237E1">
                          <w:pPr>
                            <w:spacing w:after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The Health Services Cost Review Commission is an independent agency of the State of Maryland</w:t>
                          </w:r>
                        </w:p>
                        <w:p w14:paraId="39A16E0B" w14:textId="77777777" w:rsidR="007267EF" w:rsidRDefault="006237E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P:</w:t>
                          </w:r>
                          <w:r>
                            <w:rPr>
                              <w:color w:val="003889"/>
                              <w:sz w:val="17"/>
                            </w:rPr>
                            <w:t xml:space="preserve"> 410.764.2605    </w:t>
                          </w: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F:</w:t>
                          </w:r>
                          <w:r>
                            <w:rPr>
                              <w:color w:val="003889"/>
                              <w:sz w:val="17"/>
                            </w:rPr>
                            <w:t xml:space="preserve"> 410.358.6217          4160 Patterson Avenue  |  Baltimore, MD 21215          hscrc.maryland.gov</w:t>
                          </w:r>
                        </w:p>
                        <w:p w14:paraId="010779F6" w14:textId="77777777" w:rsidR="007267EF" w:rsidRDefault="007267E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1097275" tIns="91425" rIns="109727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ED3A10" id="Rectangle 40" o:spid="_x0000_s1029" style="position:absolute;margin-left:-71pt;margin-top:-22pt;width:611.65pt;height:39.3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" filled="f" stroked="f">
              <v:textbox inset="30.47986mm,2.53958mm,30.47986mm,1.2694mm">
                <w:txbxContent>
                  <w:p w14:paraId="2CB512DD" w14:textId="77777777" w:rsidR="007267EF" w:rsidRDefault="006237E1">
                    <w:pPr>
                      <w:spacing w:after="60"/>
                      <w:jc w:val="center"/>
                      <w:textDirection w:val="btLr"/>
                    </w:pPr>
                    <w:r>
                      <w:rPr>
                        <w:b/>
                        <w:color w:val="003889"/>
                        <w:sz w:val="17"/>
                      </w:rPr>
                      <w:t>The Health Services Cost Review Commission is an independent agency of the State of Maryland</w:t>
                    </w:r>
                  </w:p>
                  <w:p w14:paraId="39A16E0B" w14:textId="77777777" w:rsidR="007267EF" w:rsidRDefault="006237E1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3889"/>
                        <w:sz w:val="17"/>
                      </w:rPr>
                      <w:t>P:</w:t>
                    </w:r>
                    <w:r>
                      <w:rPr>
                        <w:color w:val="003889"/>
                        <w:sz w:val="17"/>
                      </w:rPr>
                      <w:t xml:space="preserve"> 410.764.2605    </w:t>
                    </w:r>
                    <w:r>
                      <w:rPr>
                        <w:b/>
                        <w:color w:val="003889"/>
                        <w:sz w:val="17"/>
                      </w:rPr>
                      <w:t>F:</w:t>
                    </w:r>
                    <w:r>
                      <w:rPr>
                        <w:color w:val="003889"/>
                        <w:sz w:val="17"/>
                      </w:rPr>
                      <w:t xml:space="preserve"> 410.358.6217          4160 Patterson Avenue  |  Baltimore, MD 21215          hscrc.maryland.gov</w:t>
                    </w:r>
                  </w:p>
                  <w:p w14:paraId="010779F6" w14:textId="77777777" w:rsidR="007267EF" w:rsidRDefault="007267E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63D12B5C" wp14:editId="6A795823">
          <wp:simplePos x="0" y="0"/>
          <wp:positionH relativeFrom="column">
            <wp:posOffset>1936361</wp:posOffset>
          </wp:positionH>
          <wp:positionV relativeFrom="paragraph">
            <wp:posOffset>-15874</wp:posOffset>
          </wp:positionV>
          <wp:extent cx="279400" cy="114300"/>
          <wp:effectExtent l="0" t="0" r="0" b="0"/>
          <wp:wrapSquare wrapText="bothSides" distT="0" distB="0" distL="114300" distR="114300"/>
          <wp:docPr id="3637521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373040" wp14:editId="7C42D28D">
          <wp:simplePos x="0" y="0"/>
          <wp:positionH relativeFrom="column">
            <wp:posOffset>4516755</wp:posOffset>
          </wp:positionH>
          <wp:positionV relativeFrom="paragraph">
            <wp:posOffset>-15239</wp:posOffset>
          </wp:positionV>
          <wp:extent cx="279400" cy="114300"/>
          <wp:effectExtent l="0" t="0" r="0" b="0"/>
          <wp:wrapSquare wrapText="bothSides" distT="0" distB="0" distL="114300" distR="114300"/>
          <wp:docPr id="1768114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9B63" w14:textId="77777777" w:rsidR="00AF5718" w:rsidRDefault="00AF5718">
      <w:r>
        <w:separator/>
      </w:r>
    </w:p>
  </w:footnote>
  <w:footnote w:type="continuationSeparator" w:id="0">
    <w:p w14:paraId="4BCCBB5E" w14:textId="77777777" w:rsidR="00AF5718" w:rsidRDefault="00AF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2339" w14:textId="77777777" w:rsidR="007267EF" w:rsidRDefault="005258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17518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12.95pt;height:792.95pt;z-index:-25165516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6BC5" w14:textId="77777777" w:rsidR="007267EF" w:rsidRDefault="005258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720"/>
      <w:rPr>
        <w:color w:val="000000"/>
      </w:rPr>
    </w:pPr>
    <w:r>
      <w:rPr>
        <w:color w:val="000000"/>
      </w:rPr>
      <w:pict w14:anchorId="2EAE7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612.95pt;height:792.95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CBF7" w14:textId="77777777" w:rsidR="007267EF" w:rsidRDefault="000B2E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115"/>
      </w:tabs>
      <w:ind w:hanging="720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09855BBE" wp14:editId="5C1D4504">
              <wp:simplePos x="0" y="0"/>
              <wp:positionH relativeFrom="column">
                <wp:posOffset>4791075</wp:posOffset>
              </wp:positionH>
              <wp:positionV relativeFrom="paragraph">
                <wp:posOffset>1009650</wp:posOffset>
              </wp:positionV>
              <wp:extent cx="1876425" cy="3971925"/>
              <wp:effectExtent l="0" t="0" r="0" b="9525"/>
              <wp:wrapSquare wrapText="bothSides"/>
              <wp:docPr id="10358572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425" cy="3971925"/>
                        <a:chOff x="0" y="0"/>
                        <a:chExt cx="1876425" cy="4110908"/>
                      </a:xfrm>
                    </wpg:grpSpPr>
                    <wps:wsp>
                      <wps:cNvPr id="1358228655" name="Rectangle 803201653"/>
                      <wps:cNvSpPr/>
                      <wps:spPr>
                        <a:xfrm>
                          <a:off x="0" y="0"/>
                          <a:ext cx="1876425" cy="411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45A1E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Joshua Sharfstein, MD</w:t>
                            </w:r>
                          </w:p>
                          <w:p w14:paraId="18520426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Chairman</w:t>
                            </w:r>
                          </w:p>
                          <w:p w14:paraId="1D75D1B7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4BFB1DE4" w14:textId="77777777" w:rsidR="001E3A00" w:rsidRDefault="001E3A00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James N. Elliott, MD</w:t>
                            </w:r>
                          </w:p>
                          <w:p w14:paraId="7BB68772" w14:textId="77777777" w:rsidR="000A5388" w:rsidRDefault="000A5388" w:rsidP="000A5388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Vice-Chairman</w:t>
                            </w:r>
                          </w:p>
                          <w:p w14:paraId="24771587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0781B24A" w14:textId="77777777" w:rsidR="00185268" w:rsidRDefault="00185268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Jonathan Bl</w:t>
                            </w:r>
                            <w:r w:rsidR="005124B0">
                              <w:rPr>
                                <w:b/>
                                <w:color w:val="003889"/>
                                <w:sz w:val="1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m, MPP</w:t>
                            </w:r>
                          </w:p>
                          <w:p w14:paraId="15A176FC" w14:textId="77777777" w:rsidR="00185268" w:rsidRDefault="00185268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</w:p>
                          <w:p w14:paraId="6E5E5A91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Ricardo R. Johnson</w:t>
                            </w:r>
                          </w:p>
                          <w:p w14:paraId="34C54F48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107F587F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Maulik Joshi, DrPH</w:t>
                            </w:r>
                          </w:p>
                          <w:p w14:paraId="0072C3BA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4DCB63E7" w14:textId="77777777" w:rsidR="001E3A00" w:rsidRDefault="001E3A00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Nicki McCann, JD</w:t>
                            </w:r>
                          </w:p>
                          <w:p w14:paraId="0EC46AA4" w14:textId="77777777" w:rsidR="000B2E9A" w:rsidRDefault="000B2E9A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</w:p>
                          <w:p w14:paraId="203BCCBA" w14:textId="77777777" w:rsidR="000B2E9A" w:rsidRPr="000B2E9A" w:rsidRDefault="000B2E9A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 w:rsidRPr="000B2E9A">
                              <w:rPr>
                                <w:b/>
                                <w:color w:val="003889"/>
                                <w:sz w:val="14"/>
                              </w:rPr>
                              <w:t>Farzaneh Sabi, MD</w:t>
                            </w:r>
                          </w:p>
                          <w:p w14:paraId="3129C96C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2B210383" w14:textId="77777777" w:rsidR="000B2E9A" w:rsidRDefault="000B2E9A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</w:p>
                          <w:p w14:paraId="2C9072D0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Jonathan Kromm, PhD</w:t>
                            </w:r>
                          </w:p>
                          <w:p w14:paraId="3C914E35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Executive Director</w:t>
                            </w:r>
                          </w:p>
                          <w:p w14:paraId="2D722D62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1043D22F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William Henderson</w:t>
                            </w:r>
                          </w:p>
                          <w:p w14:paraId="14E316CA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66EE0252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Medical Economics &amp; Data Analytics</w:t>
                            </w:r>
                          </w:p>
                          <w:p w14:paraId="53DBF3CE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82514E1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Allan Pack</w:t>
                            </w:r>
                          </w:p>
                          <w:p w14:paraId="019EDCED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468E13C3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Population-Based Methodologies</w:t>
                            </w:r>
                          </w:p>
                          <w:p w14:paraId="53990B5D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155C6D4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Gerard J. Schmith</w:t>
                            </w:r>
                          </w:p>
                          <w:p w14:paraId="42B976E7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6013451F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Revenue &amp; Regulation Compliance</w:t>
                            </w:r>
                          </w:p>
                          <w:p w14:paraId="5E4FA1DB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0014878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Claudine Williams</w:t>
                            </w:r>
                          </w:p>
                          <w:p w14:paraId="3C45EB60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61639C29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Healthcare Data Management &amp; Integrity</w:t>
                            </w:r>
                          </w:p>
                          <w:p w14:paraId="456ACC60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2D2F65E7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0E651F65" w14:textId="77777777" w:rsidR="007267EF" w:rsidRDefault="007267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8809000" name="Shape 3"/>
                        <pic:cNvPicPr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725" y="1800225"/>
                          <a:ext cx="140779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855BBE" id="Group 3" o:spid="_x0000_s1026" style="position:absolute;margin-left:377.25pt;margin-top:79.5pt;width:147.75pt;height:312.75pt;z-index:251653120;mso-height-relative:margin" coordsize="18764,41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">
              <v:rect id="Rectangle 803201653" o:spid="_x0000_s1027" style="position:absolute;width:18764;height:4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" filled="f" stroked="f">
                <v:textbox inset="2.53958mm,1.2694mm,2.53958mm,1.2694mm">
                  <w:txbxContent>
                    <w:p w14:paraId="2A945A1E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Joshua Sharfstein, MD</w:t>
                      </w:r>
                    </w:p>
                    <w:p w14:paraId="18520426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Chairman</w:t>
                      </w:r>
                    </w:p>
                    <w:p w14:paraId="1D75D1B7" w14:textId="77777777" w:rsidR="001E3A00" w:rsidRDefault="001E3A00" w:rsidP="001E3A00">
                      <w:pPr>
                        <w:textDirection w:val="btLr"/>
                      </w:pPr>
                    </w:p>
                    <w:p w14:paraId="4BFB1DE4" w14:textId="77777777" w:rsidR="001E3A00" w:rsidRDefault="001E3A00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James N. Elliott, MD</w:t>
                      </w:r>
                    </w:p>
                    <w:p w14:paraId="7BB68772" w14:textId="77777777" w:rsidR="000A5388" w:rsidRDefault="000A5388" w:rsidP="000A5388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Vice-Chairman</w:t>
                      </w:r>
                    </w:p>
                    <w:p w14:paraId="24771587" w14:textId="77777777" w:rsidR="001E3A00" w:rsidRDefault="001E3A00" w:rsidP="001E3A00">
                      <w:pPr>
                        <w:textDirection w:val="btLr"/>
                      </w:pPr>
                    </w:p>
                    <w:p w14:paraId="0781B24A" w14:textId="77777777" w:rsidR="00185268" w:rsidRDefault="00185268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Jonathan Bl</w:t>
                      </w:r>
                      <w:r w:rsidR="005124B0">
                        <w:rPr>
                          <w:b/>
                          <w:color w:val="003889"/>
                          <w:sz w:val="14"/>
                        </w:rPr>
                        <w:t>u</w:t>
                      </w:r>
                      <w:r>
                        <w:rPr>
                          <w:b/>
                          <w:color w:val="003889"/>
                          <w:sz w:val="14"/>
                        </w:rPr>
                        <w:t>m, MPP</w:t>
                      </w:r>
                    </w:p>
                    <w:p w14:paraId="15A176FC" w14:textId="77777777" w:rsidR="00185268" w:rsidRDefault="00185268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</w:p>
                    <w:p w14:paraId="6E5E5A91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Ricardo R. Johnson</w:t>
                      </w:r>
                    </w:p>
                    <w:p w14:paraId="34C54F48" w14:textId="77777777" w:rsidR="001E3A00" w:rsidRDefault="001E3A00" w:rsidP="001E3A00">
                      <w:pPr>
                        <w:textDirection w:val="btLr"/>
                      </w:pPr>
                    </w:p>
                    <w:p w14:paraId="107F587F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Maulik Joshi, DrPH</w:t>
                      </w:r>
                    </w:p>
                    <w:p w14:paraId="0072C3BA" w14:textId="77777777" w:rsidR="001E3A00" w:rsidRDefault="001E3A00" w:rsidP="001E3A00">
                      <w:pPr>
                        <w:textDirection w:val="btLr"/>
                      </w:pPr>
                    </w:p>
                    <w:p w14:paraId="4DCB63E7" w14:textId="77777777" w:rsidR="001E3A00" w:rsidRDefault="001E3A00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Nicki McCann, JD</w:t>
                      </w:r>
                    </w:p>
                    <w:p w14:paraId="0EC46AA4" w14:textId="77777777" w:rsidR="000B2E9A" w:rsidRDefault="000B2E9A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</w:p>
                    <w:p w14:paraId="203BCCBA" w14:textId="77777777" w:rsidR="000B2E9A" w:rsidRPr="000B2E9A" w:rsidRDefault="000B2E9A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 w:rsidRPr="000B2E9A">
                        <w:rPr>
                          <w:b/>
                          <w:color w:val="003889"/>
                          <w:sz w:val="14"/>
                        </w:rPr>
                        <w:t>Farzaneh Sabi, MD</w:t>
                      </w:r>
                    </w:p>
                    <w:p w14:paraId="3129C96C" w14:textId="77777777" w:rsidR="001E3A00" w:rsidRDefault="001E3A00" w:rsidP="001E3A00">
                      <w:pPr>
                        <w:textDirection w:val="btLr"/>
                      </w:pPr>
                    </w:p>
                    <w:p w14:paraId="2B210383" w14:textId="77777777" w:rsidR="000B2E9A" w:rsidRDefault="000B2E9A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</w:p>
                    <w:p w14:paraId="2C9072D0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Jonathan Kromm, PhD</w:t>
                      </w:r>
                    </w:p>
                    <w:p w14:paraId="3C914E35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Executive Director</w:t>
                      </w:r>
                    </w:p>
                    <w:p w14:paraId="2D722D62" w14:textId="77777777" w:rsidR="001E3A00" w:rsidRDefault="001E3A00" w:rsidP="001E3A00">
                      <w:pPr>
                        <w:textDirection w:val="btLr"/>
                      </w:pPr>
                    </w:p>
                    <w:p w14:paraId="1043D22F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William Henderson</w:t>
                      </w:r>
                    </w:p>
                    <w:p w14:paraId="14E316CA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66EE0252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Medical Economics &amp; Data Analytics</w:t>
                      </w:r>
                    </w:p>
                    <w:p w14:paraId="53DBF3CE" w14:textId="77777777" w:rsidR="001E3A00" w:rsidRDefault="001E3A00" w:rsidP="001E3A00">
                      <w:pPr>
                        <w:textDirection w:val="btLr"/>
                      </w:pPr>
                    </w:p>
                    <w:p w14:paraId="382514E1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Allan Pack</w:t>
                      </w:r>
                    </w:p>
                    <w:p w14:paraId="019EDCED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468E13C3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Population-Based Methodologies</w:t>
                      </w:r>
                    </w:p>
                    <w:p w14:paraId="53990B5D" w14:textId="77777777" w:rsidR="001E3A00" w:rsidRDefault="001E3A00" w:rsidP="001E3A00">
                      <w:pPr>
                        <w:textDirection w:val="btLr"/>
                      </w:pPr>
                    </w:p>
                    <w:p w14:paraId="3155C6D4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Gerard J. Schmith</w:t>
                      </w:r>
                    </w:p>
                    <w:p w14:paraId="42B976E7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6013451F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Revenue &amp; Regulation Compliance</w:t>
                      </w:r>
                    </w:p>
                    <w:p w14:paraId="5E4FA1DB" w14:textId="77777777" w:rsidR="001E3A00" w:rsidRDefault="001E3A00" w:rsidP="001E3A00">
                      <w:pPr>
                        <w:textDirection w:val="btLr"/>
                      </w:pPr>
                    </w:p>
                    <w:p w14:paraId="30014878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Claudine Williams</w:t>
                      </w:r>
                    </w:p>
                    <w:p w14:paraId="3C45EB60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61639C29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Healthcare Data Management &amp; Integrity</w:t>
                      </w:r>
                    </w:p>
                    <w:p w14:paraId="456ACC60" w14:textId="77777777" w:rsidR="007267EF" w:rsidRDefault="007267EF">
                      <w:pPr>
                        <w:textDirection w:val="btLr"/>
                      </w:pPr>
                    </w:p>
                    <w:p w14:paraId="2D2F65E7" w14:textId="77777777" w:rsidR="007267EF" w:rsidRDefault="007267EF">
                      <w:pPr>
                        <w:textDirection w:val="btLr"/>
                      </w:pPr>
                    </w:p>
                    <w:p w14:paraId="0E651F65" w14:textId="77777777" w:rsidR="007267EF" w:rsidRDefault="007267EF">
                      <w:pPr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3" o:spid="_x0000_s1028" type="#_x0000_t75" style="position:absolute;left:857;top:18002;width:14078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">
                <v:imagedata r:id="rId2" o:title=""/>
              </v:shape>
              <w10:wrap type="square"/>
            </v:group>
          </w:pict>
        </mc:Fallback>
      </mc:AlternateContent>
    </w:r>
    <w:r w:rsidR="00525863">
      <w:rPr>
        <w:color w:val="000000"/>
      </w:rPr>
      <w:pict w14:anchorId="69ED7EBF">
        <v:shape id="WordPictureWatermark3" o:spid="_x0000_s1026" type="#_x0000_t75" alt="" style="position:absolute;margin-left:0;margin-top:0;width:612.95pt;height:792.95pt;z-index:-251656192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  <w:r w:rsidR="001E3A00">
      <w:rPr>
        <w:noProof/>
        <w:color w:val="000000"/>
      </w:rPr>
      <w:drawing>
        <wp:inline distT="0" distB="0" distL="0" distR="0" wp14:anchorId="57244C7D" wp14:editId="26972EDA">
          <wp:extent cx="2425700" cy="533400"/>
          <wp:effectExtent l="0" t="0" r="0" b="0"/>
          <wp:docPr id="5216725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57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E3A00">
      <w:rPr>
        <w:color w:val="000000"/>
      </w:rPr>
      <w:tab/>
    </w:r>
    <w:bookmarkStart w:id="0" w:name="_heading=h.gjdgxs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E3B"/>
    <w:multiLevelType w:val="hybridMultilevel"/>
    <w:tmpl w:val="442CE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70152"/>
    <w:multiLevelType w:val="multilevel"/>
    <w:tmpl w:val="A412E71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EF7316"/>
    <w:multiLevelType w:val="multilevel"/>
    <w:tmpl w:val="D706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640FC"/>
    <w:multiLevelType w:val="hybridMultilevel"/>
    <w:tmpl w:val="92265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E149B"/>
    <w:multiLevelType w:val="hybridMultilevel"/>
    <w:tmpl w:val="7D5C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58A4"/>
    <w:multiLevelType w:val="hybridMultilevel"/>
    <w:tmpl w:val="1A4A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105709">
    <w:abstractNumId w:val="1"/>
  </w:num>
  <w:num w:numId="2" w16cid:durableId="827287184">
    <w:abstractNumId w:val="5"/>
  </w:num>
  <w:num w:numId="3" w16cid:durableId="779837560">
    <w:abstractNumId w:val="3"/>
  </w:num>
  <w:num w:numId="4" w16cid:durableId="1173715205">
    <w:abstractNumId w:val="0"/>
  </w:num>
  <w:num w:numId="5" w16cid:durableId="865295377">
    <w:abstractNumId w:val="4"/>
  </w:num>
  <w:num w:numId="6" w16cid:durableId="74495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18"/>
    <w:rsid w:val="000A5388"/>
    <w:rsid w:val="000B2E9A"/>
    <w:rsid w:val="000B4803"/>
    <w:rsid w:val="000F3040"/>
    <w:rsid w:val="00185268"/>
    <w:rsid w:val="001875C4"/>
    <w:rsid w:val="00195DCE"/>
    <w:rsid w:val="001E3A00"/>
    <w:rsid w:val="002119A3"/>
    <w:rsid w:val="003166DC"/>
    <w:rsid w:val="003378CA"/>
    <w:rsid w:val="00362758"/>
    <w:rsid w:val="003646E3"/>
    <w:rsid w:val="00393BC2"/>
    <w:rsid w:val="003F6B5D"/>
    <w:rsid w:val="0043356B"/>
    <w:rsid w:val="004510C2"/>
    <w:rsid w:val="0047572F"/>
    <w:rsid w:val="00483A5A"/>
    <w:rsid w:val="004B09AB"/>
    <w:rsid w:val="005124B0"/>
    <w:rsid w:val="00525863"/>
    <w:rsid w:val="005577A0"/>
    <w:rsid w:val="005B0990"/>
    <w:rsid w:val="005C7354"/>
    <w:rsid w:val="0061287C"/>
    <w:rsid w:val="006237E1"/>
    <w:rsid w:val="0063244C"/>
    <w:rsid w:val="00645BCF"/>
    <w:rsid w:val="00722738"/>
    <w:rsid w:val="007267EF"/>
    <w:rsid w:val="0076495C"/>
    <w:rsid w:val="007D38DD"/>
    <w:rsid w:val="007D4189"/>
    <w:rsid w:val="008C2226"/>
    <w:rsid w:val="009631F8"/>
    <w:rsid w:val="009F4744"/>
    <w:rsid w:val="00A53405"/>
    <w:rsid w:val="00AF5718"/>
    <w:rsid w:val="00BC50D7"/>
    <w:rsid w:val="00BF04B9"/>
    <w:rsid w:val="00C26520"/>
    <w:rsid w:val="00CA0C22"/>
    <w:rsid w:val="00DE135A"/>
    <w:rsid w:val="00DF2C3E"/>
    <w:rsid w:val="00E475C6"/>
    <w:rsid w:val="00E617BC"/>
    <w:rsid w:val="00E910C3"/>
    <w:rsid w:val="00EA3D92"/>
    <w:rsid w:val="00F77017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C1DF8"/>
  <w15:docId w15:val="{6DE65F60-727D-4C37-AC31-B26ACFCB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FF"/>
  </w:style>
  <w:style w:type="paragraph" w:styleId="Footer">
    <w:name w:val="footer"/>
    <w:basedOn w:val="Normal"/>
    <w:link w:val="Foot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FF"/>
  </w:style>
  <w:style w:type="paragraph" w:customStyle="1" w:styleId="HSCRCName">
    <w:name w:val="HSCRC Name"/>
    <w:basedOn w:val="Normal"/>
    <w:qFormat/>
    <w:rsid w:val="00A56306"/>
    <w:rPr>
      <w:rFonts w:ascii="Raleway" w:hAnsi="Raleway"/>
      <w:b/>
      <w:bCs/>
      <w:color w:val="003889"/>
      <w:sz w:val="14"/>
      <w:szCs w:val="14"/>
    </w:rPr>
  </w:style>
  <w:style w:type="paragraph" w:customStyle="1" w:styleId="HSCRCTitle">
    <w:name w:val="HSCRC Title"/>
    <w:basedOn w:val="Normal"/>
    <w:qFormat/>
    <w:rsid w:val="00A56306"/>
    <w:rPr>
      <w:rFonts w:ascii="Raleway Medium" w:hAnsi="Raleway Medium"/>
      <w:color w:val="003889"/>
      <w:sz w:val="14"/>
      <w:szCs w:val="14"/>
    </w:rPr>
  </w:style>
  <w:style w:type="paragraph" w:customStyle="1" w:styleId="HSCRCFooter">
    <w:name w:val="HSCRC Footer"/>
    <w:basedOn w:val="Normal"/>
    <w:qFormat/>
    <w:rsid w:val="00A12421"/>
    <w:pPr>
      <w:jc w:val="center"/>
    </w:pPr>
    <w:rPr>
      <w:rFonts w:ascii="Raleway Medium" w:hAnsi="Raleway Medium"/>
      <w:color w:val="003889"/>
      <w:sz w:val="17"/>
      <w:szCs w:val="17"/>
    </w:rPr>
  </w:style>
  <w:style w:type="paragraph" w:customStyle="1" w:styleId="HSCRCFooterBold">
    <w:name w:val="HSCRC Footer Bold"/>
    <w:basedOn w:val="Normal"/>
    <w:qFormat/>
    <w:rsid w:val="00A12421"/>
    <w:pPr>
      <w:jc w:val="center"/>
    </w:pPr>
    <w:rPr>
      <w:rFonts w:ascii="Raleway" w:hAnsi="Raleway"/>
      <w:b/>
      <w:bCs/>
      <w:color w:val="003889"/>
      <w:sz w:val="17"/>
      <w:szCs w:val="17"/>
    </w:rPr>
  </w:style>
  <w:style w:type="paragraph" w:customStyle="1" w:styleId="HSCRCNormal">
    <w:name w:val="HSCRC Normal"/>
    <w:basedOn w:val="HSCRCTitle"/>
    <w:qFormat/>
    <w:rsid w:val="00844D07"/>
  </w:style>
  <w:style w:type="paragraph" w:customStyle="1" w:styleId="Normal-CoverLetter">
    <w:name w:val="Normal - Cover Letter"/>
    <w:basedOn w:val="Normal"/>
    <w:qFormat/>
    <w:rsid w:val="00A43D72"/>
    <w:pPr>
      <w:tabs>
        <w:tab w:val="left" w:pos="1800"/>
      </w:tabs>
      <w:ind w:left="317" w:right="2549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33E9D"/>
  </w:style>
  <w:style w:type="paragraph" w:customStyle="1" w:styleId="HSCRCPageNumbers">
    <w:name w:val="HSCRC Page Numbers"/>
    <w:basedOn w:val="Footer"/>
    <w:qFormat/>
    <w:rsid w:val="0007695C"/>
    <w:pPr>
      <w:framePr w:wrap="none" w:vAnchor="text" w:hAnchor="page" w:x="11342" w:y="-184"/>
    </w:pPr>
    <w:rPr>
      <w:rFonts w:ascii="Raleway Medium" w:hAnsi="Raleway Medium"/>
      <w:color w:val="003889"/>
      <w:sz w:val="16"/>
      <w:szCs w:val="16"/>
    </w:rPr>
  </w:style>
  <w:style w:type="paragraph" w:customStyle="1" w:styleId="Normal-Pages">
    <w:name w:val="Normal - Pages"/>
    <w:basedOn w:val="Normal"/>
    <w:qFormat/>
    <w:rsid w:val="001A2CDD"/>
    <w:pPr>
      <w:tabs>
        <w:tab w:val="left" w:pos="1800"/>
      </w:tabs>
      <w:ind w:left="317" w:right="-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63C"/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3C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3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92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8C2226"/>
    <w:rPr>
      <w:vertAlign w:val="superscript"/>
    </w:rPr>
  </w:style>
  <w:style w:type="table" w:styleId="GridTable5Dark-Accent1">
    <w:name w:val="Grid Table 5 Dark Accent 1"/>
    <w:basedOn w:val="TableNormal"/>
    <w:uiPriority w:val="50"/>
    <w:rsid w:val="008C2226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DF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crc.annual@maryland.go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lliams\OneDrive%20-%20Maryland%20HSCRC\Documents\Custom%20Office%20Templates\HSCRC-Letterhead-Word-MASTER%20(w%20state%20agency%20line)%2007-01-2025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Z3OJL8b0msUUe6Kn+yKiINqJHQ==">AMUW2mXHBprXcpGHUwblPtxY+iWhgrF0wuJHjNbIcbBYe+xJ185ccgnV3pc/dzSOmStjW60iOdGHXzahQbukKG25wqi1o+/OYNerphRY6S2KSRLWalASzAfphE54hWZ5RE/qA0mA9zXj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42E805-6AE8-431A-8046-40AA9C442598}"/>
</file>

<file path=customXml/itemProps3.xml><?xml version="1.0" encoding="utf-8"?>
<ds:datastoreItem xmlns:ds="http://schemas.openxmlformats.org/officeDocument/2006/customXml" ds:itemID="{F1435BE1-E5C7-4A50-83AF-A418E6B12C6C}"/>
</file>

<file path=customXml/itemProps4.xml><?xml version="1.0" encoding="utf-8"?>
<ds:datastoreItem xmlns:ds="http://schemas.openxmlformats.org/officeDocument/2006/customXml" ds:itemID="{90B7855E-8FCE-4444-BFAA-D26CDF11127F}"/>
</file>

<file path=docProps/app.xml><?xml version="1.0" encoding="utf-8"?>
<Properties xmlns="http://schemas.openxmlformats.org/officeDocument/2006/extended-properties" xmlns:vt="http://schemas.openxmlformats.org/officeDocument/2006/docPropsVTypes">
  <Template>HSCRC-Letterhead-Word-MASTER (w state agency line) 07-01-2025v2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Williams</dc:creator>
  <cp:lastModifiedBy>Wayne Nelms</cp:lastModifiedBy>
  <cp:revision>2</cp:revision>
  <dcterms:created xsi:type="dcterms:W3CDTF">2025-11-04T20:40:00Z</dcterms:created>
  <dcterms:modified xsi:type="dcterms:W3CDTF">2025-11-04T20:40:00Z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