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1B399" w14:textId="10BBD610" w:rsidR="00EF4726" w:rsidRPr="00482271" w:rsidRDefault="00EF4726" w:rsidP="00C413BF">
      <w:pPr>
        <w:pStyle w:val="Title"/>
        <w:jc w:val="center"/>
        <w:rPr>
          <w:rStyle w:val="Heading1Char"/>
          <w:b/>
          <w:color w:val="auto"/>
          <w:sz w:val="56"/>
          <w:szCs w:val="56"/>
        </w:rPr>
      </w:pPr>
      <w:permStart w:id="1236798456" w:edGrp="everyone"/>
      <w:permEnd w:id="1236798456"/>
      <w:r w:rsidRPr="00482271">
        <w:rPr>
          <w:rStyle w:val="Heading1Char"/>
          <w:b/>
          <w:color w:val="auto"/>
          <w:sz w:val="56"/>
          <w:szCs w:val="56"/>
        </w:rPr>
        <w:t xml:space="preserve">HSCRC </w:t>
      </w:r>
      <w:r w:rsidR="006E4743" w:rsidRPr="00482271">
        <w:rPr>
          <w:rStyle w:val="Heading1Char"/>
          <w:b/>
          <w:color w:val="auto"/>
          <w:sz w:val="56"/>
          <w:szCs w:val="56"/>
        </w:rPr>
        <w:t>Transformation</w:t>
      </w:r>
      <w:r w:rsidRPr="00482271">
        <w:rPr>
          <w:rStyle w:val="Heading1Char"/>
          <w:b/>
          <w:color w:val="auto"/>
          <w:sz w:val="56"/>
          <w:szCs w:val="56"/>
        </w:rPr>
        <w:t xml:space="preserve"> </w:t>
      </w:r>
      <w:r w:rsidR="006E4743" w:rsidRPr="00482271">
        <w:rPr>
          <w:rStyle w:val="Heading1Char"/>
          <w:b/>
          <w:color w:val="auto"/>
          <w:sz w:val="56"/>
          <w:szCs w:val="56"/>
        </w:rPr>
        <w:t>Grant</w:t>
      </w:r>
    </w:p>
    <w:p w14:paraId="0B90A2E6" w14:textId="6C13D503" w:rsidR="005F2691" w:rsidRDefault="00EF4726" w:rsidP="00C413BF">
      <w:pPr>
        <w:pStyle w:val="Subtitle"/>
        <w:spacing w:line="240" w:lineRule="auto"/>
        <w:contextualSpacing/>
        <w:jc w:val="center"/>
        <w:rPr>
          <w:rStyle w:val="Heading1Char"/>
          <w:rFonts w:asciiTheme="minorHAnsi" w:eastAsiaTheme="minorEastAsia" w:hAnsiTheme="minorHAnsi" w:cstheme="minorBidi"/>
          <w:color w:val="5A5A5A" w:themeColor="text1" w:themeTint="A5"/>
          <w:sz w:val="22"/>
          <w:szCs w:val="22"/>
        </w:rPr>
      </w:pPr>
      <w:r w:rsidRPr="00EF4726">
        <w:rPr>
          <w:rStyle w:val="Heading1Char"/>
          <w:rFonts w:asciiTheme="minorHAnsi" w:eastAsiaTheme="minorEastAsia" w:hAnsiTheme="minorHAnsi" w:cstheme="minorBidi"/>
          <w:color w:val="5A5A5A" w:themeColor="text1" w:themeTint="A5"/>
          <w:sz w:val="22"/>
          <w:szCs w:val="22"/>
        </w:rPr>
        <w:t xml:space="preserve">FY 2018 </w:t>
      </w:r>
      <w:r w:rsidR="006E4743" w:rsidRPr="00EF4726">
        <w:rPr>
          <w:rStyle w:val="Heading1Char"/>
          <w:rFonts w:asciiTheme="minorHAnsi" w:eastAsiaTheme="minorEastAsia" w:hAnsiTheme="minorHAnsi" w:cstheme="minorBidi"/>
          <w:color w:val="5A5A5A" w:themeColor="text1" w:themeTint="A5"/>
          <w:sz w:val="22"/>
          <w:szCs w:val="22"/>
        </w:rPr>
        <w:t>Report</w:t>
      </w:r>
    </w:p>
    <w:p w14:paraId="152DFB51" w14:textId="207389FA" w:rsidR="00556392" w:rsidRDefault="00556392" w:rsidP="00556392">
      <w:pPr>
        <w:spacing w:line="240" w:lineRule="auto"/>
        <w:contextualSpacing/>
        <w:jc w:val="center"/>
        <w:rPr>
          <w:i/>
          <w:sz w:val="24"/>
          <w:szCs w:val="24"/>
        </w:rPr>
      </w:pPr>
      <w:r>
        <w:rPr>
          <w:i/>
          <w:sz w:val="24"/>
          <w:szCs w:val="24"/>
        </w:rPr>
        <w:t xml:space="preserve">The following report is prepared for the HSCRC for FY2018. This summary report will include a summary </w:t>
      </w:r>
      <w:proofErr w:type="gramStart"/>
      <w:r>
        <w:rPr>
          <w:i/>
          <w:sz w:val="24"/>
          <w:szCs w:val="24"/>
        </w:rPr>
        <w:t>narrative,</w:t>
      </w:r>
      <w:proofErr w:type="gramEnd"/>
      <w:r>
        <w:rPr>
          <w:i/>
          <w:sz w:val="24"/>
          <w:szCs w:val="24"/>
        </w:rPr>
        <w:t xml:space="preserve"> requisite information pertinent </w:t>
      </w:r>
      <w:r w:rsidR="00A52056">
        <w:rPr>
          <w:i/>
          <w:sz w:val="24"/>
          <w:szCs w:val="24"/>
        </w:rPr>
        <w:t xml:space="preserve">to </w:t>
      </w:r>
      <w:r>
        <w:rPr>
          <w:i/>
          <w:sz w:val="24"/>
          <w:szCs w:val="24"/>
        </w:rPr>
        <w:t>Transformation Grant funded and related activities, a budget report, and budget narratives.</w:t>
      </w:r>
    </w:p>
    <w:p w14:paraId="5E95936E" w14:textId="77777777" w:rsidR="006B28FB" w:rsidRDefault="006B28FB" w:rsidP="00CB20B7">
      <w:pPr>
        <w:spacing w:line="240" w:lineRule="auto"/>
        <w:contextualSpacing/>
        <w:jc w:val="center"/>
        <w:rPr>
          <w:b/>
          <w:sz w:val="24"/>
          <w:szCs w:val="24"/>
          <w:u w:val="single"/>
        </w:rPr>
      </w:pPr>
    </w:p>
    <w:p w14:paraId="324BD6CE" w14:textId="77777777" w:rsidR="00CB20B7" w:rsidRPr="00A70AE2" w:rsidRDefault="00CB20B7" w:rsidP="00CB20B7">
      <w:pPr>
        <w:spacing w:line="240" w:lineRule="auto"/>
        <w:contextualSpacing/>
        <w:jc w:val="center"/>
        <w:rPr>
          <w:b/>
          <w:sz w:val="24"/>
          <w:szCs w:val="24"/>
          <w:u w:val="single"/>
        </w:rPr>
      </w:pPr>
      <w:r w:rsidRPr="00A70AE2">
        <w:rPr>
          <w:b/>
          <w:sz w:val="24"/>
          <w:szCs w:val="24"/>
          <w:u w:val="single"/>
        </w:rPr>
        <w:t>Background</w:t>
      </w:r>
    </w:p>
    <w:p w14:paraId="227C5EED" w14:textId="77777777" w:rsidR="00CB20B7" w:rsidRPr="00A70AE2" w:rsidRDefault="00CB20B7" w:rsidP="00CB20B7">
      <w:pPr>
        <w:spacing w:line="240" w:lineRule="auto"/>
        <w:contextualSpacing/>
        <w:jc w:val="both"/>
        <w:rPr>
          <w:sz w:val="24"/>
          <w:szCs w:val="24"/>
        </w:rPr>
      </w:pPr>
      <w:r w:rsidRPr="00A70AE2">
        <w:rPr>
          <w:sz w:val="24"/>
          <w:szCs w:val="24"/>
        </w:rPr>
        <w:t xml:space="preserve">Patients contending with chronic and/or life-threatening illnesses face a myriad of barriers and challenges when attempting to access necessary care. These barriers </w:t>
      </w:r>
      <w:r>
        <w:rPr>
          <w:sz w:val="24"/>
          <w:szCs w:val="24"/>
        </w:rPr>
        <w:t xml:space="preserve">result </w:t>
      </w:r>
      <w:r w:rsidRPr="00A70AE2">
        <w:rPr>
          <w:sz w:val="24"/>
          <w:szCs w:val="24"/>
        </w:rPr>
        <w:t xml:space="preserve">from the </w:t>
      </w:r>
      <w:r>
        <w:rPr>
          <w:sz w:val="24"/>
          <w:szCs w:val="24"/>
        </w:rPr>
        <w:t xml:space="preserve">increasing </w:t>
      </w:r>
      <w:r w:rsidRPr="00A70AE2">
        <w:rPr>
          <w:sz w:val="24"/>
          <w:szCs w:val="24"/>
        </w:rPr>
        <w:t xml:space="preserve">complexity of the US healthcare system. Patients must navigate multiple payers, providers, and </w:t>
      </w:r>
      <w:r>
        <w:rPr>
          <w:sz w:val="24"/>
          <w:szCs w:val="24"/>
        </w:rPr>
        <w:t xml:space="preserve">sometimes competing </w:t>
      </w:r>
      <w:r w:rsidRPr="00A70AE2">
        <w:rPr>
          <w:sz w:val="24"/>
          <w:szCs w:val="24"/>
        </w:rPr>
        <w:t xml:space="preserve">treatment regimens all while </w:t>
      </w:r>
      <w:r>
        <w:rPr>
          <w:sz w:val="24"/>
          <w:szCs w:val="24"/>
        </w:rPr>
        <w:t>possessing</w:t>
      </w:r>
      <w:r w:rsidRPr="00A70AE2">
        <w:rPr>
          <w:sz w:val="24"/>
          <w:szCs w:val="24"/>
        </w:rPr>
        <w:t xml:space="preserve"> differential levels of health literacy </w:t>
      </w:r>
      <w:r>
        <w:rPr>
          <w:sz w:val="24"/>
          <w:szCs w:val="24"/>
        </w:rPr>
        <w:t>as well as limited</w:t>
      </w:r>
      <w:r w:rsidRPr="00A70AE2">
        <w:rPr>
          <w:sz w:val="24"/>
          <w:szCs w:val="24"/>
        </w:rPr>
        <w:t xml:space="preserve"> tangible and</w:t>
      </w:r>
      <w:r>
        <w:rPr>
          <w:sz w:val="24"/>
          <w:szCs w:val="24"/>
        </w:rPr>
        <w:t>/or</w:t>
      </w:r>
      <w:r w:rsidRPr="00A70AE2">
        <w:rPr>
          <w:sz w:val="24"/>
          <w:szCs w:val="24"/>
        </w:rPr>
        <w:t xml:space="preserve"> social resources. The proliferation of health disparities </w:t>
      </w:r>
      <w:r>
        <w:rPr>
          <w:sz w:val="24"/>
          <w:szCs w:val="24"/>
        </w:rPr>
        <w:t>is</w:t>
      </w:r>
      <w:r w:rsidRPr="00A70AE2">
        <w:rPr>
          <w:sz w:val="24"/>
          <w:szCs w:val="24"/>
        </w:rPr>
        <w:t xml:space="preserve"> a consequence of this convergence of complexity and variable individual status</w:t>
      </w:r>
      <w:r>
        <w:rPr>
          <w:sz w:val="24"/>
          <w:szCs w:val="24"/>
        </w:rPr>
        <w:t xml:space="preserve">. </w:t>
      </w:r>
      <w:r w:rsidRPr="00A70AE2">
        <w:rPr>
          <w:sz w:val="24"/>
          <w:szCs w:val="24"/>
        </w:rPr>
        <w:t xml:space="preserve">Consequently, emergent mediums of care coordination, patient navigation, and resource facilitation have become </w:t>
      </w:r>
      <w:r>
        <w:rPr>
          <w:sz w:val="24"/>
          <w:szCs w:val="24"/>
        </w:rPr>
        <w:t>viable</w:t>
      </w:r>
      <w:r w:rsidRPr="00A70AE2">
        <w:rPr>
          <w:sz w:val="24"/>
          <w:szCs w:val="24"/>
        </w:rPr>
        <w:t xml:space="preserve"> </w:t>
      </w:r>
      <w:r>
        <w:rPr>
          <w:sz w:val="24"/>
          <w:szCs w:val="24"/>
        </w:rPr>
        <w:t xml:space="preserve">remedies </w:t>
      </w:r>
      <w:r w:rsidRPr="00A70AE2">
        <w:rPr>
          <w:sz w:val="24"/>
          <w:szCs w:val="24"/>
        </w:rPr>
        <w:t xml:space="preserve">to closing gaps in care that would otherwise </w:t>
      </w:r>
      <w:r>
        <w:rPr>
          <w:sz w:val="24"/>
          <w:szCs w:val="24"/>
        </w:rPr>
        <w:t>drive</w:t>
      </w:r>
      <w:r w:rsidRPr="00A70AE2">
        <w:rPr>
          <w:sz w:val="24"/>
          <w:szCs w:val="24"/>
        </w:rPr>
        <w:t xml:space="preserve"> unnecessary cost and healthcare service utilization. </w:t>
      </w:r>
    </w:p>
    <w:p w14:paraId="18526585" w14:textId="77777777" w:rsidR="00CB20B7" w:rsidRPr="00A70AE2" w:rsidRDefault="00CB20B7" w:rsidP="00CB20B7">
      <w:pPr>
        <w:spacing w:line="240" w:lineRule="auto"/>
        <w:contextualSpacing/>
        <w:jc w:val="both"/>
        <w:rPr>
          <w:sz w:val="24"/>
          <w:szCs w:val="24"/>
        </w:rPr>
      </w:pPr>
    </w:p>
    <w:p w14:paraId="2C0D545E" w14:textId="77777777" w:rsidR="00CB20B7" w:rsidRPr="00A70AE2" w:rsidRDefault="00CB20B7" w:rsidP="00CB20B7">
      <w:pPr>
        <w:spacing w:line="240" w:lineRule="auto"/>
        <w:contextualSpacing/>
        <w:jc w:val="both"/>
        <w:rPr>
          <w:sz w:val="24"/>
          <w:szCs w:val="24"/>
        </w:rPr>
      </w:pPr>
      <w:r w:rsidRPr="00A70AE2">
        <w:rPr>
          <w:sz w:val="24"/>
          <w:szCs w:val="24"/>
        </w:rPr>
        <w:t xml:space="preserve">The report that follows will outline LifeBridge activities funded by the HSCRC Transformation Grant. This grant has been instrumental in not only starting a much needed </w:t>
      </w:r>
      <w:r>
        <w:rPr>
          <w:sz w:val="24"/>
          <w:szCs w:val="24"/>
        </w:rPr>
        <w:t>suite</w:t>
      </w:r>
      <w:r w:rsidRPr="00A70AE2">
        <w:rPr>
          <w:sz w:val="24"/>
          <w:szCs w:val="24"/>
        </w:rPr>
        <w:t xml:space="preserve"> of services for our patient</w:t>
      </w:r>
      <w:r>
        <w:rPr>
          <w:sz w:val="24"/>
          <w:szCs w:val="24"/>
        </w:rPr>
        <w:t>s</w:t>
      </w:r>
      <w:r w:rsidRPr="00A70AE2">
        <w:rPr>
          <w:sz w:val="24"/>
          <w:szCs w:val="24"/>
        </w:rPr>
        <w:t xml:space="preserve">, but also in promoting collaboration with our Baltimore City and County partners </w:t>
      </w:r>
      <w:r>
        <w:rPr>
          <w:sz w:val="24"/>
          <w:szCs w:val="24"/>
        </w:rPr>
        <w:t xml:space="preserve">in order </w:t>
      </w:r>
      <w:r w:rsidRPr="00A70AE2">
        <w:rPr>
          <w:sz w:val="24"/>
          <w:szCs w:val="24"/>
        </w:rPr>
        <w:t xml:space="preserve">to coordinate care for our </w:t>
      </w:r>
      <w:r>
        <w:rPr>
          <w:sz w:val="24"/>
          <w:szCs w:val="24"/>
        </w:rPr>
        <w:t xml:space="preserve">potentially high-risk </w:t>
      </w:r>
      <w:r w:rsidRPr="00A70AE2">
        <w:rPr>
          <w:sz w:val="24"/>
          <w:szCs w:val="24"/>
        </w:rPr>
        <w:t xml:space="preserve">patients. We are pleased to report our progress to date in conjunction with proposed programmatic next steps. </w:t>
      </w:r>
    </w:p>
    <w:p w14:paraId="166A64B4" w14:textId="77777777" w:rsidR="00CB20B7" w:rsidRPr="00A70AE2" w:rsidRDefault="00CB20B7" w:rsidP="00CB20B7">
      <w:pPr>
        <w:spacing w:line="240" w:lineRule="auto"/>
        <w:contextualSpacing/>
        <w:jc w:val="center"/>
        <w:rPr>
          <w:b/>
          <w:sz w:val="24"/>
          <w:szCs w:val="24"/>
          <w:u w:val="single"/>
        </w:rPr>
      </w:pPr>
    </w:p>
    <w:p w14:paraId="0AA61CF8" w14:textId="77777777" w:rsidR="00CB20B7" w:rsidRPr="00A70AE2" w:rsidRDefault="00CB20B7" w:rsidP="00CB20B7">
      <w:pPr>
        <w:spacing w:line="240" w:lineRule="auto"/>
        <w:contextualSpacing/>
        <w:jc w:val="center"/>
        <w:rPr>
          <w:b/>
          <w:sz w:val="24"/>
          <w:szCs w:val="24"/>
          <w:u w:val="single"/>
        </w:rPr>
      </w:pPr>
      <w:r w:rsidRPr="00A70AE2">
        <w:rPr>
          <w:b/>
          <w:sz w:val="24"/>
          <w:szCs w:val="24"/>
          <w:u w:val="single"/>
        </w:rPr>
        <w:t>Overall Summary of LifeBridge Activities</w:t>
      </w:r>
    </w:p>
    <w:p w14:paraId="21B205D3" w14:textId="77777777" w:rsidR="00CB20B7" w:rsidRPr="00A70AE2" w:rsidRDefault="00CB20B7" w:rsidP="00CB20B7">
      <w:pPr>
        <w:spacing w:line="240" w:lineRule="auto"/>
        <w:contextualSpacing/>
        <w:rPr>
          <w:sz w:val="24"/>
          <w:szCs w:val="24"/>
        </w:rPr>
      </w:pPr>
    </w:p>
    <w:p w14:paraId="45963E2D" w14:textId="77777777" w:rsidR="00CB20B7" w:rsidRPr="00A70AE2" w:rsidRDefault="00CB20B7" w:rsidP="00CB20B7">
      <w:pPr>
        <w:spacing w:line="240" w:lineRule="auto"/>
        <w:contextualSpacing/>
        <w:rPr>
          <w:b/>
          <w:i/>
          <w:sz w:val="24"/>
          <w:szCs w:val="24"/>
        </w:rPr>
      </w:pPr>
      <w:r w:rsidRPr="00A70AE2">
        <w:rPr>
          <w:b/>
          <w:i/>
          <w:sz w:val="24"/>
          <w:szCs w:val="24"/>
        </w:rPr>
        <w:t>Introduction</w:t>
      </w:r>
    </w:p>
    <w:p w14:paraId="2FDC2BFA" w14:textId="77777777" w:rsidR="00CB20B7" w:rsidRPr="00A70AE2" w:rsidRDefault="00CB20B7" w:rsidP="00CB20B7">
      <w:pPr>
        <w:spacing w:line="240" w:lineRule="auto"/>
        <w:contextualSpacing/>
        <w:jc w:val="both"/>
        <w:rPr>
          <w:sz w:val="24"/>
          <w:szCs w:val="24"/>
        </w:rPr>
      </w:pPr>
      <w:r w:rsidRPr="00A70AE2">
        <w:rPr>
          <w:sz w:val="24"/>
          <w:szCs w:val="24"/>
        </w:rPr>
        <w:t xml:space="preserve">LifeBridge (LBH) Health has an established track record of successful program development for community-based initiatives aimed at engaging with </w:t>
      </w:r>
      <w:r>
        <w:rPr>
          <w:sz w:val="24"/>
          <w:szCs w:val="24"/>
        </w:rPr>
        <w:t>high-risk</w:t>
      </w:r>
      <w:r w:rsidRPr="00A70AE2">
        <w:rPr>
          <w:sz w:val="24"/>
          <w:szCs w:val="24"/>
        </w:rPr>
        <w:t xml:space="preserve"> and psycho-socially complex and vulnerable populations. Prior to the receipt of Transformation Grant funding, LBH possessed a range of established and emergent programs at all of its hospital locations: Sinai Hospital of Baltimore, Northwest Hospital, </w:t>
      </w:r>
      <w:proofErr w:type="spellStart"/>
      <w:r w:rsidRPr="00A70AE2">
        <w:rPr>
          <w:sz w:val="24"/>
          <w:szCs w:val="24"/>
        </w:rPr>
        <w:t>Levindale</w:t>
      </w:r>
      <w:proofErr w:type="spellEnd"/>
      <w:r w:rsidRPr="00A70AE2">
        <w:rPr>
          <w:sz w:val="24"/>
          <w:szCs w:val="24"/>
        </w:rPr>
        <w:t xml:space="preserve"> Hebrew Geriatric Center and Hospital, and Carroll Hospital. Each hospital entity sponsored a host of programs, including prevention-based interventions, geriatric behavioral health day programs, chronic disease management services, </w:t>
      </w:r>
      <w:proofErr w:type="gramStart"/>
      <w:r w:rsidRPr="00A70AE2">
        <w:rPr>
          <w:sz w:val="24"/>
          <w:szCs w:val="24"/>
        </w:rPr>
        <w:t>and</w:t>
      </w:r>
      <w:proofErr w:type="gramEnd"/>
      <w:r w:rsidRPr="00A70AE2">
        <w:rPr>
          <w:sz w:val="24"/>
          <w:szCs w:val="24"/>
        </w:rPr>
        <w:t xml:space="preserve"> palliative and hospice care programs.   </w:t>
      </w:r>
    </w:p>
    <w:p w14:paraId="2C8FD151" w14:textId="77777777" w:rsidR="00CB20B7" w:rsidRPr="00A70AE2" w:rsidRDefault="00CB20B7" w:rsidP="00CB20B7">
      <w:pPr>
        <w:spacing w:line="240" w:lineRule="auto"/>
        <w:contextualSpacing/>
        <w:jc w:val="both"/>
        <w:rPr>
          <w:sz w:val="24"/>
          <w:szCs w:val="24"/>
        </w:rPr>
      </w:pPr>
    </w:p>
    <w:p w14:paraId="245DCC72" w14:textId="77777777" w:rsidR="00CB20B7" w:rsidRPr="00A70AE2" w:rsidRDefault="00CB20B7" w:rsidP="00CB20B7">
      <w:pPr>
        <w:spacing w:line="240" w:lineRule="auto"/>
        <w:contextualSpacing/>
        <w:jc w:val="both"/>
        <w:rPr>
          <w:sz w:val="24"/>
          <w:szCs w:val="24"/>
        </w:rPr>
      </w:pPr>
      <w:r w:rsidRPr="00A70AE2">
        <w:rPr>
          <w:sz w:val="24"/>
          <w:szCs w:val="24"/>
        </w:rPr>
        <w:t>As mentioned in our previous report, LBH possessed a community-based framework prior to acquisition of this grant. Consequently, our aim was to further strengthen and align our Care Coordination, Community Initiatives and Population Health work. The following narrative outlines the current status of the LBH Community Care Coordination Program in conjunction with proposed next steps for program development.</w:t>
      </w:r>
    </w:p>
    <w:p w14:paraId="3D78F7D9" w14:textId="77777777" w:rsidR="00CB20B7" w:rsidRPr="00A70AE2" w:rsidRDefault="00CB20B7" w:rsidP="00CB20B7">
      <w:pPr>
        <w:pStyle w:val="Heading1"/>
        <w:spacing w:before="0" w:line="240" w:lineRule="auto"/>
        <w:contextualSpacing/>
        <w:rPr>
          <w:rFonts w:asciiTheme="minorHAnsi" w:hAnsiTheme="minorHAnsi"/>
          <w:b/>
          <w:i/>
          <w:color w:val="auto"/>
          <w:sz w:val="24"/>
          <w:szCs w:val="24"/>
        </w:rPr>
      </w:pPr>
      <w:r w:rsidRPr="00A70AE2">
        <w:rPr>
          <w:rFonts w:asciiTheme="minorHAnsi" w:hAnsiTheme="minorHAnsi"/>
          <w:b/>
          <w:i/>
          <w:color w:val="auto"/>
          <w:sz w:val="24"/>
          <w:szCs w:val="24"/>
        </w:rPr>
        <w:lastRenderedPageBreak/>
        <w:t>Program Description</w:t>
      </w:r>
    </w:p>
    <w:p w14:paraId="64C90FC7" w14:textId="2B637C1B" w:rsidR="00CB20B7" w:rsidRPr="00A70AE2" w:rsidRDefault="00CB20B7" w:rsidP="00CB20B7">
      <w:pPr>
        <w:spacing w:after="0" w:line="240" w:lineRule="auto"/>
        <w:contextualSpacing/>
        <w:jc w:val="both"/>
        <w:rPr>
          <w:sz w:val="24"/>
          <w:szCs w:val="24"/>
        </w:rPr>
      </w:pPr>
      <w:r w:rsidRPr="00A70AE2">
        <w:rPr>
          <w:sz w:val="24"/>
          <w:szCs w:val="24"/>
        </w:rPr>
        <w:t>The LBH Community</w:t>
      </w:r>
      <w:r>
        <w:rPr>
          <w:sz w:val="24"/>
          <w:szCs w:val="24"/>
        </w:rPr>
        <w:t xml:space="preserve"> Care Coordination Program is a</w:t>
      </w:r>
      <w:r w:rsidRPr="00A70AE2">
        <w:rPr>
          <w:sz w:val="24"/>
          <w:szCs w:val="24"/>
        </w:rPr>
        <w:t xml:space="preserve"> strategic initiative that engages with high utilizers of costly health care services, addressing structural barriers to health and supporting patients to utilize more appropriate levels of care and community-based supports. Transformation Grant funds support the Care Coordination Team </w:t>
      </w:r>
      <w:r>
        <w:rPr>
          <w:sz w:val="24"/>
          <w:szCs w:val="24"/>
        </w:rPr>
        <w:t>which services patients accessing care at Sinai and Northwest Hospitals and their respective catchment areas. This team</w:t>
      </w:r>
      <w:r w:rsidRPr="00A70AE2">
        <w:rPr>
          <w:sz w:val="24"/>
          <w:szCs w:val="24"/>
        </w:rPr>
        <w:t xml:space="preserve"> is an interdisciplinary team comprised of nurses</w:t>
      </w:r>
      <w:r>
        <w:rPr>
          <w:sz w:val="24"/>
          <w:szCs w:val="24"/>
        </w:rPr>
        <w:t xml:space="preserve"> and </w:t>
      </w:r>
      <w:r w:rsidRPr="00A70AE2">
        <w:rPr>
          <w:sz w:val="24"/>
          <w:szCs w:val="24"/>
        </w:rPr>
        <w:t>social workers</w:t>
      </w:r>
      <w:r>
        <w:rPr>
          <w:sz w:val="24"/>
          <w:szCs w:val="24"/>
        </w:rPr>
        <w:t xml:space="preserve">. </w:t>
      </w:r>
      <w:r w:rsidRPr="00751DE2">
        <w:rPr>
          <w:sz w:val="24"/>
          <w:szCs w:val="24"/>
          <w:highlight w:val="yellow"/>
        </w:rPr>
        <w:t xml:space="preserve">During </w:t>
      </w:r>
      <w:r w:rsidR="0011593D" w:rsidRPr="00751DE2">
        <w:rPr>
          <w:sz w:val="24"/>
          <w:szCs w:val="24"/>
          <w:highlight w:val="yellow"/>
        </w:rPr>
        <w:t>fiscal year 2019 we will be adding and have already hired 1 Manager, 1 RN, 1 SW, and 2</w:t>
      </w:r>
      <w:r w:rsidRPr="00751DE2">
        <w:rPr>
          <w:sz w:val="24"/>
          <w:szCs w:val="24"/>
          <w:highlight w:val="yellow"/>
        </w:rPr>
        <w:t xml:space="preserve"> community health workers to </w:t>
      </w:r>
      <w:r w:rsidR="0011593D" w:rsidRPr="00751DE2">
        <w:rPr>
          <w:sz w:val="24"/>
          <w:szCs w:val="24"/>
          <w:highlight w:val="yellow"/>
        </w:rPr>
        <w:t>our current</w:t>
      </w:r>
      <w:r w:rsidRPr="00751DE2">
        <w:rPr>
          <w:sz w:val="24"/>
          <w:szCs w:val="24"/>
          <w:highlight w:val="yellow"/>
        </w:rPr>
        <w:t xml:space="preserve"> staffing matrix.</w:t>
      </w:r>
      <w:r w:rsidRPr="00A70AE2">
        <w:rPr>
          <w:sz w:val="24"/>
          <w:szCs w:val="24"/>
        </w:rPr>
        <w:t xml:space="preserve"> </w:t>
      </w:r>
    </w:p>
    <w:p w14:paraId="106F3E3B" w14:textId="77777777" w:rsidR="00CB20B7" w:rsidRPr="00A70AE2" w:rsidRDefault="00CB20B7" w:rsidP="00CB20B7">
      <w:pPr>
        <w:spacing w:after="0" w:line="240" w:lineRule="auto"/>
        <w:contextualSpacing/>
        <w:jc w:val="both"/>
        <w:rPr>
          <w:sz w:val="24"/>
          <w:szCs w:val="24"/>
        </w:rPr>
      </w:pPr>
    </w:p>
    <w:p w14:paraId="16B3175B" w14:textId="77777777" w:rsidR="00CB20B7" w:rsidRPr="00A70AE2" w:rsidRDefault="00CB20B7" w:rsidP="00CB20B7">
      <w:pPr>
        <w:spacing w:after="0" w:line="240" w:lineRule="auto"/>
        <w:contextualSpacing/>
        <w:jc w:val="both"/>
        <w:rPr>
          <w:color w:val="00B050"/>
          <w:sz w:val="24"/>
          <w:szCs w:val="24"/>
        </w:rPr>
      </w:pPr>
      <w:r w:rsidRPr="00A70AE2">
        <w:rPr>
          <w:sz w:val="24"/>
          <w:szCs w:val="24"/>
        </w:rPr>
        <w:t xml:space="preserve">At Carroll Hospital, the Transformation Grant Funds have been equally instrumental in growing and enhancing an established program that predates the Sinai initiative. The addition of an experienced behavioral health specialist to focus on patients with behavioral health needs has helped to fill a critical identified need for our community. </w:t>
      </w:r>
      <w:r>
        <w:rPr>
          <w:sz w:val="24"/>
          <w:szCs w:val="24"/>
        </w:rPr>
        <w:t>Furthermore</w:t>
      </w:r>
      <w:r w:rsidRPr="00A70AE2">
        <w:rPr>
          <w:sz w:val="24"/>
          <w:szCs w:val="24"/>
        </w:rPr>
        <w:t xml:space="preserve">, providing a care coordinator to focus on a specific population of aging patients in an independent Care Continuum setting </w:t>
      </w:r>
      <w:r>
        <w:rPr>
          <w:sz w:val="24"/>
          <w:szCs w:val="24"/>
        </w:rPr>
        <w:t xml:space="preserve">(Carroll Lutheran Village) </w:t>
      </w:r>
      <w:r w:rsidRPr="00A70AE2">
        <w:rPr>
          <w:sz w:val="24"/>
          <w:szCs w:val="24"/>
        </w:rPr>
        <w:t xml:space="preserve">has allowed us </w:t>
      </w:r>
      <w:r>
        <w:rPr>
          <w:sz w:val="24"/>
          <w:szCs w:val="24"/>
        </w:rPr>
        <w:t xml:space="preserve">to </w:t>
      </w:r>
      <w:r w:rsidRPr="00A70AE2">
        <w:rPr>
          <w:sz w:val="24"/>
          <w:szCs w:val="24"/>
        </w:rPr>
        <w:t>explore the needs of that population and how our partnerships with community agencies can strengthen the services offered.</w:t>
      </w:r>
    </w:p>
    <w:p w14:paraId="6F93C131" w14:textId="77777777" w:rsidR="00CB20B7" w:rsidRPr="00A70AE2" w:rsidRDefault="00CB20B7" w:rsidP="00CB20B7">
      <w:pPr>
        <w:pStyle w:val="Heading1"/>
        <w:spacing w:before="0" w:line="240" w:lineRule="auto"/>
        <w:contextualSpacing/>
        <w:rPr>
          <w:rFonts w:asciiTheme="minorHAnsi" w:hAnsiTheme="minorHAnsi"/>
          <w:sz w:val="24"/>
          <w:szCs w:val="24"/>
        </w:rPr>
      </w:pPr>
    </w:p>
    <w:p w14:paraId="12676B6A" w14:textId="77777777" w:rsidR="00CB20B7" w:rsidRPr="001F14B8" w:rsidRDefault="00CB20B7" w:rsidP="00CB20B7">
      <w:pPr>
        <w:pStyle w:val="Heading1"/>
        <w:spacing w:before="0" w:line="240" w:lineRule="auto"/>
        <w:contextualSpacing/>
        <w:rPr>
          <w:rFonts w:asciiTheme="minorHAnsi" w:hAnsiTheme="minorHAnsi"/>
          <w:color w:val="auto"/>
          <w:sz w:val="24"/>
          <w:szCs w:val="24"/>
          <w:u w:val="single"/>
        </w:rPr>
      </w:pPr>
      <w:r w:rsidRPr="001F14B8">
        <w:rPr>
          <w:rFonts w:asciiTheme="minorHAnsi" w:hAnsiTheme="minorHAnsi"/>
          <w:color w:val="auto"/>
          <w:sz w:val="24"/>
          <w:szCs w:val="24"/>
          <w:u w:val="single"/>
        </w:rPr>
        <w:t>Program Goals</w:t>
      </w:r>
    </w:p>
    <w:p w14:paraId="249089AA" w14:textId="77777777" w:rsidR="00CB20B7" w:rsidRPr="00A70AE2" w:rsidRDefault="00CB20B7" w:rsidP="00CB20B7">
      <w:pPr>
        <w:tabs>
          <w:tab w:val="right" w:pos="9360"/>
        </w:tabs>
        <w:spacing w:after="0" w:line="240" w:lineRule="auto"/>
        <w:contextualSpacing/>
        <w:jc w:val="both"/>
        <w:rPr>
          <w:sz w:val="24"/>
          <w:szCs w:val="24"/>
        </w:rPr>
      </w:pPr>
      <w:r w:rsidRPr="00A70AE2">
        <w:rPr>
          <w:sz w:val="24"/>
          <w:szCs w:val="24"/>
        </w:rPr>
        <w:t xml:space="preserve">As mentioned in our previous report, the Community Care Coordination Program </w:t>
      </w:r>
      <w:r>
        <w:rPr>
          <w:sz w:val="24"/>
          <w:szCs w:val="24"/>
        </w:rPr>
        <w:t xml:space="preserve">as well as the Carroll-based programs </w:t>
      </w:r>
      <w:proofErr w:type="gramStart"/>
      <w:r>
        <w:rPr>
          <w:sz w:val="24"/>
          <w:szCs w:val="24"/>
        </w:rPr>
        <w:t>have</w:t>
      </w:r>
      <w:proofErr w:type="gramEnd"/>
      <w:r>
        <w:rPr>
          <w:sz w:val="24"/>
          <w:szCs w:val="24"/>
        </w:rPr>
        <w:t xml:space="preserve"> collectively</w:t>
      </w:r>
      <w:r w:rsidRPr="00A70AE2">
        <w:rPr>
          <w:sz w:val="24"/>
          <w:szCs w:val="24"/>
        </w:rPr>
        <w:t xml:space="preserve"> retained the following programmatic goals:</w:t>
      </w:r>
      <w:r w:rsidRPr="00A70AE2">
        <w:rPr>
          <w:sz w:val="24"/>
          <w:szCs w:val="24"/>
        </w:rPr>
        <w:tab/>
      </w:r>
    </w:p>
    <w:p w14:paraId="57FE1586" w14:textId="77777777" w:rsidR="00CB20B7" w:rsidRPr="00A70AE2" w:rsidRDefault="00CB20B7" w:rsidP="00CB20B7">
      <w:pPr>
        <w:numPr>
          <w:ilvl w:val="0"/>
          <w:numId w:val="11"/>
        </w:numPr>
        <w:spacing w:after="0" w:line="240" w:lineRule="auto"/>
        <w:contextualSpacing/>
        <w:jc w:val="both"/>
        <w:rPr>
          <w:sz w:val="24"/>
          <w:szCs w:val="24"/>
        </w:rPr>
      </w:pPr>
      <w:r w:rsidRPr="00A70AE2">
        <w:rPr>
          <w:sz w:val="24"/>
          <w:szCs w:val="24"/>
        </w:rPr>
        <w:t>Reduce preventable IP and ED utilization and lower readmission rates</w:t>
      </w:r>
    </w:p>
    <w:p w14:paraId="498C9C8E" w14:textId="77777777" w:rsidR="00CB20B7" w:rsidRPr="00A70AE2" w:rsidRDefault="00CB20B7" w:rsidP="00CB20B7">
      <w:pPr>
        <w:numPr>
          <w:ilvl w:val="0"/>
          <w:numId w:val="11"/>
        </w:numPr>
        <w:spacing w:after="0" w:line="240" w:lineRule="auto"/>
        <w:contextualSpacing/>
        <w:jc w:val="both"/>
        <w:rPr>
          <w:sz w:val="24"/>
          <w:szCs w:val="24"/>
        </w:rPr>
      </w:pPr>
      <w:r w:rsidRPr="00A70AE2">
        <w:rPr>
          <w:sz w:val="24"/>
          <w:szCs w:val="24"/>
        </w:rPr>
        <w:t>Reduce the total cost of care</w:t>
      </w:r>
    </w:p>
    <w:p w14:paraId="325EDC7D" w14:textId="77777777" w:rsidR="00CB20B7" w:rsidRPr="00A70AE2" w:rsidRDefault="00CB20B7" w:rsidP="00CB20B7">
      <w:pPr>
        <w:numPr>
          <w:ilvl w:val="0"/>
          <w:numId w:val="11"/>
        </w:numPr>
        <w:spacing w:after="0" w:line="240" w:lineRule="auto"/>
        <w:contextualSpacing/>
        <w:jc w:val="both"/>
        <w:rPr>
          <w:sz w:val="24"/>
          <w:szCs w:val="24"/>
        </w:rPr>
      </w:pPr>
      <w:r w:rsidRPr="00A70AE2">
        <w:rPr>
          <w:sz w:val="24"/>
          <w:szCs w:val="24"/>
        </w:rPr>
        <w:t>Increase screenings for proactive identification of risk</w:t>
      </w:r>
    </w:p>
    <w:p w14:paraId="7C3D6646" w14:textId="77777777" w:rsidR="00CB20B7" w:rsidRPr="00A70AE2" w:rsidRDefault="00CB20B7" w:rsidP="00CB20B7">
      <w:pPr>
        <w:numPr>
          <w:ilvl w:val="0"/>
          <w:numId w:val="11"/>
        </w:numPr>
        <w:spacing w:after="0" w:line="240" w:lineRule="auto"/>
        <w:contextualSpacing/>
        <w:jc w:val="both"/>
        <w:rPr>
          <w:sz w:val="24"/>
          <w:szCs w:val="24"/>
        </w:rPr>
      </w:pPr>
      <w:r w:rsidRPr="00A70AE2">
        <w:rPr>
          <w:sz w:val="24"/>
          <w:szCs w:val="24"/>
        </w:rPr>
        <w:t xml:space="preserve">Enhance care coordination services for </w:t>
      </w:r>
      <w:r>
        <w:rPr>
          <w:sz w:val="24"/>
          <w:szCs w:val="24"/>
        </w:rPr>
        <w:t>high-risk</w:t>
      </w:r>
      <w:r w:rsidRPr="00A70AE2">
        <w:rPr>
          <w:sz w:val="24"/>
          <w:szCs w:val="24"/>
        </w:rPr>
        <w:t xml:space="preserve"> patients with complex medical and/ or psycho-social needs</w:t>
      </w:r>
    </w:p>
    <w:p w14:paraId="5A89747A" w14:textId="77777777" w:rsidR="00CB20B7" w:rsidRPr="00A70AE2" w:rsidRDefault="00CB20B7" w:rsidP="00CB20B7">
      <w:pPr>
        <w:spacing w:after="0" w:line="240" w:lineRule="auto"/>
        <w:contextualSpacing/>
        <w:jc w:val="both"/>
        <w:rPr>
          <w:sz w:val="24"/>
          <w:szCs w:val="24"/>
        </w:rPr>
      </w:pPr>
    </w:p>
    <w:p w14:paraId="66465F7C" w14:textId="77777777" w:rsidR="00CB20B7" w:rsidRPr="00A70AE2" w:rsidRDefault="00CB20B7" w:rsidP="00CB20B7">
      <w:pPr>
        <w:pStyle w:val="Heading1"/>
        <w:spacing w:before="0" w:line="240" w:lineRule="auto"/>
        <w:contextualSpacing/>
        <w:jc w:val="both"/>
        <w:rPr>
          <w:rFonts w:asciiTheme="minorHAnsi" w:hAnsiTheme="minorHAnsi"/>
          <w:b/>
          <w:i/>
          <w:color w:val="auto"/>
          <w:sz w:val="24"/>
          <w:szCs w:val="24"/>
        </w:rPr>
      </w:pPr>
      <w:r w:rsidRPr="00A70AE2">
        <w:rPr>
          <w:rFonts w:asciiTheme="minorHAnsi" w:hAnsiTheme="minorHAnsi"/>
          <w:b/>
          <w:i/>
          <w:color w:val="auto"/>
          <w:sz w:val="24"/>
          <w:szCs w:val="24"/>
        </w:rPr>
        <w:t>Strategic Approach</w:t>
      </w:r>
    </w:p>
    <w:p w14:paraId="34C9F8DB" w14:textId="77777777" w:rsidR="00CB20B7" w:rsidRPr="00A70AE2" w:rsidRDefault="00CB20B7" w:rsidP="00CB20B7">
      <w:pPr>
        <w:spacing w:after="0" w:line="240" w:lineRule="auto"/>
        <w:contextualSpacing/>
        <w:jc w:val="both"/>
        <w:rPr>
          <w:sz w:val="24"/>
          <w:szCs w:val="24"/>
        </w:rPr>
      </w:pPr>
      <w:r>
        <w:rPr>
          <w:sz w:val="24"/>
          <w:szCs w:val="24"/>
        </w:rPr>
        <w:t>Our collective efforts rely</w:t>
      </w:r>
      <w:r w:rsidRPr="00A70AE2">
        <w:rPr>
          <w:sz w:val="24"/>
          <w:szCs w:val="24"/>
        </w:rPr>
        <w:t xml:space="preserve"> </w:t>
      </w:r>
      <w:r>
        <w:rPr>
          <w:sz w:val="24"/>
          <w:szCs w:val="24"/>
        </w:rPr>
        <w:t>up</w:t>
      </w:r>
      <w:r w:rsidRPr="00A70AE2">
        <w:rPr>
          <w:sz w:val="24"/>
          <w:szCs w:val="24"/>
        </w:rPr>
        <w:t xml:space="preserve">on five core </w:t>
      </w:r>
      <w:r>
        <w:rPr>
          <w:sz w:val="24"/>
          <w:szCs w:val="24"/>
        </w:rPr>
        <w:t>elements</w:t>
      </w:r>
      <w:r w:rsidRPr="00A70AE2">
        <w:rPr>
          <w:sz w:val="24"/>
          <w:szCs w:val="24"/>
        </w:rPr>
        <w:t>:</w:t>
      </w:r>
    </w:p>
    <w:p w14:paraId="435CB71C" w14:textId="77777777" w:rsidR="00CB20B7" w:rsidRPr="00A70AE2" w:rsidRDefault="00CB20B7" w:rsidP="00CB20B7">
      <w:pPr>
        <w:pStyle w:val="ListParagraph"/>
        <w:numPr>
          <w:ilvl w:val="0"/>
          <w:numId w:val="12"/>
        </w:numPr>
        <w:spacing w:after="0" w:line="240" w:lineRule="auto"/>
        <w:jc w:val="both"/>
        <w:rPr>
          <w:sz w:val="24"/>
          <w:szCs w:val="24"/>
        </w:rPr>
      </w:pPr>
      <w:r w:rsidRPr="00A70AE2">
        <w:rPr>
          <w:sz w:val="24"/>
          <w:szCs w:val="24"/>
        </w:rPr>
        <w:t>Patient Identification and Outreach</w:t>
      </w:r>
    </w:p>
    <w:p w14:paraId="56E986EF" w14:textId="77777777" w:rsidR="00CB20B7" w:rsidRPr="00A70AE2" w:rsidRDefault="00CB20B7" w:rsidP="00CB20B7">
      <w:pPr>
        <w:pStyle w:val="ListParagraph"/>
        <w:numPr>
          <w:ilvl w:val="0"/>
          <w:numId w:val="12"/>
        </w:numPr>
        <w:spacing w:after="0" w:line="240" w:lineRule="auto"/>
        <w:jc w:val="both"/>
        <w:rPr>
          <w:sz w:val="24"/>
          <w:szCs w:val="24"/>
        </w:rPr>
      </w:pPr>
      <w:r w:rsidRPr="00A70AE2">
        <w:rPr>
          <w:sz w:val="24"/>
          <w:szCs w:val="24"/>
        </w:rPr>
        <w:t>Patient engagement/services</w:t>
      </w:r>
    </w:p>
    <w:p w14:paraId="57EA6FE4" w14:textId="77777777" w:rsidR="00CB20B7" w:rsidRPr="00A70AE2" w:rsidRDefault="00CB20B7" w:rsidP="00CB20B7">
      <w:pPr>
        <w:pStyle w:val="ListParagraph"/>
        <w:numPr>
          <w:ilvl w:val="0"/>
          <w:numId w:val="12"/>
        </w:numPr>
        <w:spacing w:after="0" w:line="240" w:lineRule="auto"/>
        <w:jc w:val="both"/>
        <w:rPr>
          <w:sz w:val="24"/>
          <w:szCs w:val="24"/>
        </w:rPr>
      </w:pPr>
      <w:r w:rsidRPr="00A70AE2">
        <w:rPr>
          <w:sz w:val="24"/>
          <w:szCs w:val="24"/>
        </w:rPr>
        <w:t>IT Infrastructure</w:t>
      </w:r>
    </w:p>
    <w:p w14:paraId="57D35B56" w14:textId="77777777" w:rsidR="00CB20B7" w:rsidRPr="00A70AE2" w:rsidRDefault="00CB20B7" w:rsidP="00CB20B7">
      <w:pPr>
        <w:pStyle w:val="ListParagraph"/>
        <w:numPr>
          <w:ilvl w:val="0"/>
          <w:numId w:val="12"/>
        </w:numPr>
        <w:spacing w:after="0" w:line="240" w:lineRule="auto"/>
        <w:jc w:val="both"/>
        <w:rPr>
          <w:sz w:val="24"/>
          <w:szCs w:val="24"/>
        </w:rPr>
      </w:pPr>
      <w:r w:rsidRPr="00A70AE2">
        <w:rPr>
          <w:sz w:val="24"/>
          <w:szCs w:val="24"/>
        </w:rPr>
        <w:t>Staff Education</w:t>
      </w:r>
    </w:p>
    <w:p w14:paraId="6263E674" w14:textId="77777777" w:rsidR="00CB20B7" w:rsidRPr="00A70AE2" w:rsidRDefault="00CB20B7" w:rsidP="00CB20B7">
      <w:pPr>
        <w:pStyle w:val="ListParagraph"/>
        <w:numPr>
          <w:ilvl w:val="0"/>
          <w:numId w:val="12"/>
        </w:numPr>
        <w:spacing w:after="0" w:line="240" w:lineRule="auto"/>
        <w:rPr>
          <w:sz w:val="24"/>
          <w:szCs w:val="24"/>
        </w:rPr>
      </w:pPr>
      <w:r w:rsidRPr="00A70AE2">
        <w:rPr>
          <w:sz w:val="24"/>
          <w:szCs w:val="24"/>
        </w:rPr>
        <w:t>Program Integration</w:t>
      </w:r>
    </w:p>
    <w:p w14:paraId="2D8CE5C8" w14:textId="77777777" w:rsidR="00CB20B7" w:rsidRPr="00A70AE2" w:rsidRDefault="00CB20B7" w:rsidP="00CB20B7">
      <w:pPr>
        <w:spacing w:after="0" w:line="240" w:lineRule="auto"/>
        <w:contextualSpacing/>
        <w:rPr>
          <w:sz w:val="24"/>
          <w:szCs w:val="24"/>
        </w:rPr>
      </w:pPr>
    </w:p>
    <w:p w14:paraId="1157E3E1" w14:textId="77777777" w:rsidR="00CB20B7" w:rsidRPr="00760D3E" w:rsidRDefault="00CB20B7" w:rsidP="00CB20B7">
      <w:pPr>
        <w:spacing w:after="0" w:line="240" w:lineRule="auto"/>
        <w:contextualSpacing/>
        <w:jc w:val="center"/>
        <w:rPr>
          <w:i/>
          <w:sz w:val="24"/>
          <w:szCs w:val="24"/>
        </w:rPr>
      </w:pPr>
      <w:r w:rsidRPr="00760D3E">
        <w:rPr>
          <w:i/>
          <w:sz w:val="24"/>
          <w:szCs w:val="24"/>
        </w:rPr>
        <w:t>Since our previous report, we have continued to refine our processes for patient identification and outreach and undergone various iterations of leveraging our electronic health record to track our progress with our patients. These tactics for patient identification and outreach will be further elaborated upon in the body of the following narrative.</w:t>
      </w:r>
    </w:p>
    <w:p w14:paraId="73CDE762" w14:textId="77777777" w:rsidR="00CB20B7" w:rsidRPr="00A70AE2" w:rsidRDefault="00CB20B7" w:rsidP="00CB20B7">
      <w:pPr>
        <w:spacing w:after="0" w:line="240" w:lineRule="auto"/>
        <w:contextualSpacing/>
        <w:rPr>
          <w:sz w:val="24"/>
          <w:szCs w:val="24"/>
        </w:rPr>
      </w:pPr>
    </w:p>
    <w:p w14:paraId="3D3280BB" w14:textId="77777777" w:rsidR="00CB20B7" w:rsidRPr="00A70AE2" w:rsidRDefault="00CB20B7" w:rsidP="00CB20B7">
      <w:pPr>
        <w:pStyle w:val="Heading1"/>
        <w:spacing w:before="0" w:line="240" w:lineRule="auto"/>
        <w:contextualSpacing/>
        <w:jc w:val="center"/>
        <w:rPr>
          <w:rFonts w:asciiTheme="minorHAnsi" w:hAnsiTheme="minorHAnsi"/>
          <w:b/>
          <w:color w:val="auto"/>
          <w:sz w:val="24"/>
          <w:szCs w:val="24"/>
          <w:u w:val="single"/>
        </w:rPr>
      </w:pPr>
      <w:r w:rsidRPr="00A70AE2">
        <w:rPr>
          <w:rFonts w:asciiTheme="minorHAnsi" w:hAnsiTheme="minorHAnsi"/>
          <w:b/>
          <w:color w:val="auto"/>
          <w:sz w:val="24"/>
          <w:szCs w:val="24"/>
          <w:u w:val="single"/>
        </w:rPr>
        <w:t>Target Population</w:t>
      </w:r>
    </w:p>
    <w:p w14:paraId="55814F96" w14:textId="77777777" w:rsidR="00CB20B7" w:rsidRDefault="00CB20B7" w:rsidP="00CB20B7">
      <w:pPr>
        <w:spacing w:after="0" w:line="240" w:lineRule="auto"/>
        <w:contextualSpacing/>
        <w:jc w:val="both"/>
        <w:rPr>
          <w:rFonts w:cstheme="minorHAnsi"/>
          <w:color w:val="000000" w:themeColor="text1"/>
          <w:sz w:val="24"/>
          <w:szCs w:val="24"/>
        </w:rPr>
      </w:pPr>
      <w:r w:rsidRPr="00A70AE2">
        <w:rPr>
          <w:rFonts w:cstheme="minorHAnsi"/>
          <w:color w:val="000000" w:themeColor="text1"/>
          <w:sz w:val="24"/>
          <w:szCs w:val="24"/>
        </w:rPr>
        <w:t xml:space="preserve">We continue to target our Medicare populations that access care from the various points within our continuum of care. At the start of our program, we worked in conjunction with our Business </w:t>
      </w:r>
      <w:r w:rsidRPr="00A70AE2">
        <w:rPr>
          <w:rFonts w:cstheme="minorHAnsi"/>
          <w:color w:val="000000" w:themeColor="text1"/>
          <w:sz w:val="24"/>
          <w:szCs w:val="24"/>
        </w:rPr>
        <w:lastRenderedPageBreak/>
        <w:t xml:space="preserve">Intelligence team to identify high utilizer patients through leveraging CRISP data which in turn produced a </w:t>
      </w:r>
      <w:r w:rsidRPr="00A70AE2">
        <w:rPr>
          <w:rFonts w:cstheme="minorHAnsi"/>
          <w:i/>
          <w:color w:val="000000" w:themeColor="text1"/>
          <w:sz w:val="24"/>
          <w:szCs w:val="24"/>
        </w:rPr>
        <w:t>high utilizer list</w:t>
      </w:r>
      <w:r w:rsidRPr="00A70AE2">
        <w:rPr>
          <w:rFonts w:cstheme="minorHAnsi"/>
          <w:color w:val="000000" w:themeColor="text1"/>
          <w:sz w:val="24"/>
          <w:szCs w:val="24"/>
        </w:rPr>
        <w:t xml:space="preserve">. This list was used as a primary tactic to prioritize patients for outreach. While this list did initially generate some noteworthy and appropriate referrals for our program, our team found that the lack of real-time access to these patients created a barrier in connecting them with the right level of intervention and care. Consequently, we had to identify more proactive strategies to align with parallel care coordination initiatives within our system in order to effectively engage with these patients. </w:t>
      </w:r>
    </w:p>
    <w:p w14:paraId="5CD71C89" w14:textId="77777777" w:rsidR="00CB20B7" w:rsidRDefault="00CB20B7" w:rsidP="00CB20B7">
      <w:pPr>
        <w:spacing w:after="0" w:line="240" w:lineRule="auto"/>
        <w:contextualSpacing/>
        <w:jc w:val="both"/>
        <w:rPr>
          <w:rFonts w:cstheme="minorHAnsi"/>
          <w:color w:val="000000" w:themeColor="text1"/>
          <w:sz w:val="24"/>
          <w:szCs w:val="24"/>
        </w:rPr>
      </w:pPr>
    </w:p>
    <w:p w14:paraId="436E94F4" w14:textId="77777777" w:rsidR="00CB20B7" w:rsidRPr="00A70AE2" w:rsidRDefault="00CB20B7" w:rsidP="00CB20B7">
      <w:pPr>
        <w:spacing w:after="0" w:line="240" w:lineRule="auto"/>
        <w:contextualSpacing/>
        <w:jc w:val="both"/>
        <w:rPr>
          <w:rFonts w:cstheme="minorHAnsi"/>
          <w:color w:val="000000" w:themeColor="text1"/>
          <w:sz w:val="24"/>
          <w:szCs w:val="24"/>
        </w:rPr>
      </w:pPr>
      <w:r w:rsidRPr="00D66B6F">
        <w:rPr>
          <w:rFonts w:cstheme="minorHAnsi"/>
          <w:color w:val="000000" w:themeColor="text1"/>
          <w:sz w:val="24"/>
          <w:szCs w:val="24"/>
        </w:rPr>
        <w:t xml:space="preserve">Patient referrals for the Care Coordinator at Carroll Lutheran Village </w:t>
      </w:r>
      <w:r>
        <w:rPr>
          <w:rFonts w:cstheme="minorHAnsi"/>
          <w:color w:val="000000" w:themeColor="text1"/>
          <w:sz w:val="24"/>
          <w:szCs w:val="24"/>
        </w:rPr>
        <w:t xml:space="preserve">(CLV) </w:t>
      </w:r>
      <w:r w:rsidRPr="00D66B6F">
        <w:rPr>
          <w:rFonts w:cstheme="minorHAnsi"/>
          <w:color w:val="000000" w:themeColor="text1"/>
          <w:sz w:val="24"/>
          <w:szCs w:val="24"/>
        </w:rPr>
        <w:t>and the Carroll Behavioral Health Navigator are generated automatically and by staff througho</w:t>
      </w:r>
      <w:r>
        <w:rPr>
          <w:rFonts w:cstheme="minorHAnsi"/>
          <w:color w:val="000000" w:themeColor="text1"/>
          <w:sz w:val="24"/>
          <w:szCs w:val="24"/>
        </w:rPr>
        <w:t>ut the residential community (</w:t>
      </w:r>
      <w:r w:rsidRPr="00D66B6F">
        <w:rPr>
          <w:rFonts w:cstheme="minorHAnsi"/>
          <w:color w:val="000000" w:themeColor="text1"/>
          <w:sz w:val="24"/>
          <w:szCs w:val="24"/>
        </w:rPr>
        <w:t>CLV) and the system (for both programs). For Carroll Lutheran Village Care Coordinator and the Behavioral Health Navigator, The CARE documentation system at Carroll generates referrals, as do other hospital reports. Staff from outpatient offices and Carroll Lutheran Village, as well as self-referrals, will trigger an assessment to determine services with a new or existing patient. For the Behavioral Health Navigator, the care documentation system and hospital reports will trigger an assessment; as will direct referrals from hospital staff, outpatient providers</w:t>
      </w:r>
      <w:r>
        <w:rPr>
          <w:rFonts w:cstheme="minorHAnsi"/>
          <w:color w:val="000000" w:themeColor="text1"/>
          <w:sz w:val="24"/>
          <w:szCs w:val="24"/>
        </w:rPr>
        <w:t>,</w:t>
      </w:r>
      <w:r w:rsidRPr="00D66B6F">
        <w:rPr>
          <w:rFonts w:cstheme="minorHAnsi"/>
          <w:color w:val="000000" w:themeColor="text1"/>
          <w:sz w:val="24"/>
          <w:szCs w:val="24"/>
        </w:rPr>
        <w:t xml:space="preserve"> and community agencies – as well as self-referrals.   </w:t>
      </w:r>
    </w:p>
    <w:p w14:paraId="04551EAC" w14:textId="77777777" w:rsidR="00CB20B7" w:rsidRDefault="00CB20B7" w:rsidP="00CB20B7">
      <w:pPr>
        <w:spacing w:after="0" w:line="240" w:lineRule="auto"/>
        <w:contextualSpacing/>
        <w:jc w:val="both"/>
        <w:rPr>
          <w:rFonts w:cstheme="minorHAnsi"/>
          <w:color w:val="000000" w:themeColor="text1"/>
          <w:sz w:val="24"/>
          <w:szCs w:val="24"/>
        </w:rPr>
      </w:pPr>
    </w:p>
    <w:p w14:paraId="508671A4" w14:textId="77777777" w:rsidR="00CB20B7" w:rsidRPr="00910C7D" w:rsidRDefault="00CB20B7" w:rsidP="00CB20B7">
      <w:pPr>
        <w:spacing w:after="0" w:line="240" w:lineRule="auto"/>
        <w:contextualSpacing/>
        <w:jc w:val="both"/>
        <w:rPr>
          <w:rFonts w:cstheme="minorHAnsi"/>
          <w:color w:val="000000" w:themeColor="text1"/>
          <w:sz w:val="24"/>
          <w:szCs w:val="24"/>
        </w:rPr>
      </w:pPr>
      <w:r w:rsidRPr="00A70AE2">
        <w:rPr>
          <w:rFonts w:cstheme="minorHAnsi"/>
          <w:color w:val="000000" w:themeColor="text1"/>
          <w:sz w:val="24"/>
          <w:szCs w:val="24"/>
        </w:rPr>
        <w:t xml:space="preserve">As our program has matured, we have continued to integrate with inpatient care management staff </w:t>
      </w:r>
      <w:r>
        <w:rPr>
          <w:rFonts w:cstheme="minorHAnsi"/>
          <w:color w:val="000000" w:themeColor="text1"/>
          <w:sz w:val="24"/>
          <w:szCs w:val="24"/>
        </w:rPr>
        <w:t>at all hospital sites</w:t>
      </w:r>
      <w:r w:rsidRPr="00A70AE2">
        <w:rPr>
          <w:rFonts w:cstheme="minorHAnsi"/>
          <w:color w:val="000000" w:themeColor="text1"/>
          <w:sz w:val="24"/>
          <w:szCs w:val="24"/>
        </w:rPr>
        <w:t xml:space="preserve"> to include alignment with inpatient, emergency department, disease management clinics, </w:t>
      </w:r>
      <w:r>
        <w:rPr>
          <w:rFonts w:cstheme="minorHAnsi"/>
          <w:color w:val="000000" w:themeColor="text1"/>
          <w:sz w:val="24"/>
          <w:szCs w:val="24"/>
        </w:rPr>
        <w:t>primary care, specialty care, post-acute providers, and</w:t>
      </w:r>
      <w:r w:rsidRPr="00A70AE2">
        <w:rPr>
          <w:rFonts w:cstheme="minorHAnsi"/>
          <w:color w:val="000000" w:themeColor="text1"/>
          <w:sz w:val="24"/>
          <w:szCs w:val="24"/>
        </w:rPr>
        <w:t xml:space="preserve"> population health programs. </w:t>
      </w:r>
      <w:r w:rsidRPr="00A70AE2">
        <w:rPr>
          <w:sz w:val="24"/>
          <w:szCs w:val="24"/>
        </w:rPr>
        <w:t xml:space="preserve">Our </w:t>
      </w:r>
      <w:r w:rsidRPr="00760D3E">
        <w:rPr>
          <w:i/>
          <w:sz w:val="24"/>
          <w:szCs w:val="24"/>
        </w:rPr>
        <w:t>typical patient</w:t>
      </w:r>
      <w:r w:rsidRPr="00A70AE2">
        <w:rPr>
          <w:sz w:val="24"/>
          <w:szCs w:val="24"/>
        </w:rPr>
        <w:t xml:space="preserve"> experiences simultaneous challenges </w:t>
      </w:r>
      <w:r>
        <w:rPr>
          <w:sz w:val="24"/>
          <w:szCs w:val="24"/>
        </w:rPr>
        <w:t>with management of chronic illness and is also very likely to contend with resultant behavioral concerns as well</w:t>
      </w:r>
      <w:r w:rsidRPr="00A70AE2">
        <w:rPr>
          <w:sz w:val="24"/>
          <w:szCs w:val="24"/>
        </w:rPr>
        <w:t xml:space="preserve">. We have found that </w:t>
      </w:r>
      <w:r>
        <w:rPr>
          <w:sz w:val="24"/>
          <w:szCs w:val="24"/>
        </w:rPr>
        <w:t>a majority</w:t>
      </w:r>
      <w:r w:rsidRPr="00A70AE2">
        <w:rPr>
          <w:sz w:val="24"/>
          <w:szCs w:val="24"/>
        </w:rPr>
        <w:t xml:space="preserve"> of our patient</w:t>
      </w:r>
      <w:r>
        <w:rPr>
          <w:sz w:val="24"/>
          <w:szCs w:val="24"/>
        </w:rPr>
        <w:t>s</w:t>
      </w:r>
      <w:r w:rsidRPr="00A70AE2">
        <w:rPr>
          <w:sz w:val="24"/>
          <w:szCs w:val="24"/>
        </w:rPr>
        <w:t xml:space="preserve"> experience psycho-social concerns to include housing, transportation barriers, poor health literacy – all in conjunction with their chronic medical conditions. The co-occurring complexities tend to exacerbate one another thus driving utilization of emergency and acute services. Disrupting this complex cycle necessitates comprehensive wrap-around services provided by our care coordination teams to effectively triage patients to the appropriate level of care and then to subsequent</w:t>
      </w:r>
      <w:r>
        <w:rPr>
          <w:sz w:val="24"/>
          <w:szCs w:val="24"/>
        </w:rPr>
        <w:t>ly navigate that level of care.</w:t>
      </w:r>
    </w:p>
    <w:p w14:paraId="7458C9FA" w14:textId="77777777" w:rsidR="00803BC3" w:rsidRDefault="00803BC3" w:rsidP="00803BC3">
      <w:pPr>
        <w:spacing w:after="0" w:line="240" w:lineRule="auto"/>
        <w:contextualSpacing/>
        <w:jc w:val="both"/>
        <w:rPr>
          <w:sz w:val="24"/>
          <w:szCs w:val="24"/>
        </w:rPr>
      </w:pPr>
    </w:p>
    <w:p w14:paraId="2E8C22C2" w14:textId="05F3C853" w:rsidR="00540AE4" w:rsidRPr="00803BC3" w:rsidRDefault="00C74336" w:rsidP="00803BC3">
      <w:pPr>
        <w:spacing w:after="0" w:line="240" w:lineRule="auto"/>
        <w:contextualSpacing/>
        <w:jc w:val="both"/>
        <w:rPr>
          <w:rStyle w:val="Heading1Char"/>
          <w:rFonts w:asciiTheme="minorHAnsi" w:eastAsiaTheme="minorHAnsi" w:hAnsiTheme="minorHAnsi" w:cstheme="minorBidi"/>
          <w:color w:val="auto"/>
          <w:sz w:val="24"/>
          <w:szCs w:val="24"/>
        </w:rPr>
      </w:pPr>
      <w:r>
        <w:rPr>
          <w:rStyle w:val="Heading1Char"/>
        </w:rPr>
        <w:t>Regional Partnership</w:t>
      </w:r>
      <w:r w:rsidR="00095C97">
        <w:rPr>
          <w:rStyle w:val="Heading1Char"/>
        </w:rPr>
        <w:t xml:space="preserve"> Information</w:t>
      </w:r>
    </w:p>
    <w:tbl>
      <w:tblPr>
        <w:tblStyle w:val="TableGridLight1"/>
        <w:tblW w:w="9445" w:type="dxa"/>
        <w:tblCellMar>
          <w:top w:w="115" w:type="dxa"/>
          <w:left w:w="115" w:type="dxa"/>
          <w:bottom w:w="115" w:type="dxa"/>
          <w:right w:w="115" w:type="dxa"/>
        </w:tblCellMar>
        <w:tblLook w:val="04A0" w:firstRow="1" w:lastRow="0" w:firstColumn="1" w:lastColumn="0" w:noHBand="0" w:noVBand="1"/>
      </w:tblPr>
      <w:tblGrid>
        <w:gridCol w:w="3600"/>
        <w:gridCol w:w="5845"/>
      </w:tblGrid>
      <w:tr w:rsidR="00EF4726" w14:paraId="721D26FA" w14:textId="77777777" w:rsidTr="00D02142">
        <w:tc>
          <w:tcPr>
            <w:tcW w:w="3600" w:type="dxa"/>
          </w:tcPr>
          <w:p w14:paraId="64ADAC2D" w14:textId="49CA43D4" w:rsidR="00EF4726" w:rsidRPr="00F43692" w:rsidRDefault="00EF4726" w:rsidP="00E560A7">
            <w:pPr>
              <w:contextualSpacing/>
              <w:rPr>
                <w:b/>
              </w:rPr>
            </w:pPr>
            <w:r w:rsidRPr="00F43692">
              <w:rPr>
                <w:b/>
              </w:rPr>
              <w:t>Regional Partnership (RP) Name</w:t>
            </w:r>
          </w:p>
        </w:tc>
        <w:tc>
          <w:tcPr>
            <w:tcW w:w="5845" w:type="dxa"/>
          </w:tcPr>
          <w:p w14:paraId="75B31442" w14:textId="614ECC35" w:rsidR="00EF4726" w:rsidRPr="00CC0258" w:rsidRDefault="003D3777" w:rsidP="00E560A7">
            <w:pPr>
              <w:contextualSpacing/>
              <w:rPr>
                <w:b/>
              </w:rPr>
            </w:pPr>
            <w:r w:rsidRPr="00CC0258">
              <w:rPr>
                <w:b/>
              </w:rPr>
              <w:t>Community Health Partnership of Baltimore</w:t>
            </w:r>
          </w:p>
        </w:tc>
      </w:tr>
      <w:tr w:rsidR="00EF4726" w14:paraId="788D9D63" w14:textId="77777777" w:rsidTr="00D02142">
        <w:tc>
          <w:tcPr>
            <w:tcW w:w="3600" w:type="dxa"/>
          </w:tcPr>
          <w:p w14:paraId="4A60B77C" w14:textId="743B1C49" w:rsidR="00EF4726" w:rsidRPr="00F43692" w:rsidRDefault="00EF4726" w:rsidP="00E560A7">
            <w:pPr>
              <w:contextualSpacing/>
              <w:rPr>
                <w:b/>
              </w:rPr>
            </w:pPr>
            <w:r w:rsidRPr="00F43692">
              <w:rPr>
                <w:b/>
              </w:rPr>
              <w:t>RP Hospital(s)</w:t>
            </w:r>
          </w:p>
        </w:tc>
        <w:tc>
          <w:tcPr>
            <w:tcW w:w="5845" w:type="dxa"/>
          </w:tcPr>
          <w:p w14:paraId="7B6BFB1E" w14:textId="450445B1" w:rsidR="00EF4726" w:rsidRDefault="003D3777" w:rsidP="00E560A7">
            <w:pPr>
              <w:contextualSpacing/>
            </w:pPr>
            <w:r>
              <w:t xml:space="preserve">LifeBridge Health – Sinai Hospital of Baltimore, </w:t>
            </w:r>
            <w:r w:rsidR="009E5FF8">
              <w:t>Northwest Hospital, Carroll Hospital</w:t>
            </w:r>
          </w:p>
        </w:tc>
      </w:tr>
      <w:tr w:rsidR="00E54B91" w14:paraId="471A7F95" w14:textId="77777777" w:rsidTr="00D02142">
        <w:tc>
          <w:tcPr>
            <w:tcW w:w="3600" w:type="dxa"/>
          </w:tcPr>
          <w:p w14:paraId="41E9044B" w14:textId="1AB91F46" w:rsidR="00E54B91" w:rsidRPr="00F43692" w:rsidRDefault="00E54B91" w:rsidP="00E560A7">
            <w:pPr>
              <w:contextualSpacing/>
              <w:rPr>
                <w:b/>
              </w:rPr>
            </w:pPr>
            <w:r>
              <w:rPr>
                <w:b/>
              </w:rPr>
              <w:t>RP POC</w:t>
            </w:r>
          </w:p>
        </w:tc>
        <w:tc>
          <w:tcPr>
            <w:tcW w:w="5845" w:type="dxa"/>
          </w:tcPr>
          <w:p w14:paraId="12897891" w14:textId="0BE6B8F3" w:rsidR="00E54B91" w:rsidRPr="00CD2D0B" w:rsidRDefault="003D3777" w:rsidP="00E560A7">
            <w:pPr>
              <w:contextualSpacing/>
            </w:pPr>
            <w:r w:rsidRPr="00CD2D0B">
              <w:t xml:space="preserve">Sharon </w:t>
            </w:r>
            <w:proofErr w:type="spellStart"/>
            <w:r w:rsidRPr="00CD2D0B">
              <w:t>McC</w:t>
            </w:r>
            <w:r w:rsidR="009E5FF8" w:rsidRPr="00CD2D0B">
              <w:t>le</w:t>
            </w:r>
            <w:r w:rsidRPr="00CD2D0B">
              <w:t>rnan</w:t>
            </w:r>
            <w:proofErr w:type="spellEnd"/>
            <w:r w:rsidR="008D1AEF" w:rsidRPr="00CD2D0B">
              <w:t>, RN</w:t>
            </w:r>
            <w:r w:rsidR="0096701F" w:rsidRPr="00CD2D0B">
              <w:t>, BSN, MBA, MHA</w:t>
            </w:r>
            <w:bookmarkStart w:id="0" w:name="_GoBack"/>
            <w:bookmarkEnd w:id="0"/>
          </w:p>
          <w:p w14:paraId="00D67CB4" w14:textId="77777777" w:rsidR="00821B86" w:rsidRDefault="0096701F" w:rsidP="00E560A7">
            <w:pPr>
              <w:contextualSpacing/>
            </w:pPr>
            <w:r w:rsidRPr="00CD2D0B">
              <w:t>Vice President for Clinical Integration</w:t>
            </w:r>
          </w:p>
          <w:p w14:paraId="1D5C4CA2" w14:textId="77777777" w:rsidR="0096701F" w:rsidRDefault="0096701F" w:rsidP="00E560A7">
            <w:pPr>
              <w:contextualSpacing/>
            </w:pPr>
            <w:r>
              <w:t>AVP of Population Health</w:t>
            </w:r>
          </w:p>
          <w:p w14:paraId="235676DB" w14:textId="49D97337" w:rsidR="009B4F0E" w:rsidRDefault="00F75FD5" w:rsidP="00E560A7">
            <w:pPr>
              <w:contextualSpacing/>
            </w:pPr>
            <w:hyperlink r:id="rId9" w:history="1">
              <w:r w:rsidR="009B4F0E" w:rsidRPr="00250EF0">
                <w:rPr>
                  <w:rStyle w:val="Hyperlink"/>
                </w:rPr>
                <w:t>sharong@carrollhospitalcenter.org</w:t>
              </w:r>
            </w:hyperlink>
          </w:p>
        </w:tc>
      </w:tr>
      <w:tr w:rsidR="00EF4726" w14:paraId="7BC057F3" w14:textId="77777777" w:rsidTr="00D02142">
        <w:tc>
          <w:tcPr>
            <w:tcW w:w="3600" w:type="dxa"/>
          </w:tcPr>
          <w:p w14:paraId="75799679" w14:textId="4AF1728E" w:rsidR="00EF4726" w:rsidRPr="00F43692" w:rsidRDefault="00EF4726" w:rsidP="00E560A7">
            <w:pPr>
              <w:contextualSpacing/>
              <w:rPr>
                <w:b/>
              </w:rPr>
            </w:pPr>
            <w:r w:rsidRPr="00F43692">
              <w:rPr>
                <w:b/>
              </w:rPr>
              <w:t>RP Interventions in FY 2018</w:t>
            </w:r>
          </w:p>
        </w:tc>
        <w:tc>
          <w:tcPr>
            <w:tcW w:w="5845" w:type="dxa"/>
          </w:tcPr>
          <w:p w14:paraId="5EE0B25E" w14:textId="4F87A5F1" w:rsidR="00EF4726" w:rsidRDefault="009E5FF8" w:rsidP="00E560A7">
            <w:pPr>
              <w:pStyle w:val="ListParagraph"/>
              <w:numPr>
                <w:ilvl w:val="0"/>
                <w:numId w:val="10"/>
              </w:numPr>
            </w:pPr>
            <w:r>
              <w:t xml:space="preserve">Community Care Coordination </w:t>
            </w:r>
            <w:r w:rsidR="00381C50">
              <w:t>Program</w:t>
            </w:r>
            <w:r>
              <w:t xml:space="preserve"> – Sinai Hospital of Baltimore </w:t>
            </w:r>
          </w:p>
          <w:p w14:paraId="548E8CE7" w14:textId="0164F382" w:rsidR="009E5FF8" w:rsidRDefault="009E5FF8" w:rsidP="00E560A7">
            <w:pPr>
              <w:pStyle w:val="ListParagraph"/>
              <w:numPr>
                <w:ilvl w:val="0"/>
                <w:numId w:val="10"/>
              </w:numPr>
            </w:pPr>
            <w:r>
              <w:lastRenderedPageBreak/>
              <w:t xml:space="preserve">Care Navigation Team – Carroll Hospital </w:t>
            </w:r>
          </w:p>
        </w:tc>
      </w:tr>
      <w:tr w:rsidR="00903AA3" w14:paraId="1B3E8D95" w14:textId="77777777" w:rsidTr="00903AA3">
        <w:trPr>
          <w:trHeight w:val="313"/>
        </w:trPr>
        <w:tc>
          <w:tcPr>
            <w:tcW w:w="3600" w:type="dxa"/>
          </w:tcPr>
          <w:p w14:paraId="347A8FDD" w14:textId="6D27B1BD" w:rsidR="00903AA3" w:rsidRPr="00F43692" w:rsidRDefault="00903AA3" w:rsidP="00E560A7">
            <w:pPr>
              <w:contextualSpacing/>
              <w:rPr>
                <w:b/>
              </w:rPr>
            </w:pPr>
            <w:r w:rsidRPr="00F43692">
              <w:rPr>
                <w:b/>
              </w:rPr>
              <w:lastRenderedPageBreak/>
              <w:t>Total Budget</w:t>
            </w:r>
            <w:r>
              <w:rPr>
                <w:b/>
              </w:rPr>
              <w:t xml:space="preserve"> in </w:t>
            </w:r>
            <w:r w:rsidRPr="00F43692">
              <w:rPr>
                <w:b/>
              </w:rPr>
              <w:t>FY 2018</w:t>
            </w:r>
          </w:p>
          <w:p w14:paraId="6307AE86" w14:textId="4352EA73" w:rsidR="00903AA3" w:rsidRPr="00EF4726" w:rsidRDefault="00394CB3" w:rsidP="00E560A7">
            <w:pPr>
              <w:contextualSpacing/>
              <w:rPr>
                <w:i/>
              </w:rPr>
            </w:pPr>
            <w:r>
              <w:rPr>
                <w:i/>
                <w:sz w:val="20"/>
              </w:rPr>
              <w:t>This should equate to total FY 2017 award</w:t>
            </w:r>
            <w:r w:rsidR="00903AA3">
              <w:rPr>
                <w:i/>
                <w:sz w:val="20"/>
              </w:rPr>
              <w:t xml:space="preserve"> </w:t>
            </w:r>
          </w:p>
        </w:tc>
        <w:tc>
          <w:tcPr>
            <w:tcW w:w="5845" w:type="dxa"/>
          </w:tcPr>
          <w:p w14:paraId="328AE654" w14:textId="7DD07F28" w:rsidR="00A469F0" w:rsidRDefault="00A469F0" w:rsidP="00A469F0">
            <w:pPr>
              <w:contextualSpacing/>
            </w:pPr>
            <w:r>
              <w:t>LBH Grant Award – $1,215,365</w:t>
            </w:r>
          </w:p>
          <w:p w14:paraId="09E79444" w14:textId="21B6111C" w:rsidR="00A469F0" w:rsidRDefault="00A469F0" w:rsidP="001E5577">
            <w:pPr>
              <w:ind w:left="720"/>
              <w:contextualSpacing/>
            </w:pPr>
            <w:r>
              <w:t>Sinai – $636,198</w:t>
            </w:r>
          </w:p>
          <w:p w14:paraId="3E356A0E" w14:textId="06F79740" w:rsidR="00A469F0" w:rsidRDefault="00A469F0" w:rsidP="001E5577">
            <w:pPr>
              <w:ind w:left="720"/>
              <w:contextualSpacing/>
            </w:pPr>
            <w:r>
              <w:t>Northwest - $357,754</w:t>
            </w:r>
          </w:p>
          <w:p w14:paraId="3FD0EA8E" w14:textId="63723828" w:rsidR="00A469F0" w:rsidRPr="00821B86" w:rsidRDefault="00A469F0" w:rsidP="001E5577">
            <w:pPr>
              <w:ind w:left="720"/>
              <w:contextualSpacing/>
              <w:rPr>
                <w:i/>
              </w:rPr>
            </w:pPr>
            <w:r>
              <w:t>Carroll - $221,404</w:t>
            </w:r>
          </w:p>
          <w:p w14:paraId="2FE1426E" w14:textId="77777777" w:rsidR="00821B86" w:rsidRDefault="00821B86" w:rsidP="00A469F0">
            <w:pPr>
              <w:contextualSpacing/>
              <w:rPr>
                <w:i/>
              </w:rPr>
            </w:pPr>
          </w:p>
          <w:p w14:paraId="38BF3AC6" w14:textId="6FBE3F03" w:rsidR="00A469F0" w:rsidRPr="00821B86" w:rsidRDefault="00A469F0" w:rsidP="00A469F0">
            <w:pPr>
              <w:contextualSpacing/>
              <w:rPr>
                <w:i/>
              </w:rPr>
            </w:pPr>
            <w:r>
              <w:rPr>
                <w:i/>
              </w:rPr>
              <w:t>Please see attached budgetary documents for information on program expenditures</w:t>
            </w:r>
          </w:p>
        </w:tc>
      </w:tr>
      <w:tr w:rsidR="004E2FD9" w14:paraId="44BBB008" w14:textId="77777777" w:rsidTr="00D02142">
        <w:trPr>
          <w:trHeight w:val="245"/>
        </w:trPr>
        <w:tc>
          <w:tcPr>
            <w:tcW w:w="3600" w:type="dxa"/>
            <w:vMerge w:val="restart"/>
          </w:tcPr>
          <w:p w14:paraId="2AC745D0" w14:textId="4CC318C9" w:rsidR="004E2FD9" w:rsidRPr="00F43692" w:rsidRDefault="00BE7035" w:rsidP="00E560A7">
            <w:pPr>
              <w:contextualSpacing/>
              <w:rPr>
                <w:b/>
              </w:rPr>
            </w:pPr>
            <w:r w:rsidRPr="00F43692">
              <w:rPr>
                <w:b/>
              </w:rPr>
              <w:t>Total</w:t>
            </w:r>
            <w:r w:rsidR="004E2FD9" w:rsidRPr="00F43692">
              <w:rPr>
                <w:b/>
              </w:rPr>
              <w:t xml:space="preserve"> FTEs</w:t>
            </w:r>
            <w:r w:rsidR="005733DE" w:rsidRPr="00F43692">
              <w:rPr>
                <w:b/>
              </w:rPr>
              <w:t xml:space="preserve"> </w:t>
            </w:r>
            <w:r w:rsidR="004E2FD9" w:rsidRPr="00F43692">
              <w:rPr>
                <w:b/>
              </w:rPr>
              <w:t>in FY 2018</w:t>
            </w:r>
          </w:p>
          <w:p w14:paraId="4171A092" w14:textId="4197BCC6" w:rsidR="004E2FD9" w:rsidRDefault="004E2FD9" w:rsidP="00E560A7">
            <w:pPr>
              <w:contextualSpacing/>
            </w:pPr>
          </w:p>
        </w:tc>
        <w:tc>
          <w:tcPr>
            <w:tcW w:w="5845" w:type="dxa"/>
          </w:tcPr>
          <w:p w14:paraId="28342EF0" w14:textId="6371531D" w:rsidR="003D3777" w:rsidRDefault="00957409" w:rsidP="00E560A7">
            <w:pPr>
              <w:contextualSpacing/>
            </w:pPr>
            <w:r>
              <w:t>The following staff members were employed via Transformation Grant dollars:</w:t>
            </w:r>
          </w:p>
          <w:p w14:paraId="47808E69" w14:textId="77777777" w:rsidR="00813D84" w:rsidRDefault="00813D84" w:rsidP="00813D84"/>
          <w:p w14:paraId="0FF4081B" w14:textId="412B766E" w:rsidR="004E2FD9" w:rsidRPr="00E709D8" w:rsidRDefault="003D3777" w:rsidP="00813D84">
            <w:pPr>
              <w:rPr>
                <w:b/>
                <w:i/>
              </w:rPr>
            </w:pPr>
            <w:r w:rsidRPr="00E709D8">
              <w:rPr>
                <w:b/>
                <w:i/>
              </w:rPr>
              <w:t xml:space="preserve">Sinai </w:t>
            </w:r>
            <w:r w:rsidR="00813D84" w:rsidRPr="00E709D8">
              <w:rPr>
                <w:b/>
                <w:i/>
              </w:rPr>
              <w:t>Hospital &amp; Northwest Hospital</w:t>
            </w:r>
          </w:p>
          <w:p w14:paraId="259F4882" w14:textId="2F51F212" w:rsidR="00813D84" w:rsidRDefault="00813D84" w:rsidP="00813D84">
            <w:pPr>
              <w:pStyle w:val="ListParagraph"/>
              <w:numPr>
                <w:ilvl w:val="0"/>
                <w:numId w:val="17"/>
              </w:numPr>
            </w:pPr>
            <w:r>
              <w:t>Director of Community Care Coordination, 1.0 FTE</w:t>
            </w:r>
          </w:p>
          <w:p w14:paraId="75C074CD" w14:textId="77777777" w:rsidR="00813D84" w:rsidRDefault="00813D84" w:rsidP="00813D84">
            <w:pPr>
              <w:pStyle w:val="ListParagraph"/>
              <w:numPr>
                <w:ilvl w:val="0"/>
                <w:numId w:val="17"/>
              </w:numPr>
            </w:pPr>
            <w:r>
              <w:t>RN Care Coordinators, 2.0 FTE</w:t>
            </w:r>
          </w:p>
          <w:p w14:paraId="4F9605DD" w14:textId="77777777" w:rsidR="00813D84" w:rsidRDefault="00813D84" w:rsidP="00813D84">
            <w:pPr>
              <w:pStyle w:val="ListParagraph"/>
              <w:numPr>
                <w:ilvl w:val="0"/>
                <w:numId w:val="17"/>
              </w:numPr>
            </w:pPr>
            <w:r>
              <w:t>Social Workers, 2.0 FTE</w:t>
            </w:r>
          </w:p>
          <w:p w14:paraId="563F8BFF" w14:textId="77777777" w:rsidR="00813D84" w:rsidRPr="00813D84" w:rsidRDefault="00813D84" w:rsidP="00813D84">
            <w:pPr>
              <w:pStyle w:val="ListParagraph"/>
              <w:numPr>
                <w:ilvl w:val="0"/>
                <w:numId w:val="17"/>
              </w:numPr>
              <w:rPr>
                <w:i/>
              </w:rPr>
            </w:pPr>
            <w:r w:rsidRPr="00813D84">
              <w:rPr>
                <w:i/>
              </w:rPr>
              <w:t>Please note that 1 Sinai FTE was funded via LBH dollars but worked in collaboration with the CCC Team</w:t>
            </w:r>
          </w:p>
          <w:p w14:paraId="477FBD41" w14:textId="77777777" w:rsidR="00813D84" w:rsidRPr="00813D84" w:rsidRDefault="00813D84" w:rsidP="00662E07"/>
          <w:p w14:paraId="7D6ECB2E" w14:textId="77777777" w:rsidR="00E709D8" w:rsidRPr="00E709D8" w:rsidRDefault="00E709D8" w:rsidP="00E709D8">
            <w:pPr>
              <w:rPr>
                <w:b/>
                <w:i/>
              </w:rPr>
            </w:pPr>
            <w:r w:rsidRPr="00E709D8">
              <w:rPr>
                <w:b/>
                <w:i/>
              </w:rPr>
              <w:t>Carroll Hospital</w:t>
            </w:r>
          </w:p>
          <w:p w14:paraId="1E75A903" w14:textId="06F772EE" w:rsidR="00E709D8" w:rsidRDefault="00E709D8" w:rsidP="00E709D8">
            <w:pPr>
              <w:pStyle w:val="ListParagraph"/>
              <w:numPr>
                <w:ilvl w:val="0"/>
                <w:numId w:val="18"/>
              </w:numPr>
            </w:pPr>
            <w:r>
              <w:t>Behavioral Health Navigator</w:t>
            </w:r>
            <w:r w:rsidR="00662E07">
              <w:t>, 1.0 FTE</w:t>
            </w:r>
          </w:p>
          <w:p w14:paraId="22E190F6" w14:textId="77777777" w:rsidR="00E709D8" w:rsidRDefault="00E709D8" w:rsidP="00E709D8">
            <w:pPr>
              <w:pStyle w:val="ListParagraph"/>
              <w:numPr>
                <w:ilvl w:val="0"/>
                <w:numId w:val="18"/>
              </w:numPr>
            </w:pPr>
            <w:r>
              <w:t>RN Care Navigator at Carroll Lutheran Village, 1.0 FTE</w:t>
            </w:r>
          </w:p>
          <w:p w14:paraId="42830209" w14:textId="77777777" w:rsidR="00E709D8" w:rsidRPr="00813D84" w:rsidRDefault="00E709D8" w:rsidP="00E709D8">
            <w:pPr>
              <w:pStyle w:val="ListParagraph"/>
              <w:numPr>
                <w:ilvl w:val="0"/>
                <w:numId w:val="19"/>
              </w:numPr>
              <w:ind w:left="1440"/>
            </w:pPr>
            <w:r>
              <w:t>Please note that funding for this position was dually funded through the Transformation Grant (50%) and LBH (50%) respectively</w:t>
            </w:r>
          </w:p>
          <w:p w14:paraId="36F1F6DA" w14:textId="77777777" w:rsidR="00E709D8" w:rsidRDefault="00E709D8" w:rsidP="00813D84"/>
          <w:p w14:paraId="6AAD6430" w14:textId="67CB1F4D" w:rsidR="00813D84" w:rsidRPr="00E709D8" w:rsidRDefault="00813D84" w:rsidP="00813D84">
            <w:pPr>
              <w:rPr>
                <w:b/>
                <w:i/>
              </w:rPr>
            </w:pPr>
            <w:r w:rsidRPr="00E709D8">
              <w:rPr>
                <w:b/>
                <w:i/>
              </w:rPr>
              <w:t>Resource Available to All of LBH</w:t>
            </w:r>
          </w:p>
          <w:p w14:paraId="1050FA19" w14:textId="77777777" w:rsidR="004E2FD9" w:rsidRDefault="00813D84" w:rsidP="00E709D8">
            <w:pPr>
              <w:pStyle w:val="ListParagraph"/>
              <w:numPr>
                <w:ilvl w:val="0"/>
                <w:numId w:val="18"/>
              </w:numPr>
            </w:pPr>
            <w:r>
              <w:t>Call Center Specialist, 2.0 FTE</w:t>
            </w:r>
          </w:p>
          <w:p w14:paraId="516E7D46" w14:textId="77777777" w:rsidR="00662E07" w:rsidRDefault="00662E07" w:rsidP="00662E07"/>
          <w:p w14:paraId="3F29E179" w14:textId="4DB10811" w:rsidR="00662E07" w:rsidRPr="00662E07" w:rsidRDefault="00662E07" w:rsidP="00662E07">
            <w:pPr>
              <w:rPr>
                <w:b/>
              </w:rPr>
            </w:pPr>
            <w:r w:rsidRPr="00662E07">
              <w:rPr>
                <w:b/>
                <w:highlight w:val="yellow"/>
              </w:rPr>
              <w:t>Total FTEs Employed: 8.5 FTEs</w:t>
            </w:r>
          </w:p>
        </w:tc>
      </w:tr>
      <w:tr w:rsidR="004E2FD9" w14:paraId="7F79BC54" w14:textId="77777777" w:rsidTr="00D02142">
        <w:trPr>
          <w:trHeight w:val="244"/>
        </w:trPr>
        <w:tc>
          <w:tcPr>
            <w:tcW w:w="3600" w:type="dxa"/>
            <w:vMerge/>
          </w:tcPr>
          <w:p w14:paraId="6842CE38" w14:textId="06F35040" w:rsidR="004E2FD9" w:rsidRDefault="004E2FD9" w:rsidP="00E560A7">
            <w:pPr>
              <w:contextualSpacing/>
            </w:pPr>
          </w:p>
        </w:tc>
        <w:tc>
          <w:tcPr>
            <w:tcW w:w="5845" w:type="dxa"/>
          </w:tcPr>
          <w:p w14:paraId="65EE3BD1" w14:textId="0B144DB7" w:rsidR="004E2FD9" w:rsidRDefault="004E2FD9" w:rsidP="00E560A7">
            <w:pPr>
              <w:contextualSpacing/>
            </w:pPr>
            <w:r>
              <w:t>Contracted:</w:t>
            </w:r>
            <w:r w:rsidR="003D3777">
              <w:t xml:space="preserve"> 0</w:t>
            </w:r>
          </w:p>
        </w:tc>
      </w:tr>
      <w:tr w:rsidR="004E2FD9" w14:paraId="12B8041C" w14:textId="77777777" w:rsidTr="00D02142">
        <w:trPr>
          <w:trHeight w:val="244"/>
        </w:trPr>
        <w:tc>
          <w:tcPr>
            <w:tcW w:w="3600" w:type="dxa"/>
          </w:tcPr>
          <w:p w14:paraId="361EB133" w14:textId="77777777" w:rsidR="004E2FD9" w:rsidRDefault="005733DE" w:rsidP="00E560A7">
            <w:pPr>
              <w:contextualSpacing/>
              <w:rPr>
                <w:b/>
              </w:rPr>
            </w:pPr>
            <w:r w:rsidRPr="00F43692">
              <w:rPr>
                <w:b/>
              </w:rPr>
              <w:t>Program</w:t>
            </w:r>
            <w:r w:rsidR="004E2FD9" w:rsidRPr="00F43692">
              <w:rPr>
                <w:b/>
              </w:rPr>
              <w:t xml:space="preserve"> Partners in FY</w:t>
            </w:r>
            <w:r w:rsidR="009C7A37" w:rsidRPr="00F43692">
              <w:rPr>
                <w:b/>
              </w:rPr>
              <w:t xml:space="preserve"> 2018</w:t>
            </w:r>
          </w:p>
          <w:p w14:paraId="7AF90C0F" w14:textId="46DFCC4D" w:rsidR="00E54B91" w:rsidRPr="00E54B91" w:rsidRDefault="00D02E12" w:rsidP="00E560A7">
            <w:pPr>
              <w:contextualSpacing/>
              <w:rPr>
                <w:i/>
                <w:sz w:val="20"/>
              </w:rPr>
            </w:pPr>
            <w:r>
              <w:rPr>
                <w:i/>
                <w:sz w:val="20"/>
              </w:rPr>
              <w:t>Please list any community-</w:t>
            </w:r>
            <w:r w:rsidR="00E54B91">
              <w:rPr>
                <w:i/>
                <w:sz w:val="20"/>
              </w:rPr>
              <w:t>based organizations</w:t>
            </w:r>
            <w:r w:rsidR="00A74C12">
              <w:rPr>
                <w:i/>
                <w:sz w:val="20"/>
              </w:rPr>
              <w:t xml:space="preserve"> or provider groups</w:t>
            </w:r>
            <w:r w:rsidR="00E54B91">
              <w:rPr>
                <w:i/>
                <w:sz w:val="20"/>
              </w:rPr>
              <w:t>, contractors, and/or public partners</w:t>
            </w:r>
          </w:p>
        </w:tc>
        <w:tc>
          <w:tcPr>
            <w:tcW w:w="5845" w:type="dxa"/>
          </w:tcPr>
          <w:p w14:paraId="1AA94DD5" w14:textId="77777777" w:rsidR="00A56810" w:rsidRDefault="00A56810" w:rsidP="00A56810">
            <w:pPr>
              <w:contextualSpacing/>
            </w:pPr>
            <w:r>
              <w:t>Program Partners through the CHPB:</w:t>
            </w:r>
          </w:p>
          <w:p w14:paraId="6C1B9ED2" w14:textId="77777777" w:rsidR="00A56810" w:rsidRDefault="00A56810" w:rsidP="00A56810">
            <w:pPr>
              <w:pStyle w:val="ListParagraph"/>
              <w:numPr>
                <w:ilvl w:val="0"/>
                <w:numId w:val="8"/>
              </w:numPr>
              <w:spacing w:after="160" w:line="259" w:lineRule="auto"/>
            </w:pPr>
            <w:r>
              <w:t>Johns Hopkins Bridge Team</w:t>
            </w:r>
          </w:p>
          <w:p w14:paraId="7AA8D233" w14:textId="77777777" w:rsidR="00A56810" w:rsidRDefault="00A56810" w:rsidP="00A56810">
            <w:pPr>
              <w:pStyle w:val="ListParagraph"/>
              <w:numPr>
                <w:ilvl w:val="0"/>
                <w:numId w:val="8"/>
              </w:numPr>
              <w:spacing w:after="160" w:line="259" w:lineRule="auto"/>
            </w:pPr>
            <w:r>
              <w:t>Healthcare for the Homeless Convalescent Care</w:t>
            </w:r>
          </w:p>
          <w:p w14:paraId="3994EEBB" w14:textId="77777777" w:rsidR="00A56810" w:rsidRDefault="00A56810" w:rsidP="00A56810">
            <w:pPr>
              <w:pStyle w:val="ListParagraph"/>
              <w:numPr>
                <w:ilvl w:val="0"/>
                <w:numId w:val="8"/>
              </w:numPr>
              <w:spacing w:after="160" w:line="259" w:lineRule="auto"/>
            </w:pPr>
            <w:r>
              <w:t xml:space="preserve">Patient Engagement Training </w:t>
            </w:r>
          </w:p>
          <w:p w14:paraId="21974DAF" w14:textId="77777777" w:rsidR="00A56810" w:rsidRDefault="00A56810" w:rsidP="00A56810">
            <w:pPr>
              <w:pStyle w:val="ListParagraph"/>
              <w:numPr>
                <w:ilvl w:val="0"/>
                <w:numId w:val="8"/>
              </w:numPr>
              <w:spacing w:after="160" w:line="259" w:lineRule="auto"/>
            </w:pPr>
            <w:r>
              <w:t>Johns Hopkins Home-Based Primary Care</w:t>
            </w:r>
          </w:p>
          <w:p w14:paraId="448BEC92" w14:textId="77777777" w:rsidR="00A56810" w:rsidRDefault="00A56810" w:rsidP="00A56810">
            <w:pPr>
              <w:pStyle w:val="ListParagraph"/>
              <w:numPr>
                <w:ilvl w:val="0"/>
                <w:numId w:val="8"/>
              </w:numPr>
              <w:spacing w:after="160" w:line="259" w:lineRule="auto"/>
            </w:pPr>
            <w:r>
              <w:t>Community Care Team</w:t>
            </w:r>
          </w:p>
          <w:p w14:paraId="46FF6725" w14:textId="77777777" w:rsidR="00A56810" w:rsidRDefault="00A56810" w:rsidP="00A56810">
            <w:pPr>
              <w:pStyle w:val="ListParagraph"/>
              <w:numPr>
                <w:ilvl w:val="0"/>
                <w:numId w:val="8"/>
              </w:numPr>
              <w:spacing w:after="160" w:line="259" w:lineRule="auto"/>
            </w:pPr>
            <w:r>
              <w:t>Carroll County Health Department and The Partnership for a Healthier Carroll County</w:t>
            </w:r>
          </w:p>
          <w:p w14:paraId="4F24C291" w14:textId="77777777" w:rsidR="00A56810" w:rsidRDefault="00A56810" w:rsidP="00A56810">
            <w:pPr>
              <w:pStyle w:val="ListParagraph"/>
              <w:numPr>
                <w:ilvl w:val="0"/>
                <w:numId w:val="8"/>
              </w:numPr>
              <w:spacing w:after="160" w:line="259" w:lineRule="auto"/>
            </w:pPr>
            <w:proofErr w:type="spellStart"/>
            <w:r>
              <w:t>Lifebridge</w:t>
            </w:r>
            <w:proofErr w:type="spellEnd"/>
            <w:r>
              <w:t xml:space="preserve"> Health and Carroll ACOs and the </w:t>
            </w:r>
            <w:proofErr w:type="spellStart"/>
            <w:r>
              <w:t>Lifebridge</w:t>
            </w:r>
            <w:proofErr w:type="spellEnd"/>
            <w:r>
              <w:t xml:space="preserve"> Clinically Integrated Network</w:t>
            </w:r>
          </w:p>
          <w:p w14:paraId="3F509D86" w14:textId="7D62E523" w:rsidR="00067D36" w:rsidRDefault="00A56810" w:rsidP="00E560A7">
            <w:pPr>
              <w:pStyle w:val="ListParagraph"/>
              <w:numPr>
                <w:ilvl w:val="0"/>
                <w:numId w:val="8"/>
              </w:numPr>
            </w:pPr>
            <w:r>
              <w:t xml:space="preserve">The </w:t>
            </w:r>
            <w:proofErr w:type="spellStart"/>
            <w:r>
              <w:t>Lifebridge</w:t>
            </w:r>
            <w:proofErr w:type="spellEnd"/>
            <w:r>
              <w:t xml:space="preserve"> Health Skilled Nursing Facility Collaborative</w:t>
            </w:r>
          </w:p>
        </w:tc>
      </w:tr>
    </w:tbl>
    <w:p w14:paraId="511E439E" w14:textId="103184C6" w:rsidR="007B52B7" w:rsidRDefault="007B52B7" w:rsidP="00E560A7">
      <w:pPr>
        <w:pStyle w:val="Heading1"/>
        <w:spacing w:line="240" w:lineRule="auto"/>
        <w:contextualSpacing/>
      </w:pPr>
      <w:r w:rsidRPr="007B52B7">
        <w:rPr>
          <w:rStyle w:val="Heading1Char"/>
        </w:rPr>
        <w:lastRenderedPageBreak/>
        <w:t>Overall Summary of Regional Partnership Activities in FY 2018</w:t>
      </w:r>
      <w:r>
        <w:t xml:space="preserve"> </w:t>
      </w:r>
    </w:p>
    <w:p w14:paraId="2A47A25F" w14:textId="635085CB" w:rsidR="00CE4991" w:rsidRPr="00CC1D29" w:rsidRDefault="00CE4991" w:rsidP="00CE4991">
      <w:pPr>
        <w:tabs>
          <w:tab w:val="left" w:pos="360"/>
        </w:tabs>
        <w:spacing w:after="0" w:line="240" w:lineRule="auto"/>
        <w:contextualSpacing/>
        <w:jc w:val="both"/>
        <w:textAlignment w:val="baseline"/>
        <w:rPr>
          <w:rFonts w:cs="Arial"/>
          <w:sz w:val="24"/>
          <w:szCs w:val="24"/>
          <w:lang w:eastAsia="zh-CN"/>
        </w:rPr>
      </w:pPr>
      <w:r w:rsidRPr="00AB4753">
        <w:rPr>
          <w:rFonts w:cs="Arial"/>
          <w:sz w:val="24"/>
          <w:szCs w:val="24"/>
          <w:lang w:eastAsia="zh-CN"/>
        </w:rPr>
        <w:t xml:space="preserve">Award of the Transformation Grant has enabled greater collaboration with </w:t>
      </w:r>
      <w:r>
        <w:rPr>
          <w:rFonts w:cs="Arial"/>
          <w:sz w:val="24"/>
          <w:szCs w:val="24"/>
          <w:lang w:eastAsia="zh-CN"/>
        </w:rPr>
        <w:t xml:space="preserve">our </w:t>
      </w:r>
      <w:r w:rsidRPr="00AB4753">
        <w:rPr>
          <w:rFonts w:cs="Arial"/>
          <w:sz w:val="24"/>
          <w:szCs w:val="24"/>
          <w:lang w:eastAsia="zh-CN"/>
        </w:rPr>
        <w:t xml:space="preserve">Baltimore city-wide partners via the Community Health Partnership of Baltimore (CHPB). Collaboration between peer hospitals and community-based agencies has been invaluable with respect to refinement of our methodology and tactics for engagement with </w:t>
      </w:r>
      <w:r w:rsidR="001013A4">
        <w:rPr>
          <w:rFonts w:cs="Arial"/>
          <w:sz w:val="24"/>
          <w:szCs w:val="24"/>
          <w:lang w:eastAsia="zh-CN"/>
        </w:rPr>
        <w:t>high-risk</w:t>
      </w:r>
      <w:r w:rsidRPr="00AB4753">
        <w:rPr>
          <w:rFonts w:cs="Arial"/>
          <w:sz w:val="24"/>
          <w:szCs w:val="24"/>
          <w:lang w:eastAsia="zh-CN"/>
        </w:rPr>
        <w:t xml:space="preserve"> patient populations. </w:t>
      </w:r>
      <w:r>
        <w:rPr>
          <w:rFonts w:cs="Arial"/>
          <w:sz w:val="24"/>
          <w:szCs w:val="24"/>
          <w:lang w:eastAsia="zh-CN"/>
        </w:rPr>
        <w:t xml:space="preserve"> </w:t>
      </w:r>
      <w:r w:rsidRPr="00AB4753">
        <w:rPr>
          <w:sz w:val="24"/>
          <w:szCs w:val="24"/>
        </w:rPr>
        <w:t xml:space="preserve">The </w:t>
      </w:r>
      <w:r>
        <w:rPr>
          <w:sz w:val="24"/>
          <w:szCs w:val="24"/>
        </w:rPr>
        <w:t>CHPB</w:t>
      </w:r>
      <w:r w:rsidRPr="00AB4753">
        <w:rPr>
          <w:sz w:val="24"/>
          <w:szCs w:val="24"/>
        </w:rPr>
        <w:t>, funded through a parallel Transformation Grant, features many offerings for high utilizers. This partnership enables the sharing of key programs and resources aimed at supporting complex and vulnerable patient populations. Each partner (identified below) offers a suite of services to LBH. See below for relevant updates related to LBH’s contacts with these offerings to date:</w:t>
      </w:r>
    </w:p>
    <w:p w14:paraId="192CDD27" w14:textId="41FDB126" w:rsidR="00CE4991" w:rsidRPr="00AB4753" w:rsidRDefault="00CE4991" w:rsidP="00CE4991">
      <w:pPr>
        <w:pStyle w:val="ListParagraph"/>
        <w:numPr>
          <w:ilvl w:val="1"/>
          <w:numId w:val="20"/>
        </w:numPr>
        <w:tabs>
          <w:tab w:val="left" w:pos="360"/>
        </w:tabs>
        <w:spacing w:after="0" w:line="240" w:lineRule="auto"/>
        <w:jc w:val="both"/>
        <w:textAlignment w:val="baseline"/>
        <w:rPr>
          <w:sz w:val="24"/>
          <w:szCs w:val="24"/>
        </w:rPr>
      </w:pPr>
      <w:r w:rsidRPr="00AB4753">
        <w:rPr>
          <w:b/>
          <w:i/>
          <w:sz w:val="24"/>
          <w:szCs w:val="24"/>
        </w:rPr>
        <w:t>Johns Hopkins Bridge Team</w:t>
      </w:r>
      <w:r w:rsidRPr="00AB4753">
        <w:rPr>
          <w:sz w:val="24"/>
          <w:szCs w:val="24"/>
        </w:rPr>
        <w:t xml:space="preserve">: Successfully </w:t>
      </w:r>
      <w:r>
        <w:rPr>
          <w:sz w:val="24"/>
          <w:szCs w:val="24"/>
        </w:rPr>
        <w:t xml:space="preserve">facilitated working connections between this program and outpatient psychiatry, inpatient </w:t>
      </w:r>
      <w:proofErr w:type="spellStart"/>
      <w:r>
        <w:rPr>
          <w:sz w:val="24"/>
          <w:szCs w:val="24"/>
        </w:rPr>
        <w:t>gero</w:t>
      </w:r>
      <w:proofErr w:type="spellEnd"/>
      <w:r>
        <w:rPr>
          <w:sz w:val="24"/>
          <w:szCs w:val="24"/>
        </w:rPr>
        <w:t>-psychiatry</w:t>
      </w:r>
      <w:r w:rsidR="00F36AC4">
        <w:rPr>
          <w:sz w:val="24"/>
          <w:szCs w:val="24"/>
        </w:rPr>
        <w:t xml:space="preserve"> (at </w:t>
      </w:r>
      <w:proofErr w:type="spellStart"/>
      <w:r w:rsidR="00F36AC4">
        <w:rPr>
          <w:sz w:val="24"/>
          <w:szCs w:val="24"/>
        </w:rPr>
        <w:t>Levindale</w:t>
      </w:r>
      <w:proofErr w:type="spellEnd"/>
      <w:r w:rsidR="00F36AC4">
        <w:rPr>
          <w:sz w:val="24"/>
          <w:szCs w:val="24"/>
        </w:rPr>
        <w:t>)</w:t>
      </w:r>
      <w:r>
        <w:rPr>
          <w:sz w:val="24"/>
          <w:szCs w:val="24"/>
        </w:rPr>
        <w:t xml:space="preserve">, and inpatient psychiatry in addition to ongoing connection with the care coordination teams. </w:t>
      </w:r>
    </w:p>
    <w:p w14:paraId="692CE786" w14:textId="2329A652" w:rsidR="00CE4991" w:rsidRPr="00AB4753" w:rsidRDefault="00CE4991" w:rsidP="00CE4991">
      <w:pPr>
        <w:pStyle w:val="ListParagraph"/>
        <w:numPr>
          <w:ilvl w:val="1"/>
          <w:numId w:val="20"/>
        </w:numPr>
        <w:tabs>
          <w:tab w:val="left" w:pos="360"/>
          <w:tab w:val="left" w:pos="1800"/>
        </w:tabs>
        <w:spacing w:after="0" w:line="240" w:lineRule="auto"/>
        <w:jc w:val="both"/>
        <w:textAlignment w:val="baseline"/>
        <w:rPr>
          <w:sz w:val="24"/>
          <w:szCs w:val="24"/>
        </w:rPr>
      </w:pPr>
      <w:r w:rsidRPr="00AB4753">
        <w:rPr>
          <w:b/>
          <w:i/>
          <w:sz w:val="24"/>
          <w:szCs w:val="24"/>
        </w:rPr>
        <w:t>Healthcare for the Homeless Convalescent Care</w:t>
      </w:r>
      <w:r w:rsidRPr="00AB4753">
        <w:rPr>
          <w:sz w:val="24"/>
          <w:szCs w:val="24"/>
        </w:rPr>
        <w:t xml:space="preserve">: We continue to enhance continuity of care between LBH Care Coordination and ED Navigation and HCH through alignment between </w:t>
      </w:r>
      <w:r w:rsidR="001013A4">
        <w:rPr>
          <w:sz w:val="24"/>
          <w:szCs w:val="24"/>
        </w:rPr>
        <w:t>high-risk</w:t>
      </w:r>
      <w:r w:rsidRPr="00AB4753">
        <w:rPr>
          <w:sz w:val="24"/>
          <w:szCs w:val="24"/>
        </w:rPr>
        <w:t xml:space="preserve"> patient rounding processes.</w:t>
      </w:r>
      <w:r w:rsidR="00F36AC4">
        <w:rPr>
          <w:sz w:val="24"/>
          <w:szCs w:val="24"/>
        </w:rPr>
        <w:t xml:space="preserve"> We have made additional connection with Behavioral Health and Outreach program within HCH. </w:t>
      </w:r>
    </w:p>
    <w:p w14:paraId="7ABAEF05" w14:textId="0FDE6F02" w:rsidR="00CE4991" w:rsidRPr="00AB4753" w:rsidRDefault="00CE4991" w:rsidP="00CE4991">
      <w:pPr>
        <w:pStyle w:val="ListParagraph"/>
        <w:numPr>
          <w:ilvl w:val="4"/>
          <w:numId w:val="20"/>
        </w:numPr>
        <w:tabs>
          <w:tab w:val="left" w:pos="360"/>
        </w:tabs>
        <w:spacing w:after="0" w:line="240" w:lineRule="auto"/>
        <w:ind w:left="1440"/>
        <w:jc w:val="both"/>
        <w:textAlignment w:val="baseline"/>
        <w:rPr>
          <w:rFonts w:cs="Arial"/>
          <w:i/>
          <w:sz w:val="24"/>
          <w:szCs w:val="24"/>
          <w:lang w:eastAsia="zh-CN"/>
        </w:rPr>
      </w:pPr>
      <w:r w:rsidRPr="00AB4753">
        <w:rPr>
          <w:b/>
          <w:i/>
          <w:sz w:val="24"/>
          <w:szCs w:val="24"/>
        </w:rPr>
        <w:t>Patient Engagement Training</w:t>
      </w:r>
      <w:r w:rsidRPr="00AB4753">
        <w:rPr>
          <w:sz w:val="24"/>
          <w:szCs w:val="24"/>
        </w:rPr>
        <w:t>:</w:t>
      </w:r>
      <w:r w:rsidRPr="00AB4753">
        <w:rPr>
          <w:rFonts w:cs="Arial"/>
          <w:sz w:val="24"/>
          <w:szCs w:val="24"/>
          <w:lang w:eastAsia="zh-CN"/>
        </w:rPr>
        <w:t xml:space="preserve"> Successfully trained all Care Coordination staff and significant portions of Care Management Staff at Sinai and Northwest Hospital in this type of engagement tactic. Our program has identified programmatic champions to continue to amplify this effort to support rapport</w:t>
      </w:r>
      <w:r w:rsidR="001C1443">
        <w:rPr>
          <w:rFonts w:cs="Arial"/>
          <w:sz w:val="24"/>
          <w:szCs w:val="24"/>
          <w:lang w:eastAsia="zh-CN"/>
        </w:rPr>
        <w:t>-</w:t>
      </w:r>
      <w:r w:rsidRPr="00AB4753">
        <w:rPr>
          <w:rFonts w:cs="Arial"/>
          <w:sz w:val="24"/>
          <w:szCs w:val="24"/>
          <w:lang w:eastAsia="zh-CN"/>
        </w:rPr>
        <w:t xml:space="preserve"> building with complex and </w:t>
      </w:r>
      <w:r w:rsidR="001013A4">
        <w:rPr>
          <w:rFonts w:cs="Arial"/>
          <w:sz w:val="24"/>
          <w:szCs w:val="24"/>
          <w:lang w:eastAsia="zh-CN"/>
        </w:rPr>
        <w:t>high-risk</w:t>
      </w:r>
      <w:r w:rsidRPr="00AB4753">
        <w:rPr>
          <w:rFonts w:cs="Arial"/>
          <w:sz w:val="24"/>
          <w:szCs w:val="24"/>
          <w:lang w:eastAsia="zh-CN"/>
        </w:rPr>
        <w:t xml:space="preserve"> patient populations.  </w:t>
      </w:r>
    </w:p>
    <w:p w14:paraId="70708FDE" w14:textId="229B8A4E" w:rsidR="00CE4991" w:rsidRPr="00145115" w:rsidRDefault="00CE4991" w:rsidP="00CE4991">
      <w:pPr>
        <w:pStyle w:val="ListParagraph"/>
        <w:numPr>
          <w:ilvl w:val="1"/>
          <w:numId w:val="20"/>
        </w:numPr>
        <w:tabs>
          <w:tab w:val="left" w:pos="360"/>
        </w:tabs>
        <w:spacing w:after="0" w:line="240" w:lineRule="auto"/>
        <w:jc w:val="both"/>
        <w:textAlignment w:val="baseline"/>
        <w:rPr>
          <w:rFonts w:cs="Arial"/>
          <w:sz w:val="24"/>
          <w:szCs w:val="24"/>
          <w:lang w:eastAsia="zh-CN"/>
        </w:rPr>
      </w:pPr>
      <w:r w:rsidRPr="00AB4753">
        <w:rPr>
          <w:b/>
          <w:i/>
          <w:sz w:val="24"/>
          <w:szCs w:val="24"/>
        </w:rPr>
        <w:t>Johns Hopkins Home-based PCP</w:t>
      </w:r>
      <w:r w:rsidRPr="00AB4753">
        <w:rPr>
          <w:sz w:val="24"/>
          <w:szCs w:val="24"/>
        </w:rPr>
        <w:t>:</w:t>
      </w:r>
      <w:r w:rsidRPr="00AB4753">
        <w:rPr>
          <w:rFonts w:cs="Arial"/>
          <w:sz w:val="24"/>
          <w:szCs w:val="24"/>
          <w:lang w:eastAsia="zh-CN"/>
        </w:rPr>
        <w:t xml:space="preserve"> </w:t>
      </w:r>
      <w:r w:rsidRPr="00AB4753">
        <w:rPr>
          <w:sz w:val="24"/>
          <w:szCs w:val="24"/>
        </w:rPr>
        <w:t xml:space="preserve">Successfully completed programmatic negotiation for this program to receive referrals from the 21215 zip code which is one of the primary catchment areas for </w:t>
      </w:r>
      <w:r w:rsidR="001013A4">
        <w:rPr>
          <w:sz w:val="24"/>
          <w:szCs w:val="24"/>
        </w:rPr>
        <w:t>high-risk</w:t>
      </w:r>
      <w:r w:rsidRPr="00AB4753">
        <w:rPr>
          <w:sz w:val="24"/>
          <w:szCs w:val="24"/>
        </w:rPr>
        <w:t xml:space="preserve"> patients serviced by Sinai. Moving forward, we will continue to partner with this program to service parallel </w:t>
      </w:r>
      <w:r w:rsidR="001013A4">
        <w:rPr>
          <w:sz w:val="24"/>
          <w:szCs w:val="24"/>
        </w:rPr>
        <w:t>high-risk</w:t>
      </w:r>
      <w:r w:rsidRPr="00AB4753">
        <w:rPr>
          <w:sz w:val="24"/>
          <w:szCs w:val="24"/>
        </w:rPr>
        <w:t xml:space="preserve"> areas in need of this type of intervention. </w:t>
      </w:r>
    </w:p>
    <w:p w14:paraId="294C3DFF" w14:textId="7B67F7AF" w:rsidR="00CE4991" w:rsidRPr="00AB4753" w:rsidRDefault="00CE4991" w:rsidP="00CE4991">
      <w:pPr>
        <w:pStyle w:val="ListParagraph"/>
        <w:numPr>
          <w:ilvl w:val="1"/>
          <w:numId w:val="20"/>
        </w:numPr>
        <w:tabs>
          <w:tab w:val="left" w:pos="360"/>
        </w:tabs>
        <w:spacing w:after="0" w:line="240" w:lineRule="auto"/>
        <w:jc w:val="both"/>
        <w:textAlignment w:val="baseline"/>
        <w:rPr>
          <w:rFonts w:cs="Arial"/>
          <w:sz w:val="24"/>
          <w:szCs w:val="24"/>
          <w:lang w:eastAsia="zh-CN"/>
        </w:rPr>
      </w:pPr>
      <w:r>
        <w:rPr>
          <w:b/>
          <w:i/>
          <w:sz w:val="24"/>
          <w:szCs w:val="24"/>
        </w:rPr>
        <w:t>Community Care Team</w:t>
      </w:r>
      <w:r>
        <w:rPr>
          <w:sz w:val="24"/>
          <w:szCs w:val="24"/>
        </w:rPr>
        <w:t xml:space="preserve">: To date, LBH has had a very successful partnership with this program and has </w:t>
      </w:r>
      <w:r w:rsidRPr="00065B7C">
        <w:rPr>
          <w:b/>
          <w:i/>
          <w:sz w:val="24"/>
          <w:szCs w:val="24"/>
        </w:rPr>
        <w:t>consist</w:t>
      </w:r>
      <w:r w:rsidR="00EB55A9">
        <w:rPr>
          <w:b/>
          <w:i/>
          <w:sz w:val="24"/>
          <w:szCs w:val="24"/>
        </w:rPr>
        <w:t>ently remained at or exceeded 85</w:t>
      </w:r>
      <w:r w:rsidRPr="00065B7C">
        <w:rPr>
          <w:b/>
          <w:i/>
          <w:sz w:val="24"/>
          <w:szCs w:val="24"/>
        </w:rPr>
        <w:t>% program capacity</w:t>
      </w:r>
      <w:r w:rsidRPr="00065B7C">
        <w:rPr>
          <w:b/>
          <w:sz w:val="24"/>
          <w:szCs w:val="24"/>
        </w:rPr>
        <w:t xml:space="preserve"> (capacity = 120 patients)</w:t>
      </w:r>
      <w:r>
        <w:rPr>
          <w:sz w:val="24"/>
          <w:szCs w:val="24"/>
        </w:rPr>
        <w:t xml:space="preserve">. Patients are defined as eligible for this program if they are Medicare FFS, Dually Eligible and had 3+ hospital contacts within 12 months from the requisite targeted 19 zip codes within Baltimore City. Overall LBH has outperformed its peer hospitals within this particular tactic anchored around management of </w:t>
      </w:r>
      <w:r w:rsidR="001013A4">
        <w:rPr>
          <w:sz w:val="24"/>
          <w:szCs w:val="24"/>
        </w:rPr>
        <w:t>high-risk</w:t>
      </w:r>
      <w:r>
        <w:rPr>
          <w:sz w:val="24"/>
          <w:szCs w:val="24"/>
        </w:rPr>
        <w:t xml:space="preserve"> patients. </w:t>
      </w:r>
    </w:p>
    <w:p w14:paraId="6CF32D56" w14:textId="77777777" w:rsidR="00CE4991" w:rsidRPr="00AB4753" w:rsidRDefault="00CE4991" w:rsidP="00CE4991">
      <w:pPr>
        <w:tabs>
          <w:tab w:val="left" w:pos="360"/>
        </w:tabs>
        <w:spacing w:after="0" w:line="240" w:lineRule="auto"/>
        <w:contextualSpacing/>
        <w:jc w:val="both"/>
        <w:textAlignment w:val="baseline"/>
        <w:rPr>
          <w:rFonts w:cs="Arial"/>
          <w:sz w:val="24"/>
          <w:szCs w:val="24"/>
          <w:lang w:eastAsia="zh-CN"/>
        </w:rPr>
      </w:pPr>
    </w:p>
    <w:p w14:paraId="7ED99ABC" w14:textId="5E95E198" w:rsidR="00A519D8" w:rsidRPr="00A519D8" w:rsidRDefault="00CE4991" w:rsidP="00150C11">
      <w:pPr>
        <w:tabs>
          <w:tab w:val="left" w:pos="360"/>
        </w:tabs>
        <w:spacing w:after="0" w:line="240" w:lineRule="auto"/>
        <w:contextualSpacing/>
        <w:jc w:val="both"/>
        <w:textAlignment w:val="baseline"/>
        <w:rPr>
          <w:rFonts w:cs="Arial"/>
          <w:sz w:val="24"/>
          <w:szCs w:val="24"/>
          <w:lang w:eastAsia="zh-CN"/>
        </w:rPr>
      </w:pPr>
      <w:r w:rsidRPr="00A519D8">
        <w:rPr>
          <w:rFonts w:cs="Arial"/>
          <w:sz w:val="24"/>
          <w:szCs w:val="24"/>
          <w:lang w:eastAsia="zh-CN"/>
        </w:rPr>
        <w:t>The LBH team in conjunction with the CHPB Group has continued to partner and collaborate around pertinent programmatic opportunities and challenges to include management of analytics, data integrity, advertisement of services to the community, and around outreach efforts to risi</w:t>
      </w:r>
      <w:r w:rsidR="0072418A" w:rsidRPr="00A519D8">
        <w:rPr>
          <w:rFonts w:cs="Arial"/>
          <w:sz w:val="24"/>
          <w:szCs w:val="24"/>
          <w:lang w:eastAsia="zh-CN"/>
        </w:rPr>
        <w:t xml:space="preserve">ng risk and </w:t>
      </w:r>
      <w:r w:rsidR="001013A4">
        <w:rPr>
          <w:rFonts w:cs="Arial"/>
          <w:sz w:val="24"/>
          <w:szCs w:val="24"/>
          <w:lang w:eastAsia="zh-CN"/>
        </w:rPr>
        <w:t>high-risk</w:t>
      </w:r>
      <w:r w:rsidR="0072418A" w:rsidRPr="00A519D8">
        <w:rPr>
          <w:rFonts w:cs="Arial"/>
          <w:sz w:val="24"/>
          <w:szCs w:val="24"/>
          <w:lang w:eastAsia="zh-CN"/>
        </w:rPr>
        <w:t xml:space="preserve"> patients. LBH continues to participate in CHPB partnership activities to include the Operational Committee, the Analytics Committee, and the Steering Committee. </w:t>
      </w:r>
    </w:p>
    <w:p w14:paraId="7613B098" w14:textId="2FADA50F" w:rsidR="007B52B7" w:rsidRDefault="00E54B91" w:rsidP="000C03AE">
      <w:pPr>
        <w:pStyle w:val="Heading1"/>
        <w:spacing w:line="240" w:lineRule="auto"/>
        <w:contextualSpacing/>
      </w:pPr>
      <w:r>
        <w:rPr>
          <w:rStyle w:val="Heading1Char"/>
        </w:rPr>
        <w:lastRenderedPageBreak/>
        <w:t xml:space="preserve">Intervention Program </w:t>
      </w:r>
      <w:r w:rsidR="007B52B7">
        <w:t xml:space="preserve"> </w:t>
      </w:r>
    </w:p>
    <w:tbl>
      <w:tblPr>
        <w:tblStyle w:val="TableGridLight1"/>
        <w:tblW w:w="9355" w:type="dxa"/>
        <w:tblCellMar>
          <w:top w:w="115" w:type="dxa"/>
          <w:left w:w="115" w:type="dxa"/>
          <w:bottom w:w="115" w:type="dxa"/>
          <w:right w:w="115" w:type="dxa"/>
        </w:tblCellMar>
        <w:tblLook w:val="04A0" w:firstRow="1" w:lastRow="0" w:firstColumn="1" w:lastColumn="0" w:noHBand="0" w:noVBand="1"/>
      </w:tblPr>
      <w:tblGrid>
        <w:gridCol w:w="3600"/>
        <w:gridCol w:w="5755"/>
      </w:tblGrid>
      <w:tr w:rsidR="009C7A37" w14:paraId="288765B2" w14:textId="77777777" w:rsidTr="000075DB">
        <w:tc>
          <w:tcPr>
            <w:tcW w:w="3600" w:type="dxa"/>
          </w:tcPr>
          <w:p w14:paraId="5E3E1A19" w14:textId="67B54100" w:rsidR="009C7A37" w:rsidRPr="00F43692" w:rsidRDefault="009C7A37" w:rsidP="00E560A7">
            <w:pPr>
              <w:contextualSpacing/>
              <w:rPr>
                <w:b/>
              </w:rPr>
            </w:pPr>
            <w:r w:rsidRPr="00F43692">
              <w:rPr>
                <w:b/>
              </w:rPr>
              <w:t>Intervention or Program Name</w:t>
            </w:r>
          </w:p>
        </w:tc>
        <w:tc>
          <w:tcPr>
            <w:tcW w:w="5755" w:type="dxa"/>
          </w:tcPr>
          <w:p w14:paraId="0F7C2440" w14:textId="4E49CA21" w:rsidR="009C7A37" w:rsidRDefault="00C51884" w:rsidP="00E560A7">
            <w:pPr>
              <w:contextualSpacing/>
            </w:pPr>
            <w:r>
              <w:t xml:space="preserve">Community Care Coordination Program </w:t>
            </w:r>
          </w:p>
        </w:tc>
      </w:tr>
      <w:tr w:rsidR="009C7A37" w14:paraId="1C569CE3" w14:textId="77777777" w:rsidTr="000075DB">
        <w:tc>
          <w:tcPr>
            <w:tcW w:w="3600" w:type="dxa"/>
          </w:tcPr>
          <w:p w14:paraId="41CD74F3" w14:textId="0EF2202C" w:rsidR="009C7A37" w:rsidRPr="00F43692" w:rsidRDefault="009C7A37" w:rsidP="00E560A7">
            <w:pPr>
              <w:contextualSpacing/>
              <w:rPr>
                <w:b/>
              </w:rPr>
            </w:pPr>
            <w:r w:rsidRPr="00F43692">
              <w:rPr>
                <w:b/>
              </w:rPr>
              <w:t>RP Hospitals Participating in Intervention</w:t>
            </w:r>
          </w:p>
          <w:p w14:paraId="4CFC7F60" w14:textId="56B8EA11" w:rsidR="009C7A37" w:rsidRPr="009C7A37" w:rsidRDefault="009C7A37" w:rsidP="00E560A7">
            <w:pPr>
              <w:contextualSpacing/>
              <w:rPr>
                <w:i/>
              </w:rPr>
            </w:pPr>
            <w:r w:rsidRPr="000075DB">
              <w:rPr>
                <w:i/>
                <w:sz w:val="20"/>
              </w:rPr>
              <w:t>Please indicate if All; otherwise, please indicate which of the RP Hospitals are participating</w:t>
            </w:r>
            <w:r w:rsidR="000075DB">
              <w:rPr>
                <w:i/>
                <w:sz w:val="20"/>
              </w:rPr>
              <w:t>.</w:t>
            </w:r>
          </w:p>
        </w:tc>
        <w:tc>
          <w:tcPr>
            <w:tcW w:w="5755" w:type="dxa"/>
          </w:tcPr>
          <w:p w14:paraId="0DAF6231" w14:textId="08991DCE" w:rsidR="009C7A37" w:rsidRDefault="00C51884" w:rsidP="00E560A7">
            <w:pPr>
              <w:contextualSpacing/>
            </w:pPr>
            <w:r>
              <w:t>Sinai Hospital (core program sponsor) and services have also been extended to Northwest Hospital</w:t>
            </w:r>
            <w:r w:rsidR="00403483">
              <w:t xml:space="preserve"> and to Carroll Hospital</w:t>
            </w:r>
            <w:r>
              <w:t xml:space="preserve">. </w:t>
            </w:r>
            <w:r w:rsidR="00403483">
              <w:t>All</w:t>
            </w:r>
            <w:r>
              <w:t xml:space="preserve"> hospitals are part of the LifeBridge Health System. </w:t>
            </w:r>
          </w:p>
        </w:tc>
      </w:tr>
      <w:tr w:rsidR="009C7A37" w14:paraId="368B430C" w14:textId="77777777" w:rsidTr="000075DB">
        <w:tc>
          <w:tcPr>
            <w:tcW w:w="3600" w:type="dxa"/>
          </w:tcPr>
          <w:p w14:paraId="0D2821D1" w14:textId="5E7B99D8" w:rsidR="009C7A37" w:rsidRPr="00F43692" w:rsidRDefault="005733DE" w:rsidP="00E560A7">
            <w:pPr>
              <w:contextualSpacing/>
              <w:rPr>
                <w:b/>
              </w:rPr>
            </w:pPr>
            <w:r w:rsidRPr="00F43692">
              <w:rPr>
                <w:b/>
              </w:rPr>
              <w:t xml:space="preserve">Brief description of the </w:t>
            </w:r>
            <w:r w:rsidR="00D02142" w:rsidRPr="00F43692">
              <w:rPr>
                <w:b/>
              </w:rPr>
              <w:t>I</w:t>
            </w:r>
            <w:r w:rsidRPr="00F43692">
              <w:rPr>
                <w:b/>
              </w:rPr>
              <w:t>ntervention</w:t>
            </w:r>
          </w:p>
          <w:p w14:paraId="72D4432D" w14:textId="19A81936" w:rsidR="005733DE" w:rsidRPr="005733DE" w:rsidRDefault="005733DE" w:rsidP="00E560A7">
            <w:pPr>
              <w:contextualSpacing/>
              <w:rPr>
                <w:i/>
              </w:rPr>
            </w:pPr>
            <w:r w:rsidRPr="005733DE">
              <w:rPr>
                <w:i/>
              </w:rPr>
              <w:t>2-3 sentences</w:t>
            </w:r>
          </w:p>
        </w:tc>
        <w:tc>
          <w:tcPr>
            <w:tcW w:w="5755" w:type="dxa"/>
          </w:tcPr>
          <w:p w14:paraId="5421FA46" w14:textId="36FC6926" w:rsidR="009C7A37" w:rsidRDefault="00C51884" w:rsidP="00E560A7">
            <w:pPr>
              <w:contextualSpacing/>
            </w:pPr>
            <w:r w:rsidRPr="00C51884">
              <w:t>The LBH Community Care Coordination Program is a strategic initiative that engages with high utilizers of costly health care services, addressing structural barriers to health and supporting patients to utilize more appropriate levels of care and community-based supports. Transformation Grant funds support the Care Coordination Team which is an interdisciplinary team now comprised of nurses, social workers, and community health workers.</w:t>
            </w:r>
            <w:r>
              <w:t xml:space="preserve"> The overall goal of this program is to reduce the total cost of care for this </w:t>
            </w:r>
            <w:r w:rsidR="001013A4">
              <w:t>high-risk</w:t>
            </w:r>
            <w:r>
              <w:t xml:space="preserve"> population by reducing IP and ED encounters through the provision of wrap-around services. </w:t>
            </w:r>
          </w:p>
        </w:tc>
      </w:tr>
      <w:tr w:rsidR="005733DE" w14:paraId="67BF7CB7" w14:textId="77777777" w:rsidTr="000075DB">
        <w:tc>
          <w:tcPr>
            <w:tcW w:w="3600" w:type="dxa"/>
          </w:tcPr>
          <w:p w14:paraId="32CC02B3" w14:textId="77777777" w:rsidR="005733DE" w:rsidRDefault="005733DE" w:rsidP="00E560A7">
            <w:pPr>
              <w:contextualSpacing/>
              <w:rPr>
                <w:b/>
              </w:rPr>
            </w:pPr>
            <w:r w:rsidRPr="00F43692">
              <w:rPr>
                <w:b/>
              </w:rPr>
              <w:t>Participating Program Partners</w:t>
            </w:r>
          </w:p>
          <w:p w14:paraId="6AD02076" w14:textId="7568CC97" w:rsidR="00A74C12" w:rsidRPr="00F43692" w:rsidRDefault="00A74C12" w:rsidP="00E560A7">
            <w:pPr>
              <w:contextualSpacing/>
              <w:rPr>
                <w:b/>
              </w:rPr>
            </w:pPr>
            <w:r w:rsidRPr="000075DB">
              <w:rPr>
                <w:i/>
                <w:sz w:val="20"/>
                <w:szCs w:val="20"/>
              </w:rPr>
              <w:t>Please</w:t>
            </w:r>
            <w:r>
              <w:rPr>
                <w:i/>
                <w:sz w:val="20"/>
                <w:szCs w:val="20"/>
              </w:rPr>
              <w:t xml:space="preserve"> list </w:t>
            </w:r>
            <w:r>
              <w:rPr>
                <w:i/>
                <w:sz w:val="20"/>
              </w:rPr>
              <w:t>the relevant community-based organizations or provider groups, contractors, and/or public partners</w:t>
            </w:r>
          </w:p>
        </w:tc>
        <w:tc>
          <w:tcPr>
            <w:tcW w:w="5755" w:type="dxa"/>
          </w:tcPr>
          <w:p w14:paraId="7CD46422" w14:textId="4373A712" w:rsidR="00C51884" w:rsidRDefault="00C51884" w:rsidP="00E560A7">
            <w:pPr>
              <w:contextualSpacing/>
            </w:pPr>
            <w:r>
              <w:t>Program Partners through the CHPB:</w:t>
            </w:r>
          </w:p>
          <w:p w14:paraId="7B125506" w14:textId="379CBF9C" w:rsidR="00C51884" w:rsidRDefault="00C51884" w:rsidP="00E560A7">
            <w:pPr>
              <w:pStyle w:val="ListParagraph"/>
              <w:numPr>
                <w:ilvl w:val="0"/>
                <w:numId w:val="8"/>
              </w:numPr>
            </w:pPr>
            <w:r>
              <w:t xml:space="preserve">Johns Hopkins </w:t>
            </w:r>
            <w:r w:rsidR="00EA7DE3">
              <w:t>Bridge Team</w:t>
            </w:r>
          </w:p>
          <w:p w14:paraId="0954BDF2" w14:textId="77777777" w:rsidR="00C51884" w:rsidRDefault="00C51884" w:rsidP="00E560A7">
            <w:pPr>
              <w:pStyle w:val="ListParagraph"/>
              <w:numPr>
                <w:ilvl w:val="0"/>
                <w:numId w:val="8"/>
              </w:numPr>
            </w:pPr>
            <w:r>
              <w:t>Healthcare for the Homeless Convalescent Care</w:t>
            </w:r>
          </w:p>
          <w:p w14:paraId="13079CA5" w14:textId="77777777" w:rsidR="00C51884" w:rsidRDefault="00C51884" w:rsidP="00E560A7">
            <w:pPr>
              <w:pStyle w:val="ListParagraph"/>
              <w:numPr>
                <w:ilvl w:val="0"/>
                <w:numId w:val="8"/>
              </w:numPr>
            </w:pPr>
            <w:r>
              <w:t xml:space="preserve">Patient Engagement Training </w:t>
            </w:r>
          </w:p>
          <w:p w14:paraId="10B7CC05" w14:textId="77777777" w:rsidR="00C51884" w:rsidRDefault="00C51884" w:rsidP="00E560A7">
            <w:pPr>
              <w:pStyle w:val="ListParagraph"/>
              <w:numPr>
                <w:ilvl w:val="0"/>
                <w:numId w:val="8"/>
              </w:numPr>
            </w:pPr>
            <w:r>
              <w:t>Johns Hopkins Home-Based Primary Care</w:t>
            </w:r>
          </w:p>
          <w:p w14:paraId="7C487279" w14:textId="77777777" w:rsidR="005733DE" w:rsidRDefault="00C51884" w:rsidP="00E560A7">
            <w:pPr>
              <w:pStyle w:val="ListParagraph"/>
              <w:numPr>
                <w:ilvl w:val="0"/>
                <w:numId w:val="8"/>
              </w:numPr>
            </w:pPr>
            <w:r>
              <w:t>Community Care Team</w:t>
            </w:r>
          </w:p>
          <w:p w14:paraId="43F7C18B" w14:textId="77777777" w:rsidR="0058753E" w:rsidRDefault="0058753E" w:rsidP="0058753E">
            <w:pPr>
              <w:pStyle w:val="ListParagraph"/>
              <w:numPr>
                <w:ilvl w:val="0"/>
                <w:numId w:val="8"/>
              </w:numPr>
            </w:pPr>
            <w:r>
              <w:t>Carroll County Health Department and The Partnership for a Healthier Carroll County</w:t>
            </w:r>
          </w:p>
          <w:p w14:paraId="0936C177" w14:textId="77777777" w:rsidR="0058753E" w:rsidRDefault="0058753E" w:rsidP="0058753E">
            <w:pPr>
              <w:pStyle w:val="ListParagraph"/>
              <w:numPr>
                <w:ilvl w:val="0"/>
                <w:numId w:val="8"/>
              </w:numPr>
            </w:pPr>
            <w:proofErr w:type="spellStart"/>
            <w:r>
              <w:t>Lifebridge</w:t>
            </w:r>
            <w:proofErr w:type="spellEnd"/>
            <w:r>
              <w:t xml:space="preserve"> Health and Carroll ACOs and the </w:t>
            </w:r>
            <w:proofErr w:type="spellStart"/>
            <w:r>
              <w:t>Lifebridge</w:t>
            </w:r>
            <w:proofErr w:type="spellEnd"/>
            <w:r>
              <w:t xml:space="preserve"> Clinically Integrated Network</w:t>
            </w:r>
          </w:p>
          <w:p w14:paraId="4D7A4BEC" w14:textId="2FC86C9B" w:rsidR="0058753E" w:rsidRDefault="0058753E" w:rsidP="0058753E">
            <w:pPr>
              <w:pStyle w:val="ListParagraph"/>
              <w:numPr>
                <w:ilvl w:val="0"/>
                <w:numId w:val="8"/>
              </w:numPr>
            </w:pPr>
            <w:r>
              <w:t xml:space="preserve">The </w:t>
            </w:r>
            <w:proofErr w:type="spellStart"/>
            <w:r>
              <w:t>Lifebridge</w:t>
            </w:r>
            <w:proofErr w:type="spellEnd"/>
            <w:r>
              <w:t xml:space="preserve"> Health Skilled Nursing Facility Collaborative</w:t>
            </w:r>
          </w:p>
        </w:tc>
      </w:tr>
      <w:tr w:rsidR="002E25DB" w14:paraId="335BD6F6" w14:textId="77777777" w:rsidTr="000075DB">
        <w:trPr>
          <w:trHeight w:val="245"/>
        </w:trPr>
        <w:tc>
          <w:tcPr>
            <w:tcW w:w="3600" w:type="dxa"/>
            <w:vMerge w:val="restart"/>
          </w:tcPr>
          <w:p w14:paraId="7531D1C4" w14:textId="77777777" w:rsidR="002E25DB" w:rsidRPr="00F43692" w:rsidRDefault="002E25DB" w:rsidP="00E560A7">
            <w:pPr>
              <w:contextualSpacing/>
              <w:rPr>
                <w:b/>
              </w:rPr>
            </w:pPr>
            <w:r w:rsidRPr="00F43692">
              <w:rPr>
                <w:b/>
              </w:rPr>
              <w:t>Patients Served</w:t>
            </w:r>
          </w:p>
          <w:p w14:paraId="0D39DCE6" w14:textId="77777777" w:rsidR="0093566B" w:rsidRDefault="000075DB" w:rsidP="00E560A7">
            <w:pPr>
              <w:contextualSpacing/>
              <w:rPr>
                <w:i/>
                <w:sz w:val="20"/>
                <w:szCs w:val="20"/>
              </w:rPr>
            </w:pPr>
            <w:r w:rsidRPr="004D064B">
              <w:rPr>
                <w:i/>
                <w:sz w:val="20"/>
                <w:szCs w:val="20"/>
              </w:rPr>
              <w:t>Please estimate using the Population category that best applies to the Intervention, from the CY 2017 RP Analytic Files.</w:t>
            </w:r>
            <w:r w:rsidRPr="000075DB">
              <w:rPr>
                <w:i/>
                <w:sz w:val="20"/>
                <w:szCs w:val="20"/>
              </w:rPr>
              <w:t xml:space="preserve"> </w:t>
            </w:r>
          </w:p>
          <w:p w14:paraId="1D8D594F" w14:textId="2B0638B6" w:rsidR="0093566B" w:rsidRDefault="0093566B" w:rsidP="00E560A7">
            <w:pPr>
              <w:contextualSpacing/>
              <w:rPr>
                <w:i/>
                <w:sz w:val="20"/>
                <w:szCs w:val="20"/>
              </w:rPr>
            </w:pPr>
            <w:r>
              <w:rPr>
                <w:i/>
                <w:sz w:val="20"/>
                <w:szCs w:val="20"/>
              </w:rPr>
              <w:t>HSCRC</w:t>
            </w:r>
            <w:r w:rsidR="000075DB" w:rsidRPr="000075DB">
              <w:rPr>
                <w:i/>
                <w:sz w:val="20"/>
                <w:szCs w:val="20"/>
              </w:rPr>
              <w:t xml:space="preserve"> acknowledge</w:t>
            </w:r>
            <w:r>
              <w:rPr>
                <w:i/>
                <w:sz w:val="20"/>
                <w:szCs w:val="20"/>
              </w:rPr>
              <w:t>s</w:t>
            </w:r>
            <w:r w:rsidR="000075DB" w:rsidRPr="000075DB">
              <w:rPr>
                <w:i/>
                <w:sz w:val="20"/>
                <w:szCs w:val="20"/>
              </w:rPr>
              <w:t xml:space="preserve"> that the High Utilizer/Rising Risk or Payer designations may over-state the </w:t>
            </w:r>
            <w:r w:rsidR="00D02E12" w:rsidRPr="000075DB">
              <w:rPr>
                <w:i/>
                <w:sz w:val="20"/>
                <w:szCs w:val="20"/>
              </w:rPr>
              <w:t>population</w:t>
            </w:r>
            <w:r w:rsidR="00D02E12">
              <w:rPr>
                <w:i/>
                <w:sz w:val="20"/>
                <w:szCs w:val="20"/>
              </w:rPr>
              <w:t>,</w:t>
            </w:r>
            <w:r w:rsidR="00D02E12" w:rsidRPr="000075DB">
              <w:rPr>
                <w:i/>
                <w:sz w:val="20"/>
                <w:szCs w:val="20"/>
              </w:rPr>
              <w:t xml:space="preserve"> or</w:t>
            </w:r>
            <w:r w:rsidR="000075DB" w:rsidRPr="000075DB">
              <w:rPr>
                <w:i/>
                <w:sz w:val="20"/>
                <w:szCs w:val="20"/>
              </w:rPr>
              <w:t xml:space="preserve"> may not entirely represent this intervention’s targeted population.</w:t>
            </w:r>
          </w:p>
          <w:p w14:paraId="4F41E280" w14:textId="52A7FA13" w:rsidR="002E25DB" w:rsidRPr="000075DB" w:rsidRDefault="000075DB" w:rsidP="00E560A7">
            <w:pPr>
              <w:contextualSpacing/>
              <w:rPr>
                <w:sz w:val="20"/>
                <w:szCs w:val="20"/>
              </w:rPr>
            </w:pPr>
            <w:r w:rsidRPr="000075DB">
              <w:rPr>
                <w:i/>
                <w:sz w:val="20"/>
                <w:szCs w:val="20"/>
              </w:rPr>
              <w:t xml:space="preserve">Feel free to </w:t>
            </w:r>
            <w:r w:rsidRPr="000075DB">
              <w:rPr>
                <w:b/>
                <w:i/>
                <w:sz w:val="20"/>
                <w:szCs w:val="20"/>
              </w:rPr>
              <w:t>also</w:t>
            </w:r>
            <w:r w:rsidRPr="000075DB">
              <w:rPr>
                <w:i/>
                <w:sz w:val="20"/>
                <w:szCs w:val="20"/>
              </w:rPr>
              <w:t xml:space="preserve"> include your partnership’s denominator.</w:t>
            </w:r>
          </w:p>
        </w:tc>
        <w:tc>
          <w:tcPr>
            <w:tcW w:w="5755" w:type="dxa"/>
          </w:tcPr>
          <w:p w14:paraId="5A66C8AF" w14:textId="77777777" w:rsidR="00620F0F" w:rsidRDefault="002E25DB" w:rsidP="00D10F5A">
            <w:pPr>
              <w:contextualSpacing/>
            </w:pPr>
            <w:r w:rsidRPr="004D064B">
              <w:t># of Patients Served as of June 30, 2018:</w:t>
            </w:r>
          </w:p>
          <w:p w14:paraId="103E6EAD" w14:textId="77777777" w:rsidR="00D51E4C" w:rsidRDefault="00D51E4C" w:rsidP="00D10F5A">
            <w:pPr>
              <w:contextualSpacing/>
              <w:rPr>
                <w:color w:val="FF0000"/>
              </w:rPr>
            </w:pPr>
          </w:p>
          <w:p w14:paraId="46289978" w14:textId="77777777" w:rsidR="00D51E4C" w:rsidRPr="004A0EE6" w:rsidRDefault="00D51E4C" w:rsidP="00D10F5A">
            <w:pPr>
              <w:contextualSpacing/>
              <w:rPr>
                <w:i/>
              </w:rPr>
            </w:pPr>
            <w:r w:rsidRPr="004A0EE6">
              <w:rPr>
                <w:i/>
              </w:rPr>
              <w:t>Please note that metrics provided are specific to Sinai/ Northwest Care Coordination Work</w:t>
            </w:r>
          </w:p>
          <w:p w14:paraId="1E947A65" w14:textId="77777777" w:rsidR="00D51E4C" w:rsidRDefault="00D51E4C" w:rsidP="00D10F5A">
            <w:pPr>
              <w:contextualSpacing/>
            </w:pPr>
          </w:p>
          <w:p w14:paraId="2D9B215E" w14:textId="0C5AA3FC" w:rsidR="002E25DB" w:rsidRDefault="004A0EE6" w:rsidP="001013A4">
            <w:pPr>
              <w:contextualSpacing/>
            </w:pPr>
            <w:r>
              <w:t>~</w:t>
            </w:r>
            <w:r w:rsidR="00D51E4C">
              <w:t>300 patients referred for</w:t>
            </w:r>
            <w:r>
              <w:t xml:space="preserve"> care coordination</w:t>
            </w:r>
            <w:r w:rsidR="00D51E4C">
              <w:t xml:space="preserve"> services and/ or </w:t>
            </w:r>
            <w:r>
              <w:t>received contact or needs assessment by Care Coordination P</w:t>
            </w:r>
            <w:r w:rsidR="00D51E4C">
              <w:t>rogram</w:t>
            </w:r>
            <w:r w:rsidR="002E25DB">
              <w:br/>
            </w:r>
          </w:p>
        </w:tc>
      </w:tr>
      <w:tr w:rsidR="002E25DB" w14:paraId="6750A38F" w14:textId="77777777" w:rsidTr="000075DB">
        <w:trPr>
          <w:trHeight w:val="244"/>
        </w:trPr>
        <w:tc>
          <w:tcPr>
            <w:tcW w:w="3600" w:type="dxa"/>
            <w:vMerge/>
          </w:tcPr>
          <w:p w14:paraId="142A6DF9" w14:textId="77777777" w:rsidR="002E25DB" w:rsidRDefault="002E25DB" w:rsidP="00E560A7">
            <w:pPr>
              <w:contextualSpacing/>
            </w:pPr>
          </w:p>
        </w:tc>
        <w:tc>
          <w:tcPr>
            <w:tcW w:w="5755" w:type="dxa"/>
          </w:tcPr>
          <w:p w14:paraId="0A8DACD5" w14:textId="04B89DC3" w:rsidR="00F75178" w:rsidRDefault="002E25DB" w:rsidP="00D10F5A">
            <w:pPr>
              <w:contextualSpacing/>
              <w:rPr>
                <w:color w:val="FF0000"/>
              </w:rPr>
            </w:pPr>
            <w:r w:rsidRPr="004D064B">
              <w:t>D</w:t>
            </w:r>
            <w:r w:rsidR="00F75178" w:rsidRPr="004D064B">
              <w:t>enominator of Eligible Patients:</w:t>
            </w:r>
            <w:r>
              <w:br/>
            </w:r>
          </w:p>
          <w:p w14:paraId="39890547" w14:textId="407517F0" w:rsidR="00D51E4C" w:rsidRPr="004A0EE6" w:rsidRDefault="00D51E4C" w:rsidP="00D10F5A">
            <w:pPr>
              <w:contextualSpacing/>
              <w:rPr>
                <w:i/>
              </w:rPr>
            </w:pPr>
            <w:r w:rsidRPr="004A0EE6">
              <w:rPr>
                <w:i/>
              </w:rPr>
              <w:t xml:space="preserve">Please note that metrics provided are specific to Sinai/ </w:t>
            </w:r>
            <w:r w:rsidRPr="004A0EE6">
              <w:rPr>
                <w:i/>
              </w:rPr>
              <w:lastRenderedPageBreak/>
              <w:t>Northwest Care Coordination Work</w:t>
            </w:r>
          </w:p>
          <w:p w14:paraId="7D686824" w14:textId="77777777" w:rsidR="007A3559" w:rsidRDefault="007A3559" w:rsidP="00D10F5A">
            <w:pPr>
              <w:contextualSpacing/>
            </w:pPr>
          </w:p>
          <w:p w14:paraId="4E4B64B4" w14:textId="0040AAD5" w:rsidR="002E25DB" w:rsidRPr="007A3559" w:rsidRDefault="007A3559" w:rsidP="00D10F5A">
            <w:pPr>
              <w:contextualSpacing/>
              <w:rPr>
                <w:i/>
              </w:rPr>
            </w:pPr>
            <w:r>
              <w:t xml:space="preserve">The overall total potential population is </w:t>
            </w:r>
            <w:r w:rsidRPr="008D400C">
              <w:rPr>
                <w:b/>
              </w:rPr>
              <w:t>89</w:t>
            </w:r>
            <w:r w:rsidR="008D400C">
              <w:rPr>
                <w:b/>
              </w:rPr>
              <w:t>,</w:t>
            </w:r>
            <w:r w:rsidRPr="008D400C">
              <w:rPr>
                <w:b/>
              </w:rPr>
              <w:t>358</w:t>
            </w:r>
            <w:r>
              <w:t xml:space="preserve"> which is based upon the criteria </w:t>
            </w:r>
            <w:r w:rsidRPr="007A3559">
              <w:t xml:space="preserve">2+ IP or </w:t>
            </w:r>
            <w:proofErr w:type="spellStart"/>
            <w:r w:rsidRPr="007A3559">
              <w:t>Obs</w:t>
            </w:r>
            <w:proofErr w:type="spellEnd"/>
            <w:r w:rsidRPr="007A3559">
              <w:t>&gt;=24 or ED Visits Medicare FFS</w:t>
            </w:r>
            <w:r>
              <w:t xml:space="preserve"> which consists of </w:t>
            </w:r>
            <w:r w:rsidRPr="008D400C">
              <w:rPr>
                <w:b/>
              </w:rPr>
              <w:t>12</w:t>
            </w:r>
            <w:r w:rsidR="008D400C" w:rsidRPr="008D400C">
              <w:rPr>
                <w:b/>
              </w:rPr>
              <w:t>,</w:t>
            </w:r>
            <w:r w:rsidRPr="008D400C">
              <w:rPr>
                <w:b/>
              </w:rPr>
              <w:t>366</w:t>
            </w:r>
            <w:r>
              <w:t xml:space="preserve"> patients. </w:t>
            </w:r>
            <w:r>
              <w:rPr>
                <w:i/>
              </w:rPr>
              <w:t xml:space="preserve"> </w:t>
            </w:r>
          </w:p>
          <w:p w14:paraId="28A6F3A9" w14:textId="77777777" w:rsidR="007A3559" w:rsidRDefault="007A3559" w:rsidP="00D10F5A">
            <w:pPr>
              <w:contextualSpacing/>
            </w:pPr>
          </w:p>
          <w:p w14:paraId="721DF296" w14:textId="77777777" w:rsidR="007A3559" w:rsidRDefault="007A3559" w:rsidP="00D10F5A">
            <w:pPr>
              <w:contextualSpacing/>
              <w:rPr>
                <w:i/>
              </w:rPr>
            </w:pPr>
            <w:r>
              <w:t xml:space="preserve">Source: </w:t>
            </w:r>
            <w:r w:rsidRPr="007A3559">
              <w:rPr>
                <w:i/>
              </w:rPr>
              <w:t>RP Analytic File 01JAN17 - 31DEC17 Yearly</w:t>
            </w:r>
          </w:p>
          <w:p w14:paraId="01F0538A" w14:textId="77777777" w:rsidR="007A3559" w:rsidRDefault="007A3559" w:rsidP="00D10F5A">
            <w:pPr>
              <w:contextualSpacing/>
            </w:pPr>
          </w:p>
          <w:p w14:paraId="3AC9B5CF" w14:textId="588B1A0D" w:rsidR="007A3559" w:rsidRPr="004D064B" w:rsidRDefault="007A3559" w:rsidP="00D10F5A">
            <w:pPr>
              <w:contextualSpacing/>
              <w:rPr>
                <w:i/>
              </w:rPr>
            </w:pPr>
            <w:r w:rsidRPr="004D064B">
              <w:rPr>
                <w:i/>
              </w:rPr>
              <w:t xml:space="preserve">Please note that these metrics are not necessarily indicative of </w:t>
            </w:r>
            <w:r w:rsidR="004D064B">
              <w:rPr>
                <w:i/>
              </w:rPr>
              <w:t>program</w:t>
            </w:r>
            <w:r w:rsidRPr="004D064B">
              <w:rPr>
                <w:i/>
              </w:rPr>
              <w:t xml:space="preserve">-specific case surveillance and patient identification that may </w:t>
            </w:r>
            <w:r w:rsidR="004D064B">
              <w:rPr>
                <w:i/>
              </w:rPr>
              <w:t>result</w:t>
            </w:r>
            <w:r w:rsidRPr="004D064B">
              <w:rPr>
                <w:i/>
              </w:rPr>
              <w:t xml:space="preserve"> from leveraging CRISP and/ or </w:t>
            </w:r>
            <w:r w:rsidR="004D064B">
              <w:rPr>
                <w:i/>
              </w:rPr>
              <w:t xml:space="preserve">alternative </w:t>
            </w:r>
            <w:r w:rsidRPr="004D064B">
              <w:rPr>
                <w:i/>
              </w:rPr>
              <w:t xml:space="preserve">provider referral sources etc. </w:t>
            </w:r>
          </w:p>
        </w:tc>
      </w:tr>
      <w:tr w:rsidR="00F75178" w14:paraId="5F5F5FD9" w14:textId="77777777" w:rsidTr="000075DB">
        <w:trPr>
          <w:trHeight w:val="244"/>
        </w:trPr>
        <w:tc>
          <w:tcPr>
            <w:tcW w:w="3600" w:type="dxa"/>
          </w:tcPr>
          <w:p w14:paraId="698C67E7" w14:textId="4A7AF650" w:rsidR="00F75178" w:rsidRDefault="00F75178" w:rsidP="00E560A7">
            <w:pPr>
              <w:contextualSpacing/>
            </w:pPr>
            <w:r w:rsidRPr="00F43692">
              <w:rPr>
                <w:b/>
              </w:rPr>
              <w:lastRenderedPageBreak/>
              <w:t>Pre-Post Analysis for Intervention</w:t>
            </w:r>
            <w:r>
              <w:t xml:space="preserve"> </w:t>
            </w:r>
            <w:r w:rsidRPr="00146977">
              <w:rPr>
                <w:b/>
                <w:color w:val="0070C0"/>
              </w:rPr>
              <w:t>(optional)</w:t>
            </w:r>
          </w:p>
          <w:p w14:paraId="32647665" w14:textId="0F3BC5F7" w:rsidR="00F75178" w:rsidRPr="00F75178" w:rsidRDefault="000075DB" w:rsidP="00E560A7">
            <w:pPr>
              <w:contextualSpacing/>
              <w:rPr>
                <w:i/>
              </w:rPr>
            </w:pPr>
            <w:r>
              <w:rPr>
                <w:i/>
                <w:sz w:val="20"/>
              </w:rPr>
              <w:t>If available, RPs may</w:t>
            </w:r>
            <w:r w:rsidR="00F75178" w:rsidRPr="000075DB">
              <w:rPr>
                <w:i/>
                <w:sz w:val="20"/>
              </w:rPr>
              <w:t xml:space="preserve"> </w:t>
            </w:r>
            <w:r w:rsidRPr="000075DB">
              <w:rPr>
                <w:i/>
                <w:sz w:val="20"/>
              </w:rPr>
              <w:t>submit</w:t>
            </w:r>
            <w:r w:rsidR="00780853" w:rsidRPr="000075DB">
              <w:rPr>
                <w:i/>
                <w:sz w:val="20"/>
              </w:rPr>
              <w:t xml:space="preserve"> a screenshot o</w:t>
            </w:r>
            <w:r w:rsidRPr="000075DB">
              <w:rPr>
                <w:i/>
                <w:sz w:val="20"/>
              </w:rPr>
              <w:t xml:space="preserve">r other file format of the </w:t>
            </w:r>
            <w:r>
              <w:rPr>
                <w:i/>
                <w:sz w:val="20"/>
              </w:rPr>
              <w:t xml:space="preserve">Intervention’s </w:t>
            </w:r>
            <w:r w:rsidRPr="000075DB">
              <w:rPr>
                <w:i/>
                <w:sz w:val="20"/>
              </w:rPr>
              <w:t>Pre-Post Analysis.</w:t>
            </w:r>
            <w:r w:rsidR="00780853" w:rsidRPr="000075DB">
              <w:rPr>
                <w:i/>
                <w:sz w:val="20"/>
              </w:rPr>
              <w:t xml:space="preserve"> </w:t>
            </w:r>
          </w:p>
        </w:tc>
        <w:tc>
          <w:tcPr>
            <w:tcW w:w="5755" w:type="dxa"/>
          </w:tcPr>
          <w:p w14:paraId="531ECB05" w14:textId="7ABE4511" w:rsidR="00F75178" w:rsidRPr="00F94E1C" w:rsidRDefault="00F94E1C" w:rsidP="00D10F5A">
            <w:pPr>
              <w:contextualSpacing/>
              <w:rPr>
                <w:i/>
              </w:rPr>
            </w:pPr>
            <w:r w:rsidRPr="00F94E1C">
              <w:rPr>
                <w:i/>
              </w:rPr>
              <w:t>Not included in this report</w:t>
            </w:r>
          </w:p>
        </w:tc>
      </w:tr>
      <w:tr w:rsidR="000075DB" w14:paraId="45FA6B44" w14:textId="77777777" w:rsidTr="000075DB">
        <w:trPr>
          <w:trHeight w:val="244"/>
        </w:trPr>
        <w:tc>
          <w:tcPr>
            <w:tcW w:w="3600" w:type="dxa"/>
          </w:tcPr>
          <w:p w14:paraId="32F1D78F" w14:textId="3D6132A7" w:rsidR="000075DB" w:rsidRPr="00F43692" w:rsidRDefault="000075DB" w:rsidP="00E560A7">
            <w:pPr>
              <w:contextualSpacing/>
              <w:rPr>
                <w:b/>
              </w:rPr>
            </w:pPr>
            <w:r w:rsidRPr="00F43692">
              <w:rPr>
                <w:b/>
              </w:rPr>
              <w:t>Intervention-Specific Outcome or Process Measures</w:t>
            </w:r>
          </w:p>
          <w:p w14:paraId="02E24441" w14:textId="77777777" w:rsidR="000075DB" w:rsidRPr="00146977" w:rsidRDefault="000075DB" w:rsidP="00E560A7">
            <w:pPr>
              <w:contextualSpacing/>
              <w:rPr>
                <w:b/>
                <w:color w:val="0070C0"/>
              </w:rPr>
            </w:pPr>
            <w:r w:rsidRPr="00146977">
              <w:rPr>
                <w:b/>
                <w:color w:val="0070C0"/>
              </w:rPr>
              <w:t>(optional)</w:t>
            </w:r>
          </w:p>
          <w:p w14:paraId="11318498" w14:textId="77777777" w:rsidR="0093566B" w:rsidRDefault="000075DB" w:rsidP="00E560A7">
            <w:pPr>
              <w:contextualSpacing/>
              <w:rPr>
                <w:i/>
                <w:sz w:val="20"/>
              </w:rPr>
            </w:pPr>
            <w:r w:rsidRPr="000075DB">
              <w:rPr>
                <w:i/>
                <w:sz w:val="20"/>
              </w:rPr>
              <w:t>These are measures</w:t>
            </w:r>
            <w:r w:rsidR="00F43692">
              <w:rPr>
                <w:i/>
                <w:sz w:val="20"/>
              </w:rPr>
              <w:t xml:space="preserve"> that may not have generic definitions across Partnerships or Interventions and </w:t>
            </w:r>
            <w:r w:rsidRPr="000075DB">
              <w:rPr>
                <w:i/>
                <w:sz w:val="20"/>
              </w:rPr>
              <w:t xml:space="preserve">that your </w:t>
            </w:r>
            <w:r w:rsidR="00F43692">
              <w:rPr>
                <w:i/>
                <w:sz w:val="20"/>
              </w:rPr>
              <w:t>P</w:t>
            </w:r>
            <w:r w:rsidRPr="000075DB">
              <w:rPr>
                <w:i/>
                <w:sz w:val="20"/>
              </w:rPr>
              <w:t xml:space="preserve">artnership maintains and uses to analyze performance. </w:t>
            </w:r>
          </w:p>
          <w:p w14:paraId="24045502" w14:textId="33B87EF4" w:rsidR="000075DB" w:rsidRPr="000075DB" w:rsidRDefault="000075DB" w:rsidP="00E560A7">
            <w:pPr>
              <w:contextualSpacing/>
              <w:rPr>
                <w:i/>
              </w:rPr>
            </w:pPr>
            <w:r w:rsidRPr="000075DB">
              <w:rPr>
                <w:i/>
                <w:sz w:val="20"/>
              </w:rPr>
              <w:t xml:space="preserve">Examples may include: Patient satisfaction; % of referred patients who received </w:t>
            </w:r>
            <w:r w:rsidR="00F43692">
              <w:rPr>
                <w:i/>
                <w:sz w:val="20"/>
              </w:rPr>
              <w:t>I</w:t>
            </w:r>
            <w:r w:rsidRPr="000075DB">
              <w:rPr>
                <w:i/>
                <w:sz w:val="20"/>
              </w:rPr>
              <w:t>ntervention; operationalized care teams; etc.</w:t>
            </w:r>
          </w:p>
        </w:tc>
        <w:tc>
          <w:tcPr>
            <w:tcW w:w="5755" w:type="dxa"/>
          </w:tcPr>
          <w:p w14:paraId="553DFC07" w14:textId="6AACF819" w:rsidR="000075DB" w:rsidRDefault="00F94E1C" w:rsidP="00D10F5A">
            <w:pPr>
              <w:contextualSpacing/>
            </w:pPr>
            <w:r w:rsidRPr="00F94E1C">
              <w:rPr>
                <w:i/>
              </w:rPr>
              <w:t>Not included in this report</w:t>
            </w:r>
          </w:p>
        </w:tc>
      </w:tr>
      <w:tr w:rsidR="00F43692" w14:paraId="421104A9" w14:textId="77777777" w:rsidTr="000075DB">
        <w:trPr>
          <w:trHeight w:val="244"/>
        </w:trPr>
        <w:tc>
          <w:tcPr>
            <w:tcW w:w="3600" w:type="dxa"/>
          </w:tcPr>
          <w:p w14:paraId="07BC95AF" w14:textId="77777777" w:rsidR="00F43692" w:rsidRDefault="00F43692" w:rsidP="00E560A7">
            <w:pPr>
              <w:contextualSpacing/>
            </w:pPr>
            <w:r>
              <w:rPr>
                <w:b/>
              </w:rPr>
              <w:t>Successes of the Intervention in FY 2018</w:t>
            </w:r>
          </w:p>
          <w:p w14:paraId="3733570C" w14:textId="68C70A87" w:rsidR="00F43692" w:rsidRPr="00F43692" w:rsidRDefault="00F43692" w:rsidP="00E560A7">
            <w:pPr>
              <w:contextualSpacing/>
              <w:rPr>
                <w:i/>
              </w:rPr>
            </w:pPr>
            <w:r w:rsidRPr="00F43692">
              <w:rPr>
                <w:i/>
                <w:sz w:val="20"/>
              </w:rPr>
              <w:t>Free Response, up to 1 Paragraph</w:t>
            </w:r>
          </w:p>
        </w:tc>
        <w:tc>
          <w:tcPr>
            <w:tcW w:w="5755" w:type="dxa"/>
          </w:tcPr>
          <w:p w14:paraId="51B269BE" w14:textId="77777777" w:rsidR="00A519D8" w:rsidRPr="00EB55A9" w:rsidRDefault="00A519D8" w:rsidP="00D10F5A">
            <w:pPr>
              <w:contextualSpacing/>
              <w:jc w:val="both"/>
            </w:pPr>
            <w:r w:rsidRPr="00EB55A9">
              <w:t>To date we have achieved operational successes and programmatic successes to include the following:</w:t>
            </w:r>
          </w:p>
          <w:p w14:paraId="4E41131B" w14:textId="5B787ED8" w:rsidR="00A519D8" w:rsidRPr="00EB55A9" w:rsidRDefault="00A519D8" w:rsidP="00A519D8">
            <w:pPr>
              <w:pStyle w:val="ListParagraph"/>
              <w:numPr>
                <w:ilvl w:val="0"/>
                <w:numId w:val="22"/>
              </w:numPr>
              <w:jc w:val="both"/>
            </w:pPr>
            <w:r w:rsidRPr="00EB55A9">
              <w:t xml:space="preserve">Establishment of a centralized 601-CARE line that is staffed 24/7 to manage Care Coordination needs servicing Sinai and Northwest. We will be extending this service to Carroll as well </w:t>
            </w:r>
            <w:r w:rsidR="0058753E">
              <w:t xml:space="preserve">to complement the existing Care Connect Line for patient in Carroll County. </w:t>
            </w:r>
          </w:p>
          <w:p w14:paraId="56485AE5" w14:textId="351227E7" w:rsidR="00A519D8" w:rsidRPr="00EB55A9" w:rsidRDefault="00A519D8" w:rsidP="00A519D8">
            <w:pPr>
              <w:pStyle w:val="ListParagraph"/>
              <w:numPr>
                <w:ilvl w:val="0"/>
                <w:numId w:val="22"/>
              </w:numPr>
              <w:jc w:val="both"/>
            </w:pPr>
            <w:r w:rsidRPr="00EB55A9">
              <w:t>Development of a Cerner-based referral to assist in management of programmatic referrals</w:t>
            </w:r>
          </w:p>
          <w:p w14:paraId="54ACEB9B" w14:textId="0E5CA0D1" w:rsidR="00A519D8" w:rsidRPr="00EB55A9" w:rsidRDefault="00A519D8" w:rsidP="00A519D8">
            <w:pPr>
              <w:pStyle w:val="ListParagraph"/>
              <w:numPr>
                <w:ilvl w:val="0"/>
                <w:numId w:val="22"/>
              </w:numPr>
              <w:jc w:val="both"/>
            </w:pPr>
            <w:r w:rsidRPr="00EB55A9">
              <w:t xml:space="preserve">Piloted an initiative to provide care coordination wrap-around services to patients placed in Post-Acute Care/ SNF settings to mimic the services offered at </w:t>
            </w:r>
            <w:r w:rsidR="0058753E">
              <w:t>Carroll Hospital</w:t>
            </w:r>
            <w:r w:rsidRPr="00EB55A9">
              <w:t>. Preliminary results of this initiative demonstrated a decrease in hospital readmissions at every SNF where care coordinat</w:t>
            </w:r>
            <w:r w:rsidR="0058753E">
              <w:t>ors</w:t>
            </w:r>
            <w:r w:rsidRPr="00EB55A9">
              <w:t xml:space="preserve"> </w:t>
            </w:r>
            <w:r w:rsidRPr="00EB55A9">
              <w:lastRenderedPageBreak/>
              <w:t>were deployed</w:t>
            </w:r>
          </w:p>
          <w:p w14:paraId="0A15B667" w14:textId="08D052C8" w:rsidR="00470AAE" w:rsidRDefault="00470AAE" w:rsidP="00A519D8">
            <w:pPr>
              <w:pStyle w:val="ListParagraph"/>
              <w:numPr>
                <w:ilvl w:val="0"/>
                <w:numId w:val="22"/>
              </w:numPr>
              <w:jc w:val="both"/>
            </w:pPr>
            <w:r>
              <w:t>Creation of an internal LBH Dashboard to monitor operational care coordination program activities on a monthly basis</w:t>
            </w:r>
          </w:p>
          <w:p w14:paraId="7DBBE5C6" w14:textId="0BE31A24" w:rsidR="00A519D8" w:rsidRPr="00EB55A9" w:rsidRDefault="00A519D8" w:rsidP="00A519D8">
            <w:pPr>
              <w:pStyle w:val="ListParagraph"/>
              <w:numPr>
                <w:ilvl w:val="0"/>
                <w:numId w:val="22"/>
              </w:numPr>
              <w:jc w:val="both"/>
            </w:pPr>
            <w:r w:rsidRPr="00EB55A9">
              <w:t>Establishment of key alliances with PCPs, specialty clinics, and disease management programs</w:t>
            </w:r>
            <w:r w:rsidR="0058753E">
              <w:t xml:space="preserve"> and the development of Clinical Pathways for several chronic disease states.  </w:t>
            </w:r>
          </w:p>
          <w:p w14:paraId="4F4089C2" w14:textId="3C487663" w:rsidR="00A519D8" w:rsidRPr="00EB55A9" w:rsidRDefault="00A519D8" w:rsidP="00A519D8">
            <w:pPr>
              <w:pStyle w:val="ListParagraph"/>
              <w:numPr>
                <w:ilvl w:val="0"/>
                <w:numId w:val="22"/>
              </w:numPr>
              <w:jc w:val="both"/>
            </w:pPr>
            <w:r w:rsidRPr="00EB55A9">
              <w:t>Design and delivery of resident education on subjects pertinent to Care Coordination</w:t>
            </w:r>
          </w:p>
          <w:p w14:paraId="743BC87A" w14:textId="3262BB0C" w:rsidR="00A519D8" w:rsidRPr="00EB55A9" w:rsidRDefault="00A519D8" w:rsidP="00A519D8">
            <w:pPr>
              <w:pStyle w:val="ListParagraph"/>
              <w:numPr>
                <w:ilvl w:val="0"/>
                <w:numId w:val="22"/>
              </w:numPr>
              <w:jc w:val="both"/>
            </w:pPr>
            <w:r w:rsidRPr="00EB55A9">
              <w:t xml:space="preserve">Design and delivery of care management education on the subjects of clinical transformation and system-wide care of </w:t>
            </w:r>
            <w:r w:rsidR="001013A4">
              <w:t>high-risk</w:t>
            </w:r>
            <w:r w:rsidRPr="00EB55A9">
              <w:t xml:space="preserve"> patients</w:t>
            </w:r>
          </w:p>
          <w:p w14:paraId="479F3715" w14:textId="657D242E" w:rsidR="00F43692" w:rsidRDefault="00EB55A9" w:rsidP="00D10F5A">
            <w:pPr>
              <w:jc w:val="both"/>
            </w:pPr>
            <w:r w:rsidRPr="00EB55A9">
              <w:t>Please note that programmatic successes specific to the CHPB partnership are also listed in the section outlining Regional Partnership Activities in FY 2018</w:t>
            </w:r>
          </w:p>
        </w:tc>
      </w:tr>
      <w:tr w:rsidR="00F43692" w14:paraId="438C621A" w14:textId="77777777" w:rsidTr="000075DB">
        <w:trPr>
          <w:trHeight w:val="244"/>
        </w:trPr>
        <w:tc>
          <w:tcPr>
            <w:tcW w:w="3600" w:type="dxa"/>
          </w:tcPr>
          <w:p w14:paraId="7B9C5EAD" w14:textId="30D3F0D0" w:rsidR="00F43692" w:rsidRDefault="00F43692" w:rsidP="00E560A7">
            <w:pPr>
              <w:contextualSpacing/>
            </w:pPr>
            <w:r>
              <w:rPr>
                <w:b/>
              </w:rPr>
              <w:lastRenderedPageBreak/>
              <w:t>Lessons Learned from the Intervention in FY 2018</w:t>
            </w:r>
          </w:p>
          <w:p w14:paraId="329FB042" w14:textId="38E90DE1" w:rsidR="00F43692" w:rsidRDefault="00F43692" w:rsidP="00E560A7">
            <w:pPr>
              <w:contextualSpacing/>
              <w:rPr>
                <w:b/>
              </w:rPr>
            </w:pPr>
            <w:r w:rsidRPr="00F43692">
              <w:rPr>
                <w:i/>
                <w:sz w:val="20"/>
              </w:rPr>
              <w:t>Free Response, up to 1 Paragraph</w:t>
            </w:r>
          </w:p>
        </w:tc>
        <w:tc>
          <w:tcPr>
            <w:tcW w:w="5755" w:type="dxa"/>
          </w:tcPr>
          <w:p w14:paraId="33399816" w14:textId="0C0A6DF1" w:rsidR="00F43692" w:rsidRPr="000871C3" w:rsidRDefault="000871C3" w:rsidP="001013A4">
            <w:pPr>
              <w:contextualSpacing/>
              <w:jc w:val="both"/>
            </w:pPr>
            <w:r w:rsidRPr="000871C3">
              <w:t xml:space="preserve">Our front line staff has observed some consistent trends with the patients serviced by this program. </w:t>
            </w:r>
            <w:r w:rsidR="00C63538">
              <w:t xml:space="preserve">Identification of rising risk and high-risk patient in real-time is a continuous challenge. </w:t>
            </w:r>
            <w:r w:rsidR="00452BFE">
              <w:t xml:space="preserve">Consequently, there is a need for strategic outreach and engagement to patients that would benefit from care coordination services. </w:t>
            </w:r>
            <w:r w:rsidR="00C63538">
              <w:t>Second</w:t>
            </w:r>
            <w:r w:rsidRPr="000871C3">
              <w:t>, access to affordable housing is a consistent problem experience</w:t>
            </w:r>
            <w:r w:rsidR="001013A4">
              <w:t>d</w:t>
            </w:r>
            <w:r w:rsidRPr="000871C3">
              <w:t xml:space="preserve"> by an overwhelming majority of our patients. Many of our patients are unstably housed and/ or their income is being pooled to support a familial household. Consequently, when a patient’s health declines and they have to move to a supportive living environment, the whole household is disrupted by the loss of income. Chronic financial instability is experienced by an overwhelming majority of our patients as well. This persistent financial instability results in higher levels of individual stress and exacerbation of health concerns. Lastly, a continuous review of our patient panel reveals that almost all of our patients served have experienced complex trauma. A trauma history yields direct consequences to one’s health status and to one’s willingness to seek help and access care. Our staff continues to report that health encounters for patients with a complex trauma history can be highly triggering. This repeat observation continues to underscore the need for</w:t>
            </w:r>
            <w:r w:rsidR="00C63538">
              <w:t xml:space="preserve"> continued prioritization of Behavioral Health Support and for</w:t>
            </w:r>
            <w:r w:rsidRPr="000871C3">
              <w:t xml:space="preserve"> providers to operate from a trauma-informed model. This is a subject that we will continue to explore given that it has a direct connection with patient</w:t>
            </w:r>
            <w:r w:rsidR="001013A4">
              <w:t>-</w:t>
            </w:r>
            <w:r w:rsidRPr="000871C3">
              <w:t xml:space="preserve"> rapport and relationship building. </w:t>
            </w:r>
          </w:p>
        </w:tc>
      </w:tr>
      <w:tr w:rsidR="00F43692" w14:paraId="485FA517" w14:textId="77777777" w:rsidTr="000075DB">
        <w:trPr>
          <w:trHeight w:val="244"/>
        </w:trPr>
        <w:tc>
          <w:tcPr>
            <w:tcW w:w="3600" w:type="dxa"/>
          </w:tcPr>
          <w:p w14:paraId="184D2CDD" w14:textId="38B55AB1" w:rsidR="00F43692" w:rsidRDefault="00F43692" w:rsidP="00E560A7">
            <w:pPr>
              <w:contextualSpacing/>
            </w:pPr>
            <w:r>
              <w:rPr>
                <w:b/>
              </w:rPr>
              <w:t>Next Steps for the Intervention in FY 2019</w:t>
            </w:r>
          </w:p>
          <w:p w14:paraId="00A7CA3D" w14:textId="63BED507" w:rsidR="00F43692" w:rsidRDefault="00F43692" w:rsidP="00E560A7">
            <w:pPr>
              <w:contextualSpacing/>
              <w:rPr>
                <w:b/>
              </w:rPr>
            </w:pPr>
            <w:r w:rsidRPr="00F43692">
              <w:rPr>
                <w:i/>
                <w:sz w:val="20"/>
              </w:rPr>
              <w:lastRenderedPageBreak/>
              <w:t>Free Response, up to 1 Paragraph</w:t>
            </w:r>
          </w:p>
        </w:tc>
        <w:tc>
          <w:tcPr>
            <w:tcW w:w="5755" w:type="dxa"/>
          </w:tcPr>
          <w:p w14:paraId="40062FAC" w14:textId="2B25D02E" w:rsidR="00F43692" w:rsidRPr="000871C3" w:rsidRDefault="000871C3" w:rsidP="001013A4">
            <w:pPr>
              <w:contextualSpacing/>
              <w:jc w:val="both"/>
            </w:pPr>
            <w:r w:rsidRPr="003B366D">
              <w:lastRenderedPageBreak/>
              <w:t xml:space="preserve">Moving forward, we will continue to prioritize this initiative and explore and employ best-practices to support the </w:t>
            </w:r>
            <w:r w:rsidRPr="003B366D">
              <w:lastRenderedPageBreak/>
              <w:t xml:space="preserve">management of </w:t>
            </w:r>
            <w:r w:rsidR="001013A4">
              <w:t>high-risk</w:t>
            </w:r>
            <w:r w:rsidRPr="003B366D">
              <w:t xml:space="preserve"> patients. </w:t>
            </w:r>
            <w:r w:rsidR="00D86440">
              <w:t xml:space="preserve">During </w:t>
            </w:r>
            <w:r w:rsidR="0006003F">
              <w:t>FY 2019</w:t>
            </w:r>
            <w:r w:rsidR="00D86440">
              <w:t xml:space="preserve">, we </w:t>
            </w:r>
            <w:proofErr w:type="gramStart"/>
            <w:r w:rsidR="00D86440">
              <w:t>will  add</w:t>
            </w:r>
            <w:proofErr w:type="gramEnd"/>
            <w:r w:rsidR="00D86440">
              <w:t xml:space="preserve"> additional staff members to include an RN, SW, 2 Community Health Workers</w:t>
            </w:r>
            <w:r w:rsidR="0006003F">
              <w:t>, and a Managerial position in conjunction with an Education staff member</w:t>
            </w:r>
            <w:r w:rsidR="00D86440">
              <w:t xml:space="preserve">. </w:t>
            </w:r>
            <w:r w:rsidR="0006003F">
              <w:t xml:space="preserve">Due to the timing of and closure of this past fiscal year we did not include these FTE expenditures. </w:t>
            </w:r>
            <w:r w:rsidRPr="003B366D">
              <w:t>Scaling this program will necessitate continued collaborative partnerships with all of the providers cited in this report.</w:t>
            </w:r>
            <w:r w:rsidR="00803BC3">
              <w:t xml:space="preserve"> Program scaling will occur at all sites to include Sinai, Northwest, and Carroll.</w:t>
            </w:r>
            <w:r w:rsidRPr="003B366D">
              <w:t xml:space="preserve"> Additionally, our forthcoming Cerner-based</w:t>
            </w:r>
            <w:r w:rsidR="003206F4">
              <w:t xml:space="preserve"> HealthC</w:t>
            </w:r>
            <w:r w:rsidRPr="003B366D">
              <w:t xml:space="preserve">are platform will impact our workflow and processes for management of patients. </w:t>
            </w:r>
            <w:r w:rsidR="003B366D" w:rsidRPr="003B366D">
              <w:t>With this new platform we will be able to stratify patient</w:t>
            </w:r>
            <w:r w:rsidR="001013A4">
              <w:t>-</w:t>
            </w:r>
            <w:r w:rsidR="003B366D" w:rsidRPr="003B366D">
              <w:t xml:space="preserve"> risk and acuity and to leverage this tool to support the delivery of clinical and psycho-social care for our patients. It is also important to note that this transition will be enterprise</w:t>
            </w:r>
            <w:r w:rsidR="001013A4">
              <w:t>-</w:t>
            </w:r>
            <w:r w:rsidR="003B366D" w:rsidRPr="003B366D">
              <w:t xml:space="preserve">wide. Migration to a common platform for all of our care coordination needs will enable greater system-wide standardization of patient care. </w:t>
            </w:r>
            <w:r w:rsidRPr="003B366D">
              <w:t>We will likely not be able to report on the implementation of this platform until 2019.</w:t>
            </w:r>
            <w:r w:rsidR="00803BC3">
              <w:t xml:space="preserve"> </w:t>
            </w:r>
            <w:r w:rsidR="0058753E">
              <w:t xml:space="preserve">We also continue to explore the need for more wrap around services such as expansion of our Palliative Care programs into the community as well as added pharmacist support to our teams.  </w:t>
            </w:r>
            <w:r w:rsidR="00803BC3">
              <w:t>Lastly, i</w:t>
            </w:r>
            <w:r w:rsidRPr="003B366D">
              <w:t xml:space="preserve">n the coming months, we will also continue with the implementation of core educational programs to support </w:t>
            </w:r>
            <w:r w:rsidR="0006003F">
              <w:t xml:space="preserve">the generation of quality-based outcomes. </w:t>
            </w:r>
            <w:r w:rsidRPr="003B366D">
              <w:t xml:space="preserve"> </w:t>
            </w:r>
          </w:p>
        </w:tc>
      </w:tr>
      <w:tr w:rsidR="00903AA3" w14:paraId="7E27DE5C" w14:textId="77777777" w:rsidTr="00FB3E79">
        <w:trPr>
          <w:trHeight w:val="649"/>
        </w:trPr>
        <w:tc>
          <w:tcPr>
            <w:tcW w:w="3600" w:type="dxa"/>
          </w:tcPr>
          <w:p w14:paraId="5D243EF5" w14:textId="66E7F51C" w:rsidR="00903AA3" w:rsidRPr="00FB3E79" w:rsidRDefault="00903AA3" w:rsidP="00E560A7">
            <w:pPr>
              <w:contextualSpacing/>
            </w:pPr>
            <w:r>
              <w:rPr>
                <w:b/>
              </w:rPr>
              <w:lastRenderedPageBreak/>
              <w:t>Additional Free Response</w:t>
            </w:r>
            <w:r>
              <w:t xml:space="preserve"> (Optional)</w:t>
            </w:r>
          </w:p>
        </w:tc>
        <w:tc>
          <w:tcPr>
            <w:tcW w:w="5755" w:type="dxa"/>
          </w:tcPr>
          <w:p w14:paraId="4EC02685" w14:textId="67EAD2DB" w:rsidR="007A12B8" w:rsidRPr="007A12B8" w:rsidRDefault="007A12B8" w:rsidP="007A12B8">
            <w:pPr>
              <w:tabs>
                <w:tab w:val="left" w:pos="360"/>
              </w:tabs>
              <w:autoSpaceDE w:val="0"/>
              <w:autoSpaceDN w:val="0"/>
              <w:adjustRightInd w:val="0"/>
              <w:contextualSpacing/>
              <w:rPr>
                <w:rFonts w:cs="Segoe UI"/>
              </w:rPr>
            </w:pPr>
            <w:r w:rsidRPr="007A12B8">
              <w:rPr>
                <w:rFonts w:cs="Segoe UI"/>
              </w:rPr>
              <w:t xml:space="preserve">We would like to provide the following </w:t>
            </w:r>
            <w:r>
              <w:rPr>
                <w:rFonts w:cs="Segoe UI"/>
              </w:rPr>
              <w:t xml:space="preserve">patient </w:t>
            </w:r>
            <w:r w:rsidRPr="007A12B8">
              <w:rPr>
                <w:rFonts w:cs="Segoe UI"/>
              </w:rPr>
              <w:t xml:space="preserve">success stories </w:t>
            </w:r>
            <w:r>
              <w:rPr>
                <w:rFonts w:cs="Segoe UI"/>
              </w:rPr>
              <w:t xml:space="preserve">from each of our sub programs within the LBH Community Care Coordination Program </w:t>
            </w:r>
            <w:r w:rsidRPr="007A12B8">
              <w:rPr>
                <w:rFonts w:cs="Segoe UI"/>
              </w:rPr>
              <w:t>as exemplar</w:t>
            </w:r>
            <w:r>
              <w:rPr>
                <w:rFonts w:cs="Segoe UI"/>
              </w:rPr>
              <w:t>s</w:t>
            </w:r>
            <w:r w:rsidRPr="007A12B8">
              <w:rPr>
                <w:rFonts w:cs="Segoe UI"/>
              </w:rPr>
              <w:t xml:space="preserve"> of programmatic impact: </w:t>
            </w:r>
          </w:p>
          <w:p w14:paraId="3C928DFD" w14:textId="77777777" w:rsidR="007A12B8" w:rsidRDefault="007A12B8" w:rsidP="007A12B8">
            <w:pPr>
              <w:tabs>
                <w:tab w:val="left" w:pos="360"/>
              </w:tabs>
              <w:autoSpaceDE w:val="0"/>
              <w:autoSpaceDN w:val="0"/>
              <w:adjustRightInd w:val="0"/>
              <w:contextualSpacing/>
              <w:rPr>
                <w:rFonts w:cs="Segoe UI"/>
                <w:b/>
                <w:i/>
                <w:color w:val="2E74B5" w:themeColor="accent1" w:themeShade="BF"/>
              </w:rPr>
            </w:pPr>
          </w:p>
          <w:p w14:paraId="0B09BD9F" w14:textId="77777777" w:rsidR="00187BA0" w:rsidRPr="00E13192" w:rsidRDefault="00187BA0" w:rsidP="00187BA0">
            <w:pPr>
              <w:tabs>
                <w:tab w:val="left" w:pos="360"/>
              </w:tabs>
              <w:autoSpaceDE w:val="0"/>
              <w:autoSpaceDN w:val="0"/>
              <w:adjustRightInd w:val="0"/>
              <w:contextualSpacing/>
              <w:jc w:val="center"/>
              <w:rPr>
                <w:rFonts w:cs="Segoe UI"/>
                <w:b/>
                <w:i/>
                <w:color w:val="2E74B5" w:themeColor="accent1" w:themeShade="BF"/>
              </w:rPr>
            </w:pPr>
            <w:r w:rsidRPr="00E13192">
              <w:rPr>
                <w:rFonts w:cs="Segoe UI"/>
                <w:b/>
                <w:i/>
                <w:color w:val="2E74B5" w:themeColor="accent1" w:themeShade="BF"/>
              </w:rPr>
              <w:t xml:space="preserve">Community Care Coordination </w:t>
            </w:r>
            <w:r w:rsidRPr="00E13192">
              <w:rPr>
                <w:b/>
                <w:i/>
                <w:color w:val="2E74B5" w:themeColor="accent1" w:themeShade="BF"/>
              </w:rPr>
              <w:t>Success Stories (Sinai/ Northwest)</w:t>
            </w:r>
          </w:p>
          <w:p w14:paraId="0FBC38EF" w14:textId="77777777" w:rsidR="00187BA0" w:rsidRPr="00E13192" w:rsidRDefault="00187BA0" w:rsidP="00187BA0">
            <w:pPr>
              <w:contextualSpacing/>
              <w:jc w:val="center"/>
              <w:rPr>
                <w:rFonts w:eastAsia="Times New Roman" w:cs="Segoe UI"/>
                <w:b/>
                <w:i/>
                <w:color w:val="000000"/>
              </w:rPr>
            </w:pPr>
          </w:p>
          <w:p w14:paraId="42E0D6D5" w14:textId="28D07CB7" w:rsidR="00187BA0" w:rsidRPr="00E13192" w:rsidRDefault="00187BA0" w:rsidP="00187BA0">
            <w:pPr>
              <w:contextualSpacing/>
              <w:jc w:val="center"/>
              <w:rPr>
                <w:rFonts w:eastAsia="Times New Roman" w:cs="Segoe UI"/>
                <w:b/>
                <w:i/>
                <w:color w:val="000000"/>
              </w:rPr>
            </w:pPr>
            <w:r w:rsidRPr="00E13192">
              <w:rPr>
                <w:rFonts w:eastAsia="Times New Roman" w:cs="Segoe UI"/>
                <w:b/>
                <w:i/>
                <w:color w:val="000000"/>
              </w:rPr>
              <w:t>Success Story from Community Care Coordination Program</w:t>
            </w:r>
          </w:p>
          <w:p w14:paraId="469E7116" w14:textId="77777777" w:rsidR="00187BA0" w:rsidRPr="00E13192" w:rsidRDefault="00187BA0" w:rsidP="00187BA0">
            <w:pPr>
              <w:contextualSpacing/>
              <w:jc w:val="both"/>
              <w:rPr>
                <w:rFonts w:eastAsia="Times New Roman" w:cs="Segoe UI"/>
                <w:color w:val="000000"/>
              </w:rPr>
            </w:pPr>
          </w:p>
          <w:p w14:paraId="47652C50" w14:textId="57B043D6" w:rsidR="00187BA0" w:rsidRPr="00E13192" w:rsidRDefault="00187BA0" w:rsidP="00187BA0">
            <w:pPr>
              <w:contextualSpacing/>
              <w:jc w:val="both"/>
              <w:rPr>
                <w:rFonts w:eastAsia="Times New Roman" w:cs="Segoe UI"/>
                <w:color w:val="000000"/>
              </w:rPr>
            </w:pPr>
            <w:r w:rsidRPr="00E13192">
              <w:rPr>
                <w:rFonts w:eastAsia="Times New Roman" w:cs="Segoe UI"/>
                <w:color w:val="000000"/>
              </w:rPr>
              <w:t xml:space="preserve">Ms. T is a 90yr. old AA woman with a PMH of HTN, HLD chronic leg edema, severe </w:t>
            </w:r>
            <w:proofErr w:type="spellStart"/>
            <w:r w:rsidRPr="00E13192">
              <w:rPr>
                <w:rFonts w:eastAsia="Times New Roman" w:cs="Segoe UI"/>
                <w:color w:val="000000"/>
              </w:rPr>
              <w:t>kyphoscoliosis</w:t>
            </w:r>
            <w:proofErr w:type="spellEnd"/>
            <w:r w:rsidRPr="00E13192">
              <w:rPr>
                <w:rFonts w:eastAsia="Times New Roman" w:cs="Segoe UI"/>
                <w:color w:val="000000"/>
              </w:rPr>
              <w:t>, cataracts and significant fall on a ladder in 2011.  Upon enrollment</w:t>
            </w:r>
            <w:r w:rsidR="001013A4">
              <w:rPr>
                <w:rFonts w:eastAsia="Times New Roman" w:cs="Segoe UI"/>
                <w:color w:val="000000"/>
              </w:rPr>
              <w:t>,</w:t>
            </w:r>
            <w:r w:rsidRPr="00E13192">
              <w:rPr>
                <w:rFonts w:eastAsia="Times New Roman" w:cs="Segoe UI"/>
                <w:color w:val="000000"/>
              </w:rPr>
              <w:t xml:space="preserve"> Ms. </w:t>
            </w:r>
            <w:proofErr w:type="spellStart"/>
            <w:r w:rsidRPr="00E13192">
              <w:rPr>
                <w:rFonts w:eastAsia="Times New Roman" w:cs="Segoe UI"/>
                <w:color w:val="000000"/>
              </w:rPr>
              <w:t>T</w:t>
            </w:r>
            <w:proofErr w:type="spellEnd"/>
            <w:r w:rsidRPr="00E13192">
              <w:rPr>
                <w:rFonts w:eastAsia="Times New Roman" w:cs="Segoe UI"/>
                <w:color w:val="000000"/>
              </w:rPr>
              <w:t xml:space="preserve"> was only linked to primary care, physical therapy</w:t>
            </w:r>
            <w:r w:rsidR="001013A4">
              <w:rPr>
                <w:rFonts w:eastAsia="Times New Roman" w:cs="Segoe UI"/>
                <w:color w:val="000000"/>
              </w:rPr>
              <w:t>,</w:t>
            </w:r>
            <w:r w:rsidRPr="00E13192">
              <w:rPr>
                <w:rFonts w:eastAsia="Times New Roman" w:cs="Segoe UI"/>
                <w:color w:val="000000"/>
              </w:rPr>
              <w:t xml:space="preserve"> and </w:t>
            </w:r>
            <w:r w:rsidR="00CA6DDF" w:rsidRPr="00E13192">
              <w:rPr>
                <w:rFonts w:eastAsia="Times New Roman" w:cs="Segoe UI"/>
                <w:color w:val="000000"/>
              </w:rPr>
              <w:t>ophthalmology</w:t>
            </w:r>
            <w:r w:rsidRPr="00E13192">
              <w:rPr>
                <w:rFonts w:eastAsia="Times New Roman" w:cs="Segoe UI"/>
                <w:color w:val="000000"/>
              </w:rPr>
              <w:t xml:space="preserve"> and had a limited support system consisting of her neighbor, Mr. E</w:t>
            </w:r>
            <w:r w:rsidR="001013A4">
              <w:rPr>
                <w:rFonts w:eastAsia="Times New Roman" w:cs="Segoe UI"/>
                <w:color w:val="000000"/>
              </w:rPr>
              <w:t>,</w:t>
            </w:r>
            <w:r w:rsidRPr="00E13192">
              <w:rPr>
                <w:rFonts w:eastAsia="Times New Roman" w:cs="Segoe UI"/>
                <w:color w:val="000000"/>
              </w:rPr>
              <w:t xml:space="preserve"> who had difficulty helping her navigate the system.  Ms. T also presented with symptoms of dementia and paranoia and reported alleged financial exploitation.  Ms. T’s goals were agreed upon as safety, self-management, obtaining adequate DME/DMS; obtaining </w:t>
            </w:r>
            <w:r w:rsidRPr="00E13192">
              <w:rPr>
                <w:rFonts w:eastAsia="Times New Roman" w:cs="Segoe UI"/>
                <w:color w:val="000000"/>
              </w:rPr>
              <w:lastRenderedPageBreak/>
              <w:t>adequate transportation</w:t>
            </w:r>
            <w:r w:rsidR="001013A4">
              <w:rPr>
                <w:rFonts w:eastAsia="Times New Roman" w:cs="Segoe UI"/>
                <w:color w:val="000000"/>
              </w:rPr>
              <w:t>,</w:t>
            </w:r>
            <w:r w:rsidRPr="00E13192">
              <w:rPr>
                <w:rFonts w:eastAsia="Times New Roman" w:cs="Segoe UI"/>
                <w:color w:val="000000"/>
              </w:rPr>
              <w:t xml:space="preserve"> and achieving physical therapy goals.  </w:t>
            </w:r>
          </w:p>
          <w:p w14:paraId="0F61D24E" w14:textId="77777777" w:rsidR="00187BA0" w:rsidRPr="00E13192" w:rsidRDefault="00187BA0" w:rsidP="00187BA0">
            <w:pPr>
              <w:contextualSpacing/>
              <w:jc w:val="both"/>
              <w:rPr>
                <w:rFonts w:eastAsia="Times New Roman" w:cs="Segoe UI"/>
                <w:color w:val="000000"/>
              </w:rPr>
            </w:pPr>
          </w:p>
          <w:p w14:paraId="36CDBAA0" w14:textId="0E819329" w:rsidR="00187BA0" w:rsidRPr="00E13192" w:rsidRDefault="00187BA0" w:rsidP="00187BA0">
            <w:pPr>
              <w:contextualSpacing/>
              <w:jc w:val="both"/>
              <w:rPr>
                <w:rFonts w:eastAsia="Times New Roman" w:cs="Segoe UI"/>
                <w:color w:val="000000"/>
              </w:rPr>
            </w:pPr>
            <w:r w:rsidRPr="00E13192">
              <w:rPr>
                <w:rFonts w:eastAsia="Times New Roman" w:cs="Segoe UI"/>
                <w:color w:val="000000"/>
              </w:rPr>
              <w:t>Since enrollment, the CCC team has assisted Ms. T with linkage to cardiology per PCP recommendation related to frequent edema.  Ms. T has completed her physical course and is in the process of obtaining high grade compression stockings to assist in edema reduction along with prescribed medication and follow up with PCP.  The CCC team has accompanied Ms. T to PCP and specialty appointments and assisted her in recommended follow</w:t>
            </w:r>
            <w:r w:rsidR="001013A4">
              <w:rPr>
                <w:rFonts w:eastAsia="Times New Roman" w:cs="Segoe UI"/>
                <w:color w:val="000000"/>
              </w:rPr>
              <w:t>-</w:t>
            </w:r>
            <w:r w:rsidRPr="00E13192">
              <w:rPr>
                <w:rFonts w:eastAsia="Times New Roman" w:cs="Segoe UI"/>
                <w:color w:val="000000"/>
              </w:rPr>
              <w:t xml:space="preserve"> up and directives.  Ms. T has been referred to the Community First Choice program for community and home support where she has received her AERS assessment and has been assigned a support planner who is aware that her neighbor is interested in being the paid caregiver. The CCC team has coordinated mobility documentation and there </w:t>
            </w:r>
            <w:r w:rsidR="001013A4">
              <w:rPr>
                <w:rFonts w:eastAsia="Times New Roman" w:cs="Segoe UI"/>
                <w:color w:val="000000"/>
              </w:rPr>
              <w:t>was</w:t>
            </w:r>
            <w:r w:rsidR="001013A4" w:rsidRPr="00E13192">
              <w:rPr>
                <w:rFonts w:eastAsia="Times New Roman" w:cs="Segoe UI"/>
                <w:color w:val="000000"/>
              </w:rPr>
              <w:t xml:space="preserve"> </w:t>
            </w:r>
            <w:r w:rsidRPr="00E13192">
              <w:rPr>
                <w:rFonts w:eastAsia="Times New Roman" w:cs="Segoe UI"/>
                <w:color w:val="000000"/>
              </w:rPr>
              <w:t>a mobility interview in April 2018.  Ms. T attends all scheduled appointments</w:t>
            </w:r>
            <w:r w:rsidR="001013A4">
              <w:rPr>
                <w:rFonts w:eastAsia="Times New Roman" w:cs="Segoe UI"/>
                <w:color w:val="000000"/>
              </w:rPr>
              <w:t>,</w:t>
            </w:r>
            <w:r w:rsidRPr="00E13192">
              <w:rPr>
                <w:rFonts w:eastAsia="Times New Roman" w:cs="Segoe UI"/>
                <w:color w:val="000000"/>
              </w:rPr>
              <w:t xml:space="preserve"> understands her medications</w:t>
            </w:r>
            <w:r w:rsidR="001013A4">
              <w:rPr>
                <w:rFonts w:eastAsia="Times New Roman" w:cs="Segoe UI"/>
                <w:color w:val="000000"/>
              </w:rPr>
              <w:t>,</w:t>
            </w:r>
            <w:r w:rsidRPr="00E13192">
              <w:rPr>
                <w:rFonts w:eastAsia="Times New Roman" w:cs="Segoe UI"/>
                <w:color w:val="000000"/>
              </w:rPr>
              <w:t xml:space="preserve"> and takes them as prescribed and has not been hospitalized or utilized the ED since being enrolled in the CCC program.  Ms. T appears to be in a safe environment and there is no suspicion of financial exploitation.</w:t>
            </w:r>
          </w:p>
          <w:p w14:paraId="0D7D601F" w14:textId="77777777" w:rsidR="00187BA0" w:rsidRPr="00E13192" w:rsidRDefault="00187BA0" w:rsidP="00187BA0">
            <w:pPr>
              <w:tabs>
                <w:tab w:val="left" w:pos="360"/>
              </w:tabs>
              <w:contextualSpacing/>
              <w:rPr>
                <w:b/>
              </w:rPr>
            </w:pPr>
          </w:p>
          <w:p w14:paraId="1DDD507E" w14:textId="77777777" w:rsidR="00187BA0" w:rsidRPr="00E13192" w:rsidRDefault="00187BA0" w:rsidP="00187BA0">
            <w:pPr>
              <w:tabs>
                <w:tab w:val="left" w:pos="360"/>
              </w:tabs>
              <w:contextualSpacing/>
              <w:jc w:val="center"/>
              <w:rPr>
                <w:b/>
                <w:i/>
                <w:color w:val="2E74B5" w:themeColor="accent1" w:themeShade="BF"/>
              </w:rPr>
            </w:pPr>
            <w:r w:rsidRPr="00E13192">
              <w:rPr>
                <w:b/>
                <w:i/>
                <w:color w:val="2E74B5" w:themeColor="accent1" w:themeShade="BF"/>
              </w:rPr>
              <w:t>Care Navigation Success Stories (Carroll)</w:t>
            </w:r>
          </w:p>
          <w:p w14:paraId="4E65B356" w14:textId="77777777" w:rsidR="00187BA0" w:rsidRPr="00E13192" w:rsidRDefault="00187BA0" w:rsidP="00187BA0">
            <w:pPr>
              <w:tabs>
                <w:tab w:val="left" w:pos="360"/>
              </w:tabs>
              <w:contextualSpacing/>
              <w:jc w:val="center"/>
              <w:rPr>
                <w:b/>
              </w:rPr>
            </w:pPr>
          </w:p>
          <w:p w14:paraId="2E9DC19C" w14:textId="77777777" w:rsidR="00187BA0" w:rsidRPr="00E13192" w:rsidRDefault="00187BA0" w:rsidP="00187BA0">
            <w:pPr>
              <w:tabs>
                <w:tab w:val="left" w:pos="360"/>
              </w:tabs>
              <w:contextualSpacing/>
              <w:jc w:val="center"/>
              <w:rPr>
                <w:b/>
                <w:i/>
              </w:rPr>
            </w:pPr>
            <w:r w:rsidRPr="00E13192">
              <w:rPr>
                <w:b/>
                <w:i/>
              </w:rPr>
              <w:t>Success Story from Behavioral Health Navigator</w:t>
            </w:r>
          </w:p>
          <w:p w14:paraId="75194F91" w14:textId="77777777" w:rsidR="00187BA0" w:rsidRPr="00E13192" w:rsidRDefault="00187BA0" w:rsidP="00187BA0">
            <w:pPr>
              <w:autoSpaceDE w:val="0"/>
              <w:autoSpaceDN w:val="0"/>
              <w:adjustRightInd w:val="0"/>
              <w:jc w:val="both"/>
              <w:rPr>
                <w:rFonts w:cs="Arial"/>
              </w:rPr>
            </w:pPr>
            <w:r w:rsidRPr="00E13192">
              <w:rPr>
                <w:rFonts w:cs="Arial"/>
              </w:rPr>
              <w:t xml:space="preserve">Patient has an extensive history of high utilization of the hospital and poor follow-through on aftercare plans. I had previously referred patient to Mosaic Day Program and Outpatient Clinic but patient rarely attended the program or appointments. Patient recently moved and could therefore no longer attend Mosaic treatment services. Although patient had rarely attended Mosaic appointments in the past, she was now disconnected from any and all of her BH providers. Patient was referred to another local day program, but patient was not accepted due to the collateral gained from Mosaic, reporting her history of non-compliance. Patient was referred for mobile treatment and she was denied due to her having gone to Mosaic in the past without being discharged for non-compliance. I advocated for mobile treatment services for patient, discussing her poor follow-through with outpatient services and regular hospital visits. Patient was then approved for mobile treatment, and was fortunately scheduled to start in one week in order to be reconnected to care. </w:t>
            </w:r>
          </w:p>
          <w:p w14:paraId="670E5BF8" w14:textId="77777777" w:rsidR="00187BA0" w:rsidRPr="00E13192" w:rsidRDefault="00187BA0" w:rsidP="00187BA0">
            <w:pPr>
              <w:tabs>
                <w:tab w:val="left" w:pos="360"/>
              </w:tabs>
              <w:contextualSpacing/>
              <w:jc w:val="both"/>
              <w:rPr>
                <w:b/>
                <w:i/>
              </w:rPr>
            </w:pPr>
          </w:p>
          <w:p w14:paraId="2CEB2152" w14:textId="77777777" w:rsidR="00187BA0" w:rsidRPr="00E13192" w:rsidRDefault="00187BA0" w:rsidP="00187BA0">
            <w:pPr>
              <w:tabs>
                <w:tab w:val="left" w:pos="360"/>
              </w:tabs>
              <w:contextualSpacing/>
              <w:jc w:val="center"/>
              <w:rPr>
                <w:b/>
                <w:i/>
              </w:rPr>
            </w:pPr>
            <w:r w:rsidRPr="00E13192">
              <w:rPr>
                <w:b/>
                <w:i/>
              </w:rPr>
              <w:lastRenderedPageBreak/>
              <w:t>Success Story from Care Coordinator at Carroll Lutheran Village</w:t>
            </w:r>
          </w:p>
          <w:p w14:paraId="52901FFC" w14:textId="6F082E4D" w:rsidR="00903AA3" w:rsidRPr="00187BA0" w:rsidRDefault="00187BA0" w:rsidP="00187BA0">
            <w:pPr>
              <w:contextualSpacing/>
              <w:jc w:val="both"/>
              <w:rPr>
                <w:sz w:val="24"/>
                <w:szCs w:val="24"/>
              </w:rPr>
            </w:pPr>
            <w:r w:rsidRPr="00E13192">
              <w:t>Patient suffered a fall and has had extensive debilitation and care from Wound Care Center intervention with multiple appointments weekly.  Care Coordinator provided coordination with Volunteer Coordinator to provide a companion to each and every Wound Care appointment.  Frequent communication was provided to patient for emotional support, encouragement to ease her anxiety and wound healing teaching.  She is progressing quite well and nearly finished her Wound Care treatment.</w:t>
            </w:r>
            <w:r w:rsidRPr="00E175ED">
              <w:rPr>
                <w:sz w:val="24"/>
                <w:szCs w:val="24"/>
              </w:rPr>
              <w:t xml:space="preserve">  </w:t>
            </w:r>
          </w:p>
        </w:tc>
      </w:tr>
    </w:tbl>
    <w:p w14:paraId="75112506" w14:textId="77777777" w:rsidR="00B83174" w:rsidRDefault="00B83174" w:rsidP="00E560A7">
      <w:pPr>
        <w:pStyle w:val="Heading1"/>
        <w:spacing w:line="240" w:lineRule="auto"/>
        <w:contextualSpacing/>
      </w:pPr>
    </w:p>
    <w:p w14:paraId="6AAD2D20" w14:textId="77777777" w:rsidR="00CB20B7" w:rsidRDefault="00CB20B7" w:rsidP="00CB20B7">
      <w:pPr>
        <w:pStyle w:val="Heading1"/>
        <w:spacing w:line="240" w:lineRule="auto"/>
        <w:contextualSpacing/>
      </w:pPr>
      <w:r>
        <w:t>Core Measures</w:t>
      </w:r>
    </w:p>
    <w:p w14:paraId="1A5B16A5" w14:textId="77777777" w:rsidR="00B83174" w:rsidRDefault="00B83174" w:rsidP="00E560A7">
      <w:pPr>
        <w:pStyle w:val="Heading2"/>
        <w:spacing w:line="240" w:lineRule="auto"/>
        <w:contextualSpacing/>
      </w:pPr>
    </w:p>
    <w:p w14:paraId="663510F9" w14:textId="4B83BA33" w:rsidR="0098710D" w:rsidRDefault="0098710D" w:rsidP="00E560A7">
      <w:pPr>
        <w:pStyle w:val="Heading2"/>
        <w:spacing w:line="240" w:lineRule="auto"/>
        <w:contextualSpacing/>
      </w:pPr>
      <w:r>
        <w:t>Utilization</w:t>
      </w:r>
      <w:r w:rsidR="0073374D">
        <w:t xml:space="preserve"> Measures</w:t>
      </w:r>
    </w:p>
    <w:tbl>
      <w:tblPr>
        <w:tblStyle w:val="TableGridLight1"/>
        <w:tblW w:w="9355" w:type="dxa"/>
        <w:tblCellMar>
          <w:top w:w="115" w:type="dxa"/>
          <w:left w:w="115" w:type="dxa"/>
          <w:bottom w:w="115" w:type="dxa"/>
          <w:right w:w="115" w:type="dxa"/>
        </w:tblCellMar>
        <w:tblLook w:val="04A0" w:firstRow="1" w:lastRow="0" w:firstColumn="1" w:lastColumn="0" w:noHBand="0" w:noVBand="1"/>
      </w:tblPr>
      <w:tblGrid>
        <w:gridCol w:w="1800"/>
        <w:gridCol w:w="3235"/>
        <w:gridCol w:w="4320"/>
      </w:tblGrid>
      <w:tr w:rsidR="00862326" w14:paraId="7E62F56E" w14:textId="3D05B1C5" w:rsidTr="00E54B91">
        <w:tc>
          <w:tcPr>
            <w:tcW w:w="1800" w:type="dxa"/>
            <w:vAlign w:val="center"/>
          </w:tcPr>
          <w:p w14:paraId="5BD1CB31" w14:textId="3803C3AF" w:rsidR="00862326" w:rsidRDefault="00862326" w:rsidP="00E560A7">
            <w:pPr>
              <w:contextualSpacing/>
            </w:pPr>
            <w:r>
              <w:t>Measure in RFP</w:t>
            </w:r>
          </w:p>
          <w:p w14:paraId="73B9E282" w14:textId="50244467" w:rsidR="00862326" w:rsidRPr="00C643E8" w:rsidRDefault="00862326" w:rsidP="00E560A7">
            <w:pPr>
              <w:contextualSpacing/>
              <w:rPr>
                <w:i/>
              </w:rPr>
            </w:pPr>
            <w:r>
              <w:rPr>
                <w:i/>
                <w:sz w:val="20"/>
              </w:rPr>
              <w:t>(</w:t>
            </w:r>
            <w:r w:rsidR="00E54B91">
              <w:rPr>
                <w:i/>
                <w:sz w:val="20"/>
              </w:rPr>
              <w:t xml:space="preserve">Table 1, </w:t>
            </w:r>
            <w:r w:rsidRPr="00C643E8">
              <w:rPr>
                <w:i/>
                <w:sz w:val="20"/>
              </w:rPr>
              <w:t>Appendix A of the RFP</w:t>
            </w:r>
            <w:r>
              <w:rPr>
                <w:i/>
                <w:sz w:val="20"/>
              </w:rPr>
              <w:t>)</w:t>
            </w:r>
          </w:p>
        </w:tc>
        <w:tc>
          <w:tcPr>
            <w:tcW w:w="3235" w:type="dxa"/>
            <w:vAlign w:val="center"/>
          </w:tcPr>
          <w:p w14:paraId="3D339188" w14:textId="3D03D953" w:rsidR="00862326" w:rsidRPr="00C643E8" w:rsidRDefault="00862326" w:rsidP="00E560A7">
            <w:pPr>
              <w:contextualSpacing/>
              <w:rPr>
                <w:b/>
              </w:rPr>
            </w:pPr>
            <w:r w:rsidRPr="00C643E8">
              <w:rPr>
                <w:b/>
              </w:rPr>
              <w:t>Measure for FY 2018 Reporting</w:t>
            </w:r>
          </w:p>
        </w:tc>
        <w:tc>
          <w:tcPr>
            <w:tcW w:w="4320" w:type="dxa"/>
            <w:vAlign w:val="center"/>
          </w:tcPr>
          <w:p w14:paraId="3DEF30F7" w14:textId="521248F4" w:rsidR="00862326" w:rsidRDefault="00862326" w:rsidP="00E560A7">
            <w:pPr>
              <w:contextualSpacing/>
              <w:rPr>
                <w:b/>
              </w:rPr>
            </w:pPr>
            <w:r>
              <w:rPr>
                <w:b/>
              </w:rPr>
              <w:t>Outcomes(s)</w:t>
            </w:r>
          </w:p>
        </w:tc>
      </w:tr>
      <w:tr w:rsidR="00862326" w14:paraId="2C225B23" w14:textId="6E447486" w:rsidTr="00E54B91">
        <w:tc>
          <w:tcPr>
            <w:tcW w:w="1800" w:type="dxa"/>
          </w:tcPr>
          <w:p w14:paraId="7402BF1F" w14:textId="0E190189" w:rsidR="00862326" w:rsidRDefault="00862326" w:rsidP="00E560A7">
            <w:pPr>
              <w:contextualSpacing/>
            </w:pPr>
            <w:r>
              <w:t>Total Hospital Cost per capita</w:t>
            </w:r>
          </w:p>
        </w:tc>
        <w:tc>
          <w:tcPr>
            <w:tcW w:w="3235" w:type="dxa"/>
          </w:tcPr>
          <w:p w14:paraId="64D0519F" w14:textId="77777777" w:rsidR="00862326" w:rsidRDefault="00862326" w:rsidP="00E560A7">
            <w:pPr>
              <w:contextualSpacing/>
              <w:rPr>
                <w:b/>
              </w:rPr>
            </w:pPr>
            <w:r w:rsidRPr="00ED511D">
              <w:rPr>
                <w:b/>
              </w:rPr>
              <w:t>Partnership IP Charges per capita</w:t>
            </w:r>
          </w:p>
          <w:p w14:paraId="38773852" w14:textId="77777777" w:rsidR="00862326" w:rsidRPr="00862326" w:rsidRDefault="00862326" w:rsidP="00E560A7">
            <w:pPr>
              <w:contextualSpacing/>
              <w:rPr>
                <w:b/>
                <w:sz w:val="20"/>
              </w:rPr>
            </w:pPr>
          </w:p>
          <w:p w14:paraId="474B6A80" w14:textId="53BBCA0E" w:rsidR="00862326" w:rsidRPr="002B370F" w:rsidRDefault="00862326" w:rsidP="00E560A7">
            <w:pPr>
              <w:contextualSpacing/>
              <w:rPr>
                <w:sz w:val="20"/>
              </w:rPr>
            </w:pPr>
            <w:r w:rsidRPr="002B370F">
              <w:rPr>
                <w:sz w:val="20"/>
              </w:rPr>
              <w:t>Executive Dashboard:</w:t>
            </w:r>
          </w:p>
          <w:p w14:paraId="4FBE31EB" w14:textId="77777777" w:rsidR="00862326" w:rsidRPr="002B370F" w:rsidRDefault="00862326" w:rsidP="00E560A7">
            <w:pPr>
              <w:contextualSpacing/>
              <w:rPr>
                <w:sz w:val="20"/>
              </w:rPr>
            </w:pPr>
            <w:r w:rsidRPr="002B370F">
              <w:rPr>
                <w:sz w:val="20"/>
              </w:rPr>
              <w:t xml:space="preserve">‘Regional Partnership per Capita Utilization’ – </w:t>
            </w:r>
          </w:p>
          <w:p w14:paraId="33CEEC93" w14:textId="5B68A84C" w:rsidR="00862326" w:rsidRDefault="00862326" w:rsidP="00E560A7">
            <w:pPr>
              <w:contextualSpacing/>
              <w:rPr>
                <w:sz w:val="20"/>
              </w:rPr>
            </w:pPr>
            <w:r w:rsidRPr="002B370F">
              <w:rPr>
                <w:sz w:val="20"/>
                <w:u w:val="single"/>
              </w:rPr>
              <w:t>Hospital Charges per Capita</w:t>
            </w:r>
            <w:r w:rsidRPr="002B370F">
              <w:rPr>
                <w:sz w:val="20"/>
              </w:rPr>
              <w:t xml:space="preserve">, reported as average 12 months of </w:t>
            </w:r>
            <w:r w:rsidR="00B24A6C" w:rsidRPr="002B370F">
              <w:rPr>
                <w:sz w:val="20"/>
              </w:rPr>
              <w:t>CY 2017</w:t>
            </w:r>
          </w:p>
          <w:p w14:paraId="286B016C" w14:textId="14671BF4" w:rsidR="00862326" w:rsidRPr="00862326" w:rsidRDefault="00862326" w:rsidP="00E560A7">
            <w:pPr>
              <w:contextualSpacing/>
            </w:pPr>
          </w:p>
        </w:tc>
        <w:tc>
          <w:tcPr>
            <w:tcW w:w="4320" w:type="dxa"/>
          </w:tcPr>
          <w:p w14:paraId="36966C67" w14:textId="77777777" w:rsidR="00F14FF7" w:rsidRDefault="00F14FF7" w:rsidP="00E560A7">
            <w:pPr>
              <w:contextualSpacing/>
            </w:pPr>
          </w:p>
          <w:tbl>
            <w:tblPr>
              <w:tblStyle w:val="TableGrid"/>
              <w:tblW w:w="0" w:type="auto"/>
              <w:tblLook w:val="04A0" w:firstRow="1" w:lastRow="0" w:firstColumn="1" w:lastColumn="0" w:noHBand="0" w:noVBand="1"/>
            </w:tblPr>
            <w:tblGrid>
              <w:gridCol w:w="1350"/>
              <w:gridCol w:w="2725"/>
            </w:tblGrid>
            <w:tr w:rsidR="002B27AE" w14:paraId="1FED80C0" w14:textId="77777777" w:rsidTr="001013A4">
              <w:tc>
                <w:tcPr>
                  <w:tcW w:w="1350" w:type="dxa"/>
                </w:tcPr>
                <w:p w14:paraId="4E016664" w14:textId="77777777" w:rsidR="002B27AE" w:rsidRDefault="002B27AE" w:rsidP="00E560A7">
                  <w:pPr>
                    <w:contextualSpacing/>
                  </w:pPr>
                  <w:r>
                    <w:t>LBH</w:t>
                  </w:r>
                </w:p>
              </w:tc>
              <w:tc>
                <w:tcPr>
                  <w:tcW w:w="2725" w:type="dxa"/>
                </w:tcPr>
                <w:p w14:paraId="78102F24" w14:textId="010FD71B" w:rsidR="002B27AE" w:rsidRDefault="002B27AE" w:rsidP="00E560A7">
                  <w:pPr>
                    <w:contextualSpacing/>
                  </w:pPr>
                  <w:r>
                    <w:t>$322, -7.0% favorable variance</w:t>
                  </w:r>
                </w:p>
              </w:tc>
            </w:tr>
            <w:tr w:rsidR="002B27AE" w14:paraId="16978A2E" w14:textId="77777777" w:rsidTr="001013A4">
              <w:tc>
                <w:tcPr>
                  <w:tcW w:w="1350" w:type="dxa"/>
                </w:tcPr>
                <w:p w14:paraId="75710536" w14:textId="77777777" w:rsidR="002B27AE" w:rsidRDefault="002B27AE" w:rsidP="00E560A7">
                  <w:pPr>
                    <w:contextualSpacing/>
                  </w:pPr>
                  <w:r>
                    <w:t>Sinai</w:t>
                  </w:r>
                </w:p>
              </w:tc>
              <w:tc>
                <w:tcPr>
                  <w:tcW w:w="2725" w:type="dxa"/>
                </w:tcPr>
                <w:p w14:paraId="73D03BEB" w14:textId="2C714B2B" w:rsidR="002B27AE" w:rsidRDefault="002B27AE" w:rsidP="00E560A7">
                  <w:pPr>
                    <w:contextualSpacing/>
                  </w:pPr>
                  <w:r>
                    <w:t>$355.51, -7.4% favorable variance</w:t>
                  </w:r>
                </w:p>
              </w:tc>
            </w:tr>
            <w:tr w:rsidR="002B27AE" w14:paraId="29E998F0" w14:textId="77777777" w:rsidTr="001013A4">
              <w:tc>
                <w:tcPr>
                  <w:tcW w:w="1350" w:type="dxa"/>
                </w:tcPr>
                <w:p w14:paraId="4E9CB817" w14:textId="77777777" w:rsidR="002B27AE" w:rsidRDefault="002B27AE" w:rsidP="00E560A7">
                  <w:pPr>
                    <w:contextualSpacing/>
                  </w:pPr>
                  <w:r>
                    <w:t>Northwest</w:t>
                  </w:r>
                </w:p>
              </w:tc>
              <w:tc>
                <w:tcPr>
                  <w:tcW w:w="2725" w:type="dxa"/>
                </w:tcPr>
                <w:p w14:paraId="0E7497A0" w14:textId="45C8AC57" w:rsidR="002B27AE" w:rsidRDefault="002B27AE" w:rsidP="00E560A7">
                  <w:pPr>
                    <w:contextualSpacing/>
                  </w:pPr>
                  <w:r>
                    <w:t>$339.78, -6.3% favorable variance</w:t>
                  </w:r>
                </w:p>
              </w:tc>
            </w:tr>
            <w:tr w:rsidR="002B27AE" w14:paraId="432A3C68" w14:textId="77777777" w:rsidTr="001013A4">
              <w:tc>
                <w:tcPr>
                  <w:tcW w:w="1350" w:type="dxa"/>
                </w:tcPr>
                <w:p w14:paraId="019CF16E" w14:textId="77777777" w:rsidR="002B27AE" w:rsidRDefault="002B27AE" w:rsidP="00E560A7">
                  <w:pPr>
                    <w:contextualSpacing/>
                  </w:pPr>
                  <w:r>
                    <w:t>Carroll</w:t>
                  </w:r>
                </w:p>
              </w:tc>
              <w:tc>
                <w:tcPr>
                  <w:tcW w:w="2725" w:type="dxa"/>
                </w:tcPr>
                <w:p w14:paraId="385F82D0" w14:textId="40501AA2" w:rsidR="002B27AE" w:rsidRDefault="002B27AE" w:rsidP="00E560A7">
                  <w:pPr>
                    <w:contextualSpacing/>
                  </w:pPr>
                  <w:r>
                    <w:t>$251.51, -6.0% favorable variance</w:t>
                  </w:r>
                </w:p>
              </w:tc>
            </w:tr>
          </w:tbl>
          <w:p w14:paraId="19EC9369" w14:textId="77777777" w:rsidR="002B27AE" w:rsidRDefault="002B27AE" w:rsidP="00E560A7">
            <w:pPr>
              <w:contextualSpacing/>
            </w:pPr>
          </w:p>
          <w:p w14:paraId="6A33ACBE" w14:textId="00FEA577" w:rsidR="00F14FF7" w:rsidRPr="00C30399" w:rsidRDefault="00C30399" w:rsidP="00E560A7">
            <w:pPr>
              <w:contextualSpacing/>
              <w:rPr>
                <w:b/>
                <w:i/>
              </w:rPr>
            </w:pPr>
            <w:r w:rsidRPr="00C30399">
              <w:rPr>
                <w:b/>
                <w:i/>
              </w:rPr>
              <w:t xml:space="preserve">See Appendices </w:t>
            </w:r>
            <w:r w:rsidR="002B27AE" w:rsidRPr="00C30399">
              <w:rPr>
                <w:b/>
                <w:i/>
              </w:rPr>
              <w:t xml:space="preserve"> </w:t>
            </w:r>
            <w:r w:rsidRPr="00C30399">
              <w:rPr>
                <w:b/>
                <w:i/>
              </w:rPr>
              <w:t>1,2,3,4</w:t>
            </w:r>
          </w:p>
        </w:tc>
      </w:tr>
      <w:tr w:rsidR="00862326" w14:paraId="513EC68C" w14:textId="03C57EF2" w:rsidTr="00E54B91">
        <w:tc>
          <w:tcPr>
            <w:tcW w:w="1800" w:type="dxa"/>
          </w:tcPr>
          <w:p w14:paraId="6C9115DC" w14:textId="5DAE2975" w:rsidR="00862326" w:rsidRPr="00ED511D" w:rsidRDefault="00862326" w:rsidP="00E560A7">
            <w:pPr>
              <w:contextualSpacing/>
            </w:pPr>
            <w:r w:rsidRPr="00ED511D">
              <w:t xml:space="preserve">Total Hospital </w:t>
            </w:r>
            <w:r w:rsidR="00B24A6C">
              <w:t>Discharges</w:t>
            </w:r>
            <w:r w:rsidR="00B24A6C" w:rsidRPr="00ED511D">
              <w:t xml:space="preserve"> </w:t>
            </w:r>
            <w:r w:rsidRPr="00ED511D">
              <w:t xml:space="preserve">per </w:t>
            </w:r>
            <w:r>
              <w:t>c</w:t>
            </w:r>
            <w:r w:rsidRPr="00ED511D">
              <w:t>apita</w:t>
            </w:r>
          </w:p>
        </w:tc>
        <w:tc>
          <w:tcPr>
            <w:tcW w:w="3235" w:type="dxa"/>
          </w:tcPr>
          <w:p w14:paraId="35352AE8" w14:textId="524780EF" w:rsidR="00862326" w:rsidRDefault="00862326" w:rsidP="00E560A7">
            <w:pPr>
              <w:contextualSpacing/>
              <w:rPr>
                <w:b/>
              </w:rPr>
            </w:pPr>
            <w:r w:rsidRPr="00862326">
              <w:rPr>
                <w:b/>
              </w:rPr>
              <w:t xml:space="preserve">Total </w:t>
            </w:r>
            <w:r w:rsidR="00B24A6C">
              <w:rPr>
                <w:b/>
              </w:rPr>
              <w:t>Discharges</w:t>
            </w:r>
            <w:r w:rsidR="00B24A6C" w:rsidRPr="00862326">
              <w:rPr>
                <w:b/>
              </w:rPr>
              <w:t xml:space="preserve"> </w:t>
            </w:r>
            <w:r w:rsidRPr="00862326">
              <w:rPr>
                <w:b/>
              </w:rPr>
              <w:t>per 1,000</w:t>
            </w:r>
          </w:p>
          <w:p w14:paraId="230F3160" w14:textId="77777777" w:rsidR="00862326" w:rsidRDefault="00862326" w:rsidP="00E560A7">
            <w:pPr>
              <w:contextualSpacing/>
              <w:rPr>
                <w:sz w:val="20"/>
              </w:rPr>
            </w:pPr>
          </w:p>
          <w:p w14:paraId="21174D59" w14:textId="77777777" w:rsidR="00862326" w:rsidRPr="002B370F" w:rsidRDefault="00862326" w:rsidP="00E560A7">
            <w:pPr>
              <w:contextualSpacing/>
              <w:rPr>
                <w:sz w:val="20"/>
              </w:rPr>
            </w:pPr>
            <w:r w:rsidRPr="002B370F">
              <w:rPr>
                <w:sz w:val="20"/>
              </w:rPr>
              <w:t>Executive Dashboard:</w:t>
            </w:r>
          </w:p>
          <w:p w14:paraId="15FF02A9" w14:textId="77777777" w:rsidR="00862326" w:rsidRPr="002B370F" w:rsidRDefault="00862326" w:rsidP="00E560A7">
            <w:pPr>
              <w:contextualSpacing/>
              <w:rPr>
                <w:sz w:val="20"/>
              </w:rPr>
            </w:pPr>
            <w:r w:rsidRPr="002B370F">
              <w:rPr>
                <w:sz w:val="20"/>
              </w:rPr>
              <w:t xml:space="preserve">‘Regional Partnership per Capita Utilization’ – </w:t>
            </w:r>
          </w:p>
          <w:p w14:paraId="15008D70" w14:textId="05B59C58" w:rsidR="00862326" w:rsidRPr="00EA6432" w:rsidRDefault="00862326" w:rsidP="00E560A7">
            <w:pPr>
              <w:contextualSpacing/>
              <w:rPr>
                <w:sz w:val="20"/>
              </w:rPr>
            </w:pPr>
            <w:r w:rsidRPr="002B370F">
              <w:rPr>
                <w:sz w:val="20"/>
                <w:u w:val="single"/>
              </w:rPr>
              <w:t>Hospital Discharges per 1,000</w:t>
            </w:r>
            <w:r w:rsidRPr="002B370F">
              <w:rPr>
                <w:sz w:val="20"/>
              </w:rPr>
              <w:t>, reported as average 12 months of FY 2018</w:t>
            </w:r>
          </w:p>
        </w:tc>
        <w:tc>
          <w:tcPr>
            <w:tcW w:w="4320" w:type="dxa"/>
          </w:tcPr>
          <w:p w14:paraId="1B2705DC" w14:textId="77777777" w:rsidR="00F14FF7" w:rsidRDefault="00F14FF7" w:rsidP="00E560A7">
            <w:pPr>
              <w:contextualSpacing/>
            </w:pPr>
          </w:p>
          <w:tbl>
            <w:tblPr>
              <w:tblStyle w:val="TableGrid"/>
              <w:tblW w:w="0" w:type="auto"/>
              <w:tblLook w:val="04A0" w:firstRow="1" w:lastRow="0" w:firstColumn="1" w:lastColumn="0" w:noHBand="0" w:noVBand="1"/>
            </w:tblPr>
            <w:tblGrid>
              <w:gridCol w:w="1350"/>
              <w:gridCol w:w="2725"/>
            </w:tblGrid>
            <w:tr w:rsidR="002B27AE" w14:paraId="40AF0A6A" w14:textId="77777777" w:rsidTr="001013A4">
              <w:tc>
                <w:tcPr>
                  <w:tcW w:w="1350" w:type="dxa"/>
                </w:tcPr>
                <w:p w14:paraId="6303B33D" w14:textId="77777777" w:rsidR="002B27AE" w:rsidRDefault="002B27AE" w:rsidP="00E560A7">
                  <w:pPr>
                    <w:contextualSpacing/>
                  </w:pPr>
                  <w:r>
                    <w:t>LBH</w:t>
                  </w:r>
                </w:p>
              </w:tc>
              <w:tc>
                <w:tcPr>
                  <w:tcW w:w="2725" w:type="dxa"/>
                </w:tcPr>
                <w:p w14:paraId="20002598" w14:textId="77777777" w:rsidR="002B27AE" w:rsidRDefault="002B27AE" w:rsidP="00E560A7">
                  <w:pPr>
                    <w:contextualSpacing/>
                  </w:pPr>
                  <w:r>
                    <w:t>10, -0.4% favorable variance</w:t>
                  </w:r>
                </w:p>
              </w:tc>
            </w:tr>
            <w:tr w:rsidR="002B27AE" w14:paraId="25A95936" w14:textId="77777777" w:rsidTr="001013A4">
              <w:tc>
                <w:tcPr>
                  <w:tcW w:w="1350" w:type="dxa"/>
                </w:tcPr>
                <w:p w14:paraId="162F6851" w14:textId="77777777" w:rsidR="002B27AE" w:rsidRDefault="002B27AE" w:rsidP="00E560A7">
                  <w:pPr>
                    <w:contextualSpacing/>
                  </w:pPr>
                  <w:r>
                    <w:t>Sinai</w:t>
                  </w:r>
                </w:p>
              </w:tc>
              <w:tc>
                <w:tcPr>
                  <w:tcW w:w="2725" w:type="dxa"/>
                </w:tcPr>
                <w:p w14:paraId="33C19CCE" w14:textId="77777777" w:rsidR="002B27AE" w:rsidRDefault="002B27AE" w:rsidP="00E560A7">
                  <w:pPr>
                    <w:contextualSpacing/>
                  </w:pPr>
                  <w:r>
                    <w:t>10.5, -3.2% favorable variance</w:t>
                  </w:r>
                </w:p>
              </w:tc>
            </w:tr>
            <w:tr w:rsidR="002B27AE" w14:paraId="071E6BF6" w14:textId="77777777" w:rsidTr="001013A4">
              <w:tc>
                <w:tcPr>
                  <w:tcW w:w="1350" w:type="dxa"/>
                </w:tcPr>
                <w:p w14:paraId="6CD0464E" w14:textId="77777777" w:rsidR="002B27AE" w:rsidRDefault="002B27AE" w:rsidP="00E560A7">
                  <w:pPr>
                    <w:contextualSpacing/>
                  </w:pPr>
                  <w:r>
                    <w:t>Northwest</w:t>
                  </w:r>
                </w:p>
              </w:tc>
              <w:tc>
                <w:tcPr>
                  <w:tcW w:w="2725" w:type="dxa"/>
                </w:tcPr>
                <w:p w14:paraId="0D260870" w14:textId="77777777" w:rsidR="002B27AE" w:rsidRDefault="002B27AE" w:rsidP="00E560A7">
                  <w:pPr>
                    <w:contextualSpacing/>
                  </w:pPr>
                  <w:r>
                    <w:t>10.2, -2.8% favorable variance</w:t>
                  </w:r>
                </w:p>
              </w:tc>
            </w:tr>
            <w:tr w:rsidR="002B27AE" w14:paraId="15A49583" w14:textId="77777777" w:rsidTr="001013A4">
              <w:tc>
                <w:tcPr>
                  <w:tcW w:w="1350" w:type="dxa"/>
                </w:tcPr>
                <w:p w14:paraId="3520637B" w14:textId="77777777" w:rsidR="002B27AE" w:rsidRDefault="002B27AE" w:rsidP="00E560A7">
                  <w:pPr>
                    <w:contextualSpacing/>
                  </w:pPr>
                  <w:r>
                    <w:t>Carroll</w:t>
                  </w:r>
                </w:p>
              </w:tc>
              <w:tc>
                <w:tcPr>
                  <w:tcW w:w="2725" w:type="dxa"/>
                </w:tcPr>
                <w:p w14:paraId="3695387B" w14:textId="77777777" w:rsidR="002B27AE" w:rsidRDefault="002B27AE" w:rsidP="00E560A7">
                  <w:pPr>
                    <w:contextualSpacing/>
                  </w:pPr>
                  <w:r>
                    <w:t>8.5, 13.0% unfavorable variance</w:t>
                  </w:r>
                </w:p>
              </w:tc>
            </w:tr>
          </w:tbl>
          <w:p w14:paraId="2C72C98A" w14:textId="77777777" w:rsidR="00F14FF7" w:rsidRDefault="00F14FF7" w:rsidP="00E560A7">
            <w:pPr>
              <w:contextualSpacing/>
            </w:pPr>
          </w:p>
          <w:p w14:paraId="7CCA4DD4" w14:textId="01B3CB86" w:rsidR="002B27AE" w:rsidRDefault="00C30399" w:rsidP="00E560A7">
            <w:pPr>
              <w:contextualSpacing/>
            </w:pPr>
            <w:r w:rsidRPr="00C30399">
              <w:rPr>
                <w:b/>
                <w:i/>
              </w:rPr>
              <w:t>See Appendices  1,2,3,4</w:t>
            </w:r>
          </w:p>
        </w:tc>
      </w:tr>
      <w:tr w:rsidR="00862326" w14:paraId="2C3A4097" w14:textId="7818A5F0" w:rsidTr="00E54B91">
        <w:tc>
          <w:tcPr>
            <w:tcW w:w="1800" w:type="dxa"/>
          </w:tcPr>
          <w:p w14:paraId="0A0D05A0" w14:textId="621408DD" w:rsidR="00862326" w:rsidRPr="00ED511D" w:rsidRDefault="00862326" w:rsidP="00E560A7">
            <w:pPr>
              <w:contextualSpacing/>
            </w:pPr>
            <w:r>
              <w:t xml:space="preserve">Total Health Care </w:t>
            </w:r>
            <w:r>
              <w:lastRenderedPageBreak/>
              <w:t>Cost per person</w:t>
            </w:r>
          </w:p>
        </w:tc>
        <w:tc>
          <w:tcPr>
            <w:tcW w:w="3235" w:type="dxa"/>
          </w:tcPr>
          <w:p w14:paraId="5ECF9631" w14:textId="77777777" w:rsidR="00862326" w:rsidRPr="002B370F" w:rsidRDefault="00862326" w:rsidP="00E560A7">
            <w:pPr>
              <w:contextualSpacing/>
              <w:rPr>
                <w:b/>
              </w:rPr>
            </w:pPr>
            <w:r w:rsidRPr="002B370F">
              <w:rPr>
                <w:b/>
              </w:rPr>
              <w:lastRenderedPageBreak/>
              <w:t xml:space="preserve">Partnership TCOC per capita – </w:t>
            </w:r>
            <w:r w:rsidRPr="002B370F">
              <w:rPr>
                <w:b/>
              </w:rPr>
              <w:lastRenderedPageBreak/>
              <w:t>Medicare</w:t>
            </w:r>
          </w:p>
          <w:p w14:paraId="3AFE299F" w14:textId="77777777" w:rsidR="00862326" w:rsidRPr="002B370F" w:rsidRDefault="00862326" w:rsidP="00E560A7">
            <w:pPr>
              <w:contextualSpacing/>
              <w:rPr>
                <w:sz w:val="20"/>
              </w:rPr>
            </w:pPr>
          </w:p>
          <w:p w14:paraId="0D341B7D" w14:textId="3AB4F8C5" w:rsidR="00862326" w:rsidRPr="002B370F" w:rsidRDefault="00862326" w:rsidP="00E560A7">
            <w:pPr>
              <w:contextualSpacing/>
              <w:rPr>
                <w:sz w:val="20"/>
              </w:rPr>
            </w:pPr>
            <w:r w:rsidRPr="002B370F">
              <w:rPr>
                <w:sz w:val="20"/>
              </w:rPr>
              <w:t xml:space="preserve">Total Cost of Care </w:t>
            </w:r>
            <w:r w:rsidR="008954BB" w:rsidRPr="002B370F">
              <w:rPr>
                <w:sz w:val="20"/>
              </w:rPr>
              <w:t xml:space="preserve">(Medicare CCW) </w:t>
            </w:r>
            <w:r w:rsidRPr="002B370F">
              <w:rPr>
                <w:sz w:val="20"/>
              </w:rPr>
              <w:t>Report</w:t>
            </w:r>
            <w:r w:rsidR="008954BB" w:rsidRPr="002B370F">
              <w:rPr>
                <w:sz w:val="20"/>
              </w:rPr>
              <w:t xml:space="preserve"> ‘Regional Partnership Cost of Care’</w:t>
            </w:r>
            <w:r w:rsidR="00047939" w:rsidRPr="002B370F">
              <w:rPr>
                <w:sz w:val="20"/>
              </w:rPr>
              <w:t>:</w:t>
            </w:r>
          </w:p>
          <w:p w14:paraId="309D88F1" w14:textId="5055EC3C" w:rsidR="00862326" w:rsidRPr="002B370F" w:rsidRDefault="00862326" w:rsidP="00E560A7">
            <w:pPr>
              <w:contextualSpacing/>
              <w:rPr>
                <w:sz w:val="20"/>
              </w:rPr>
            </w:pPr>
            <w:r w:rsidRPr="002B370F">
              <w:rPr>
                <w:sz w:val="20"/>
              </w:rPr>
              <w:t>‘Tab 4. PBPY Costs by Service Type’ – sorted for</w:t>
            </w:r>
            <w:r w:rsidR="009A0C00" w:rsidRPr="002B370F">
              <w:rPr>
                <w:sz w:val="20"/>
              </w:rPr>
              <w:t xml:space="preserve"> </w:t>
            </w:r>
            <w:r w:rsidR="009A0C00" w:rsidRPr="002B370F">
              <w:rPr>
                <w:sz w:val="20"/>
                <w:u w:val="single"/>
              </w:rPr>
              <w:t>CY 2017</w:t>
            </w:r>
            <w:r w:rsidR="009A0C00" w:rsidRPr="002B370F">
              <w:rPr>
                <w:sz w:val="20"/>
              </w:rPr>
              <w:t xml:space="preserve"> and</w:t>
            </w:r>
            <w:r w:rsidRPr="002B370F">
              <w:rPr>
                <w:sz w:val="20"/>
              </w:rPr>
              <w:t xml:space="preserve"> </w:t>
            </w:r>
            <w:r w:rsidRPr="002B370F">
              <w:rPr>
                <w:sz w:val="20"/>
                <w:u w:val="single"/>
              </w:rPr>
              <w:t>Total</w:t>
            </w:r>
          </w:p>
        </w:tc>
        <w:tc>
          <w:tcPr>
            <w:tcW w:w="4320" w:type="dxa"/>
          </w:tcPr>
          <w:p w14:paraId="521C7898" w14:textId="77777777" w:rsidR="00862326" w:rsidRDefault="00862326" w:rsidP="00E560A7">
            <w:pPr>
              <w:contextualSpacing/>
              <w:rPr>
                <w:b/>
              </w:rPr>
            </w:pPr>
          </w:p>
          <w:tbl>
            <w:tblPr>
              <w:tblStyle w:val="TableGrid"/>
              <w:tblW w:w="0" w:type="auto"/>
              <w:tblLook w:val="04A0" w:firstRow="1" w:lastRow="0" w:firstColumn="1" w:lastColumn="0" w:noHBand="0" w:noVBand="1"/>
            </w:tblPr>
            <w:tblGrid>
              <w:gridCol w:w="1350"/>
              <w:gridCol w:w="2725"/>
            </w:tblGrid>
            <w:tr w:rsidR="00F14FF7" w14:paraId="78BF5505" w14:textId="77777777" w:rsidTr="001013A4">
              <w:tc>
                <w:tcPr>
                  <w:tcW w:w="1350" w:type="dxa"/>
                </w:tcPr>
                <w:p w14:paraId="294B523C" w14:textId="77777777" w:rsidR="00F14FF7" w:rsidRDefault="00F14FF7" w:rsidP="00E560A7">
                  <w:pPr>
                    <w:contextualSpacing/>
                  </w:pPr>
                  <w:r>
                    <w:lastRenderedPageBreak/>
                    <w:t>LBH</w:t>
                  </w:r>
                </w:p>
              </w:tc>
              <w:tc>
                <w:tcPr>
                  <w:tcW w:w="2725" w:type="dxa"/>
                </w:tcPr>
                <w:p w14:paraId="499E9AAB" w14:textId="2635D934" w:rsidR="00F14FF7" w:rsidRDefault="008C54F4" w:rsidP="00E560A7">
                  <w:pPr>
                    <w:contextualSpacing/>
                  </w:pPr>
                  <w:r>
                    <w:t>$3215</w:t>
                  </w:r>
                </w:p>
                <w:p w14:paraId="64A067E9" w14:textId="77777777" w:rsidR="00F14FF7" w:rsidRDefault="00F14FF7" w:rsidP="00E560A7">
                  <w:pPr>
                    <w:contextualSpacing/>
                  </w:pPr>
                </w:p>
              </w:tc>
            </w:tr>
          </w:tbl>
          <w:p w14:paraId="2D516253" w14:textId="77777777" w:rsidR="008C54F4" w:rsidRDefault="008C54F4" w:rsidP="00E560A7">
            <w:pPr>
              <w:contextualSpacing/>
              <w:rPr>
                <w:highlight w:val="yellow"/>
              </w:rPr>
            </w:pPr>
          </w:p>
          <w:p w14:paraId="64A2E5FD" w14:textId="7E29918A" w:rsidR="00F14FF7" w:rsidRPr="00862326" w:rsidRDefault="00C30399" w:rsidP="00E560A7">
            <w:pPr>
              <w:contextualSpacing/>
              <w:rPr>
                <w:b/>
              </w:rPr>
            </w:pPr>
            <w:r w:rsidRPr="00C30399">
              <w:rPr>
                <w:b/>
                <w:i/>
              </w:rPr>
              <w:t>See Appendi</w:t>
            </w:r>
            <w:r w:rsidR="00E30CC2">
              <w:rPr>
                <w:b/>
                <w:i/>
              </w:rPr>
              <w:t>x</w:t>
            </w:r>
            <w:r w:rsidRPr="00C30399">
              <w:rPr>
                <w:b/>
                <w:i/>
              </w:rPr>
              <w:t xml:space="preserve">  </w:t>
            </w:r>
            <w:r w:rsidR="00E30CC2">
              <w:rPr>
                <w:b/>
                <w:i/>
              </w:rPr>
              <w:t>5</w:t>
            </w:r>
          </w:p>
        </w:tc>
      </w:tr>
      <w:tr w:rsidR="00862326" w14:paraId="00203B97" w14:textId="77777777" w:rsidTr="00E54B91">
        <w:tc>
          <w:tcPr>
            <w:tcW w:w="1800" w:type="dxa"/>
          </w:tcPr>
          <w:p w14:paraId="76E222EE" w14:textId="1537A3B6" w:rsidR="00862326" w:rsidRDefault="00862326" w:rsidP="00E560A7">
            <w:pPr>
              <w:contextualSpacing/>
            </w:pPr>
            <w:r>
              <w:lastRenderedPageBreak/>
              <w:t>ED Visits per capita</w:t>
            </w:r>
          </w:p>
        </w:tc>
        <w:tc>
          <w:tcPr>
            <w:tcW w:w="3235" w:type="dxa"/>
          </w:tcPr>
          <w:p w14:paraId="619A63B0" w14:textId="77777777" w:rsidR="00862326" w:rsidRPr="002B370F" w:rsidRDefault="00862326" w:rsidP="00E560A7">
            <w:pPr>
              <w:contextualSpacing/>
              <w:rPr>
                <w:b/>
              </w:rPr>
            </w:pPr>
            <w:r w:rsidRPr="002B370F">
              <w:rPr>
                <w:b/>
              </w:rPr>
              <w:t>Ambulatory ED Visits per 1,000</w:t>
            </w:r>
          </w:p>
          <w:p w14:paraId="49EA236E" w14:textId="77777777" w:rsidR="00862326" w:rsidRPr="002B370F" w:rsidRDefault="00862326" w:rsidP="00E560A7">
            <w:pPr>
              <w:contextualSpacing/>
              <w:rPr>
                <w:sz w:val="20"/>
              </w:rPr>
            </w:pPr>
          </w:p>
          <w:p w14:paraId="79CF03E8" w14:textId="77777777" w:rsidR="00862326" w:rsidRPr="002B370F" w:rsidRDefault="00862326" w:rsidP="00E560A7">
            <w:pPr>
              <w:contextualSpacing/>
              <w:rPr>
                <w:sz w:val="20"/>
              </w:rPr>
            </w:pPr>
            <w:r w:rsidRPr="002B370F">
              <w:rPr>
                <w:sz w:val="20"/>
              </w:rPr>
              <w:t>Executive Dashboard:</w:t>
            </w:r>
          </w:p>
          <w:p w14:paraId="15D5E620" w14:textId="77777777" w:rsidR="00862326" w:rsidRPr="002B370F" w:rsidRDefault="00862326" w:rsidP="00E560A7">
            <w:pPr>
              <w:contextualSpacing/>
              <w:rPr>
                <w:sz w:val="20"/>
              </w:rPr>
            </w:pPr>
            <w:r w:rsidRPr="002B370F">
              <w:rPr>
                <w:sz w:val="20"/>
              </w:rPr>
              <w:t xml:space="preserve">‘Regional Partnership per Capita Utilization’ – </w:t>
            </w:r>
          </w:p>
          <w:p w14:paraId="5C630C61" w14:textId="45C131CD" w:rsidR="00862326" w:rsidRPr="002B370F" w:rsidRDefault="00862326" w:rsidP="00E560A7">
            <w:pPr>
              <w:contextualSpacing/>
              <w:rPr>
                <w:sz w:val="20"/>
              </w:rPr>
            </w:pPr>
            <w:r w:rsidRPr="002B370F">
              <w:rPr>
                <w:sz w:val="20"/>
                <w:u w:val="single"/>
              </w:rPr>
              <w:t>Ambulatory ED Visits per 1,000</w:t>
            </w:r>
            <w:r w:rsidRPr="002B370F">
              <w:rPr>
                <w:sz w:val="20"/>
              </w:rPr>
              <w:t>, reported as average 12 months of FY 2018</w:t>
            </w:r>
          </w:p>
        </w:tc>
        <w:tc>
          <w:tcPr>
            <w:tcW w:w="4320" w:type="dxa"/>
          </w:tcPr>
          <w:p w14:paraId="5A8C3C67" w14:textId="77777777" w:rsidR="00862326" w:rsidRDefault="00862326" w:rsidP="00E560A7">
            <w:pPr>
              <w:contextualSpacing/>
            </w:pPr>
          </w:p>
          <w:p w14:paraId="4D762361" w14:textId="77777777" w:rsidR="000D4996" w:rsidRDefault="000D4996" w:rsidP="00E560A7">
            <w:pPr>
              <w:contextualSpacing/>
            </w:pPr>
          </w:p>
          <w:p w14:paraId="48382684" w14:textId="77777777" w:rsidR="000D4996" w:rsidRDefault="000D4996" w:rsidP="00E560A7">
            <w:pPr>
              <w:contextualSpacing/>
            </w:pPr>
          </w:p>
          <w:p w14:paraId="2D2A6D79" w14:textId="77777777" w:rsidR="000D4996" w:rsidRDefault="000D4996" w:rsidP="00E560A7">
            <w:pPr>
              <w:contextualSpacing/>
            </w:pPr>
          </w:p>
          <w:tbl>
            <w:tblPr>
              <w:tblStyle w:val="TableGrid"/>
              <w:tblW w:w="0" w:type="auto"/>
              <w:tblLook w:val="04A0" w:firstRow="1" w:lastRow="0" w:firstColumn="1" w:lastColumn="0" w:noHBand="0" w:noVBand="1"/>
            </w:tblPr>
            <w:tblGrid>
              <w:gridCol w:w="1350"/>
              <w:gridCol w:w="2725"/>
            </w:tblGrid>
            <w:tr w:rsidR="00623B28" w14:paraId="6F39ADCB" w14:textId="77777777" w:rsidTr="001013A4">
              <w:tc>
                <w:tcPr>
                  <w:tcW w:w="1350" w:type="dxa"/>
                </w:tcPr>
                <w:p w14:paraId="5B65A11E" w14:textId="77777777" w:rsidR="00623B28" w:rsidRDefault="00623B28" w:rsidP="00E560A7">
                  <w:pPr>
                    <w:contextualSpacing/>
                  </w:pPr>
                  <w:r>
                    <w:t>LBH</w:t>
                  </w:r>
                </w:p>
              </w:tc>
              <w:tc>
                <w:tcPr>
                  <w:tcW w:w="2725" w:type="dxa"/>
                </w:tcPr>
                <w:p w14:paraId="64E2E35F" w14:textId="77777777" w:rsidR="00623B28" w:rsidRDefault="00623B28" w:rsidP="00E560A7">
                  <w:pPr>
                    <w:contextualSpacing/>
                  </w:pPr>
                  <w:r>
                    <w:t>40, -3.6% favorable variance</w:t>
                  </w:r>
                </w:p>
              </w:tc>
            </w:tr>
            <w:tr w:rsidR="00623B28" w14:paraId="45FFD607" w14:textId="77777777" w:rsidTr="001013A4">
              <w:tc>
                <w:tcPr>
                  <w:tcW w:w="1350" w:type="dxa"/>
                </w:tcPr>
                <w:p w14:paraId="12CD2F5F" w14:textId="77777777" w:rsidR="00623B28" w:rsidRDefault="00623B28" w:rsidP="00E560A7">
                  <w:pPr>
                    <w:contextualSpacing/>
                  </w:pPr>
                  <w:r>
                    <w:t>Sinai</w:t>
                  </w:r>
                </w:p>
              </w:tc>
              <w:tc>
                <w:tcPr>
                  <w:tcW w:w="2725" w:type="dxa"/>
                </w:tcPr>
                <w:p w14:paraId="649F1545" w14:textId="77777777" w:rsidR="00623B28" w:rsidRDefault="00623B28" w:rsidP="00E560A7">
                  <w:pPr>
                    <w:contextualSpacing/>
                  </w:pPr>
                  <w:r>
                    <w:t>46.1, -4.0% favorable variance</w:t>
                  </w:r>
                </w:p>
              </w:tc>
            </w:tr>
            <w:tr w:rsidR="00623B28" w14:paraId="27C6D04A" w14:textId="77777777" w:rsidTr="001013A4">
              <w:tc>
                <w:tcPr>
                  <w:tcW w:w="1350" w:type="dxa"/>
                </w:tcPr>
                <w:p w14:paraId="02C29BD8" w14:textId="77777777" w:rsidR="00623B28" w:rsidRDefault="00623B28" w:rsidP="00E560A7">
                  <w:pPr>
                    <w:contextualSpacing/>
                  </w:pPr>
                  <w:r>
                    <w:t>Northwest</w:t>
                  </w:r>
                </w:p>
              </w:tc>
              <w:tc>
                <w:tcPr>
                  <w:tcW w:w="2725" w:type="dxa"/>
                </w:tcPr>
                <w:p w14:paraId="7EE16403" w14:textId="77777777" w:rsidR="00623B28" w:rsidRDefault="00623B28" w:rsidP="00E560A7">
                  <w:pPr>
                    <w:contextualSpacing/>
                  </w:pPr>
                  <w:r>
                    <w:t>42.1, -0.5% favorable variance</w:t>
                  </w:r>
                </w:p>
              </w:tc>
            </w:tr>
            <w:tr w:rsidR="00623B28" w14:paraId="79C94CD4" w14:textId="77777777" w:rsidTr="001013A4">
              <w:tc>
                <w:tcPr>
                  <w:tcW w:w="1350" w:type="dxa"/>
                </w:tcPr>
                <w:p w14:paraId="11316168" w14:textId="77777777" w:rsidR="00623B28" w:rsidRDefault="00623B28" w:rsidP="00E560A7">
                  <w:pPr>
                    <w:contextualSpacing/>
                  </w:pPr>
                  <w:r>
                    <w:t>Carroll</w:t>
                  </w:r>
                </w:p>
              </w:tc>
              <w:tc>
                <w:tcPr>
                  <w:tcW w:w="2725" w:type="dxa"/>
                </w:tcPr>
                <w:p w14:paraId="2E7280F0" w14:textId="77777777" w:rsidR="00623B28" w:rsidRDefault="00623B28" w:rsidP="00E560A7">
                  <w:pPr>
                    <w:contextualSpacing/>
                  </w:pPr>
                  <w:r>
                    <w:t>25.6, -1.5% favorable variance</w:t>
                  </w:r>
                </w:p>
              </w:tc>
            </w:tr>
          </w:tbl>
          <w:p w14:paraId="47852169" w14:textId="77777777" w:rsidR="00623B28" w:rsidRDefault="00623B28" w:rsidP="00E560A7">
            <w:pPr>
              <w:contextualSpacing/>
            </w:pPr>
          </w:p>
          <w:p w14:paraId="2D207AC3" w14:textId="4243FCEF" w:rsidR="00F14FF7" w:rsidRPr="003B7B44" w:rsidRDefault="00C30399" w:rsidP="00E560A7">
            <w:pPr>
              <w:contextualSpacing/>
            </w:pPr>
            <w:r w:rsidRPr="00C30399">
              <w:rPr>
                <w:b/>
                <w:i/>
              </w:rPr>
              <w:t>See Appendices  1,2,3,4</w:t>
            </w:r>
          </w:p>
        </w:tc>
      </w:tr>
    </w:tbl>
    <w:p w14:paraId="090755BA" w14:textId="77777777" w:rsidR="00395128" w:rsidRDefault="00395128" w:rsidP="00E560A7">
      <w:pPr>
        <w:spacing w:line="240" w:lineRule="auto"/>
        <w:contextualSpacing/>
      </w:pPr>
    </w:p>
    <w:p w14:paraId="16B906AA" w14:textId="4E728723" w:rsidR="0098710D" w:rsidRDefault="0073374D" w:rsidP="00E560A7">
      <w:pPr>
        <w:pStyle w:val="Heading2"/>
        <w:spacing w:line="240" w:lineRule="auto"/>
        <w:contextualSpacing/>
      </w:pPr>
      <w:r>
        <w:t>Quality Indicator Measures</w:t>
      </w:r>
    </w:p>
    <w:tbl>
      <w:tblPr>
        <w:tblStyle w:val="TableGridLight1"/>
        <w:tblW w:w="9355" w:type="dxa"/>
        <w:tblCellMar>
          <w:top w:w="115" w:type="dxa"/>
          <w:left w:w="115" w:type="dxa"/>
          <w:bottom w:w="115" w:type="dxa"/>
          <w:right w:w="115" w:type="dxa"/>
        </w:tblCellMar>
        <w:tblLook w:val="04A0" w:firstRow="1" w:lastRow="0" w:firstColumn="1" w:lastColumn="0" w:noHBand="0" w:noVBand="1"/>
      </w:tblPr>
      <w:tblGrid>
        <w:gridCol w:w="1800"/>
        <w:gridCol w:w="3240"/>
        <w:gridCol w:w="4315"/>
      </w:tblGrid>
      <w:tr w:rsidR="00047939" w14:paraId="2BBCD2EE" w14:textId="77777777" w:rsidTr="00E54B91">
        <w:tc>
          <w:tcPr>
            <w:tcW w:w="1800" w:type="dxa"/>
            <w:vAlign w:val="center"/>
          </w:tcPr>
          <w:p w14:paraId="793B2941" w14:textId="77777777" w:rsidR="00047939" w:rsidRDefault="00047939" w:rsidP="00E560A7">
            <w:pPr>
              <w:contextualSpacing/>
            </w:pPr>
            <w:r>
              <w:t>Measure in RFP</w:t>
            </w:r>
          </w:p>
          <w:p w14:paraId="6DAA9FAB" w14:textId="77777777" w:rsidR="00047939" w:rsidRPr="00C643E8" w:rsidRDefault="00047939" w:rsidP="00E560A7">
            <w:pPr>
              <w:contextualSpacing/>
              <w:rPr>
                <w:i/>
              </w:rPr>
            </w:pPr>
            <w:r>
              <w:rPr>
                <w:i/>
                <w:sz w:val="20"/>
              </w:rPr>
              <w:t>(</w:t>
            </w:r>
            <w:r w:rsidRPr="00C643E8">
              <w:rPr>
                <w:i/>
                <w:sz w:val="20"/>
              </w:rPr>
              <w:t>Table 1 in Appendix A of the RFP</w:t>
            </w:r>
            <w:r>
              <w:rPr>
                <w:i/>
                <w:sz w:val="20"/>
              </w:rPr>
              <w:t>)</w:t>
            </w:r>
          </w:p>
        </w:tc>
        <w:tc>
          <w:tcPr>
            <w:tcW w:w="3240" w:type="dxa"/>
            <w:vAlign w:val="center"/>
          </w:tcPr>
          <w:p w14:paraId="45BC431B" w14:textId="77777777" w:rsidR="00047939" w:rsidRPr="00C643E8" w:rsidRDefault="00047939" w:rsidP="00E560A7">
            <w:pPr>
              <w:contextualSpacing/>
              <w:rPr>
                <w:b/>
              </w:rPr>
            </w:pPr>
            <w:r w:rsidRPr="00C643E8">
              <w:rPr>
                <w:b/>
              </w:rPr>
              <w:t>Measure for FY 2018 Reporting</w:t>
            </w:r>
          </w:p>
        </w:tc>
        <w:tc>
          <w:tcPr>
            <w:tcW w:w="4315" w:type="dxa"/>
            <w:vAlign w:val="center"/>
          </w:tcPr>
          <w:p w14:paraId="62673082" w14:textId="77777777" w:rsidR="00047939" w:rsidRDefault="00047939" w:rsidP="00E560A7">
            <w:pPr>
              <w:contextualSpacing/>
              <w:rPr>
                <w:b/>
              </w:rPr>
            </w:pPr>
            <w:r>
              <w:rPr>
                <w:b/>
              </w:rPr>
              <w:t>Outcomes(s)</w:t>
            </w:r>
          </w:p>
        </w:tc>
      </w:tr>
      <w:tr w:rsidR="00047939" w14:paraId="0448072A" w14:textId="77777777" w:rsidTr="00F14FF7">
        <w:trPr>
          <w:trHeight w:val="1072"/>
        </w:trPr>
        <w:tc>
          <w:tcPr>
            <w:tcW w:w="1800" w:type="dxa"/>
          </w:tcPr>
          <w:p w14:paraId="05F4B6ED" w14:textId="0869107A" w:rsidR="00047939" w:rsidRDefault="00047939" w:rsidP="00E560A7">
            <w:pPr>
              <w:contextualSpacing/>
            </w:pPr>
            <w:r>
              <w:t>Readmissions</w:t>
            </w:r>
          </w:p>
        </w:tc>
        <w:tc>
          <w:tcPr>
            <w:tcW w:w="3240" w:type="dxa"/>
          </w:tcPr>
          <w:p w14:paraId="181A59FF" w14:textId="170C60EB" w:rsidR="00047939" w:rsidRPr="002B370F" w:rsidRDefault="00047939" w:rsidP="00E560A7">
            <w:pPr>
              <w:contextualSpacing/>
            </w:pPr>
            <w:r w:rsidRPr="002B370F">
              <w:rPr>
                <w:b/>
              </w:rPr>
              <w:t xml:space="preserve">Unadjusted Readmission rate by Hospital </w:t>
            </w:r>
            <w:r w:rsidR="00B24A6C" w:rsidRPr="002B370F">
              <w:t xml:space="preserve"> (please be sure to filter to include all hospitals in your RP)</w:t>
            </w:r>
          </w:p>
          <w:p w14:paraId="45FB5272" w14:textId="77777777" w:rsidR="00047939" w:rsidRPr="002B370F" w:rsidRDefault="00047939" w:rsidP="00E560A7">
            <w:pPr>
              <w:contextualSpacing/>
              <w:rPr>
                <w:b/>
                <w:sz w:val="20"/>
              </w:rPr>
            </w:pPr>
          </w:p>
          <w:p w14:paraId="5596ABD7" w14:textId="77777777" w:rsidR="00047939" w:rsidRPr="002B370F" w:rsidRDefault="00047939" w:rsidP="00E560A7">
            <w:pPr>
              <w:contextualSpacing/>
              <w:rPr>
                <w:sz w:val="20"/>
              </w:rPr>
            </w:pPr>
            <w:r w:rsidRPr="002B370F">
              <w:rPr>
                <w:sz w:val="20"/>
              </w:rPr>
              <w:t>Executive Dashboard:</w:t>
            </w:r>
          </w:p>
          <w:p w14:paraId="104B3B70" w14:textId="3C4A8A5A" w:rsidR="00047939" w:rsidRPr="002B370F" w:rsidRDefault="00047939" w:rsidP="00E560A7">
            <w:pPr>
              <w:contextualSpacing/>
              <w:rPr>
                <w:sz w:val="20"/>
              </w:rPr>
            </w:pPr>
            <w:r w:rsidRPr="002B370F">
              <w:rPr>
                <w:sz w:val="20"/>
              </w:rPr>
              <w:t xml:space="preserve">‘[Partnership] Quality Indicators’ – </w:t>
            </w:r>
          </w:p>
          <w:p w14:paraId="2BC87091" w14:textId="3538CA8E" w:rsidR="00047939" w:rsidRPr="00884E81" w:rsidRDefault="00047939" w:rsidP="00E560A7">
            <w:pPr>
              <w:contextualSpacing/>
              <w:rPr>
                <w:sz w:val="20"/>
              </w:rPr>
            </w:pPr>
            <w:r w:rsidRPr="002B370F">
              <w:rPr>
                <w:sz w:val="20"/>
                <w:u w:val="single"/>
              </w:rPr>
              <w:t>Unadjusted Readmission Rate by Hospital</w:t>
            </w:r>
            <w:r w:rsidRPr="002B370F">
              <w:rPr>
                <w:sz w:val="20"/>
              </w:rPr>
              <w:t>, reported as average 12 months of FY 2018</w:t>
            </w:r>
          </w:p>
        </w:tc>
        <w:tc>
          <w:tcPr>
            <w:tcW w:w="4315" w:type="dxa"/>
          </w:tcPr>
          <w:p w14:paraId="79731B4B" w14:textId="4DA72281" w:rsidR="00C25BBA" w:rsidRDefault="00C25BBA" w:rsidP="00E560A7">
            <w:pPr>
              <w:contextualSpacing/>
            </w:pPr>
            <w:r w:rsidRPr="006378F4">
              <w:t>Please note that during the time of completion of this report, the Unadjusted Readmission Rate by Hospital had not yet been published to the Executive Dashboard. In order to respond to this inquiry, we have supplied these metrics via our internal reporting resources. LBH Unadjusted Readmission Rates per CRISP by Hospital site and average are listed below for FY2018:</w:t>
            </w:r>
          </w:p>
          <w:p w14:paraId="078D0FD7" w14:textId="77777777" w:rsidR="00163810" w:rsidRPr="006378F4" w:rsidRDefault="00163810" w:rsidP="00E560A7">
            <w:pPr>
              <w:contextualSpacing/>
            </w:pPr>
          </w:p>
          <w:tbl>
            <w:tblPr>
              <w:tblStyle w:val="TableGrid"/>
              <w:tblW w:w="0" w:type="auto"/>
              <w:tblLook w:val="04A0" w:firstRow="1" w:lastRow="0" w:firstColumn="1" w:lastColumn="0" w:noHBand="0" w:noVBand="1"/>
            </w:tblPr>
            <w:tblGrid>
              <w:gridCol w:w="1584"/>
              <w:gridCol w:w="1584"/>
            </w:tblGrid>
            <w:tr w:rsidR="00623B28" w:rsidRPr="00C25BBA" w14:paraId="40929630" w14:textId="77777777" w:rsidTr="001013A4">
              <w:tc>
                <w:tcPr>
                  <w:tcW w:w="1584" w:type="dxa"/>
                  <w:shd w:val="clear" w:color="auto" w:fill="auto"/>
                </w:tcPr>
                <w:p w14:paraId="36874BD4" w14:textId="77777777" w:rsidR="00623B28" w:rsidRPr="00C25BBA" w:rsidRDefault="00623B28" w:rsidP="00E560A7">
                  <w:pPr>
                    <w:contextualSpacing/>
                    <w:rPr>
                      <w:b/>
                      <w:i/>
                    </w:rPr>
                  </w:pPr>
                  <w:r w:rsidRPr="00C25BBA">
                    <w:rPr>
                      <w:b/>
                      <w:i/>
                    </w:rPr>
                    <w:t>Hospital Site</w:t>
                  </w:r>
                </w:p>
              </w:tc>
              <w:tc>
                <w:tcPr>
                  <w:tcW w:w="1584" w:type="dxa"/>
                  <w:shd w:val="clear" w:color="auto" w:fill="auto"/>
                </w:tcPr>
                <w:p w14:paraId="7F74D815" w14:textId="77777777" w:rsidR="00623B28" w:rsidRPr="00C25BBA" w:rsidRDefault="00623B28" w:rsidP="00E560A7">
                  <w:pPr>
                    <w:contextualSpacing/>
                    <w:rPr>
                      <w:b/>
                      <w:i/>
                    </w:rPr>
                  </w:pPr>
                  <w:r w:rsidRPr="00C25BBA">
                    <w:rPr>
                      <w:b/>
                      <w:i/>
                    </w:rPr>
                    <w:t>FY18 Average</w:t>
                  </w:r>
                </w:p>
              </w:tc>
            </w:tr>
            <w:tr w:rsidR="00623B28" w:rsidRPr="00C25BBA" w14:paraId="54C62DF8" w14:textId="77777777" w:rsidTr="001013A4">
              <w:tc>
                <w:tcPr>
                  <w:tcW w:w="1584" w:type="dxa"/>
                  <w:shd w:val="clear" w:color="auto" w:fill="auto"/>
                </w:tcPr>
                <w:p w14:paraId="52989351" w14:textId="77777777" w:rsidR="00623B28" w:rsidRPr="00C25BBA" w:rsidRDefault="00623B28" w:rsidP="00E560A7">
                  <w:pPr>
                    <w:contextualSpacing/>
                    <w:rPr>
                      <w:b/>
                      <w:i/>
                    </w:rPr>
                  </w:pPr>
                  <w:r w:rsidRPr="00C25BBA">
                    <w:t>Carroll</w:t>
                  </w:r>
                </w:p>
              </w:tc>
              <w:tc>
                <w:tcPr>
                  <w:tcW w:w="1584" w:type="dxa"/>
                  <w:shd w:val="clear" w:color="auto" w:fill="auto"/>
                </w:tcPr>
                <w:p w14:paraId="42586923" w14:textId="77777777" w:rsidR="00623B28" w:rsidRPr="00C25BBA" w:rsidRDefault="00623B28" w:rsidP="00E560A7">
                  <w:pPr>
                    <w:contextualSpacing/>
                    <w:rPr>
                      <w:b/>
                      <w:i/>
                    </w:rPr>
                  </w:pPr>
                  <w:r w:rsidRPr="00C25BBA">
                    <w:t>12.07%</w:t>
                  </w:r>
                </w:p>
              </w:tc>
            </w:tr>
            <w:tr w:rsidR="00623B28" w:rsidRPr="00C25BBA" w14:paraId="142C3533" w14:textId="77777777" w:rsidTr="001013A4">
              <w:tc>
                <w:tcPr>
                  <w:tcW w:w="1584" w:type="dxa"/>
                  <w:shd w:val="clear" w:color="auto" w:fill="auto"/>
                </w:tcPr>
                <w:p w14:paraId="51DE5D28" w14:textId="77777777" w:rsidR="00623B28" w:rsidRPr="00C25BBA" w:rsidRDefault="00623B28" w:rsidP="00E560A7">
                  <w:pPr>
                    <w:contextualSpacing/>
                    <w:rPr>
                      <w:b/>
                      <w:i/>
                    </w:rPr>
                  </w:pPr>
                  <w:r w:rsidRPr="00C25BBA">
                    <w:t>Northwest</w:t>
                  </w:r>
                </w:p>
              </w:tc>
              <w:tc>
                <w:tcPr>
                  <w:tcW w:w="1584" w:type="dxa"/>
                  <w:shd w:val="clear" w:color="auto" w:fill="auto"/>
                </w:tcPr>
                <w:p w14:paraId="5AA8AE1B" w14:textId="77777777" w:rsidR="00623B28" w:rsidRPr="00C25BBA" w:rsidRDefault="00623B28" w:rsidP="00E560A7">
                  <w:pPr>
                    <w:contextualSpacing/>
                    <w:rPr>
                      <w:b/>
                      <w:i/>
                    </w:rPr>
                  </w:pPr>
                  <w:r w:rsidRPr="00C25BBA">
                    <w:t>14.20%</w:t>
                  </w:r>
                </w:p>
              </w:tc>
            </w:tr>
            <w:tr w:rsidR="00623B28" w:rsidRPr="00C25BBA" w14:paraId="271C4AFD" w14:textId="77777777" w:rsidTr="001013A4">
              <w:tc>
                <w:tcPr>
                  <w:tcW w:w="1584" w:type="dxa"/>
                  <w:shd w:val="clear" w:color="auto" w:fill="auto"/>
                </w:tcPr>
                <w:p w14:paraId="7F01B4DF" w14:textId="77777777" w:rsidR="00623B28" w:rsidRPr="00C25BBA" w:rsidRDefault="00623B28" w:rsidP="00E560A7">
                  <w:pPr>
                    <w:contextualSpacing/>
                    <w:rPr>
                      <w:b/>
                      <w:i/>
                    </w:rPr>
                  </w:pPr>
                  <w:r w:rsidRPr="00C25BBA">
                    <w:t>Sinai</w:t>
                  </w:r>
                </w:p>
              </w:tc>
              <w:tc>
                <w:tcPr>
                  <w:tcW w:w="1584" w:type="dxa"/>
                  <w:shd w:val="clear" w:color="auto" w:fill="auto"/>
                </w:tcPr>
                <w:p w14:paraId="7F84DCEC" w14:textId="77777777" w:rsidR="00623B28" w:rsidRPr="00C25BBA" w:rsidRDefault="00623B28" w:rsidP="00E560A7">
                  <w:pPr>
                    <w:contextualSpacing/>
                    <w:rPr>
                      <w:b/>
                      <w:i/>
                    </w:rPr>
                  </w:pPr>
                  <w:r w:rsidRPr="00C25BBA">
                    <w:t>11.83%</w:t>
                  </w:r>
                </w:p>
              </w:tc>
            </w:tr>
          </w:tbl>
          <w:p w14:paraId="3BF2DA93" w14:textId="77777777" w:rsidR="00C25BBA" w:rsidRDefault="00C25BBA" w:rsidP="00E560A7">
            <w:pPr>
              <w:contextualSpacing/>
              <w:rPr>
                <w:b/>
                <w:i/>
              </w:rPr>
            </w:pPr>
          </w:p>
          <w:p w14:paraId="43934843" w14:textId="6EB9C93E" w:rsidR="00F14FF7" w:rsidRPr="00C30399" w:rsidRDefault="00623B28" w:rsidP="00E560A7">
            <w:pPr>
              <w:contextualSpacing/>
              <w:rPr>
                <w:b/>
                <w:i/>
              </w:rPr>
            </w:pPr>
            <w:r w:rsidRPr="00C30399">
              <w:rPr>
                <w:b/>
                <w:i/>
              </w:rPr>
              <w:t xml:space="preserve">See Appendix </w:t>
            </w:r>
            <w:r w:rsidR="00C30399" w:rsidRPr="00C30399">
              <w:rPr>
                <w:b/>
                <w:i/>
              </w:rPr>
              <w:t>1</w:t>
            </w:r>
          </w:p>
        </w:tc>
      </w:tr>
      <w:tr w:rsidR="00047939" w14:paraId="20C69145" w14:textId="77777777" w:rsidTr="00E54B91">
        <w:tc>
          <w:tcPr>
            <w:tcW w:w="1800" w:type="dxa"/>
          </w:tcPr>
          <w:p w14:paraId="460C9940" w14:textId="7CBFC0C1" w:rsidR="00047939" w:rsidRDefault="00047939" w:rsidP="00E560A7">
            <w:pPr>
              <w:contextualSpacing/>
            </w:pPr>
            <w:r>
              <w:lastRenderedPageBreak/>
              <w:t>PAU</w:t>
            </w:r>
          </w:p>
        </w:tc>
        <w:tc>
          <w:tcPr>
            <w:tcW w:w="3240" w:type="dxa"/>
          </w:tcPr>
          <w:p w14:paraId="6352B142" w14:textId="77777777" w:rsidR="00047939" w:rsidRDefault="00047939" w:rsidP="00E560A7">
            <w:pPr>
              <w:contextualSpacing/>
              <w:rPr>
                <w:b/>
              </w:rPr>
            </w:pPr>
            <w:r>
              <w:rPr>
                <w:b/>
              </w:rPr>
              <w:t>Potentially Avoidable Utilization</w:t>
            </w:r>
          </w:p>
          <w:p w14:paraId="6B1A3E17" w14:textId="77777777" w:rsidR="00047939" w:rsidRPr="00862326" w:rsidRDefault="00047939" w:rsidP="00E560A7">
            <w:pPr>
              <w:contextualSpacing/>
              <w:rPr>
                <w:b/>
                <w:sz w:val="20"/>
              </w:rPr>
            </w:pPr>
          </w:p>
          <w:p w14:paraId="68CCF868" w14:textId="77777777" w:rsidR="00047939" w:rsidRPr="002B370F" w:rsidRDefault="00047939" w:rsidP="00E560A7">
            <w:pPr>
              <w:contextualSpacing/>
              <w:rPr>
                <w:sz w:val="20"/>
              </w:rPr>
            </w:pPr>
            <w:r w:rsidRPr="002B370F">
              <w:rPr>
                <w:sz w:val="20"/>
              </w:rPr>
              <w:t>Executive Dashboard:</w:t>
            </w:r>
          </w:p>
          <w:p w14:paraId="1A6297F5" w14:textId="77777777" w:rsidR="00047939" w:rsidRPr="002B370F" w:rsidRDefault="00047939" w:rsidP="00E560A7">
            <w:pPr>
              <w:contextualSpacing/>
              <w:rPr>
                <w:sz w:val="20"/>
              </w:rPr>
            </w:pPr>
            <w:r w:rsidRPr="002B370F">
              <w:rPr>
                <w:sz w:val="20"/>
              </w:rPr>
              <w:t xml:space="preserve">‘[Partnership] Quality Indicators’ – </w:t>
            </w:r>
          </w:p>
          <w:p w14:paraId="6C5FFFCB" w14:textId="3D2D917B" w:rsidR="00047939" w:rsidRPr="00884E81" w:rsidRDefault="00047939" w:rsidP="00E560A7">
            <w:pPr>
              <w:contextualSpacing/>
              <w:rPr>
                <w:sz w:val="20"/>
              </w:rPr>
            </w:pPr>
            <w:r w:rsidRPr="002B370F">
              <w:rPr>
                <w:sz w:val="20"/>
                <w:u w:val="single"/>
              </w:rPr>
              <w:t>Potentially Avoidable Utilization</w:t>
            </w:r>
            <w:r w:rsidRPr="002B370F">
              <w:rPr>
                <w:sz w:val="20"/>
              </w:rPr>
              <w:t xml:space="preserve">, reported as </w:t>
            </w:r>
            <w:r w:rsidRPr="002B370F">
              <w:rPr>
                <w:b/>
                <w:sz w:val="20"/>
              </w:rPr>
              <w:t>sum</w:t>
            </w:r>
            <w:r w:rsidRPr="002B370F">
              <w:rPr>
                <w:sz w:val="20"/>
              </w:rPr>
              <w:t xml:space="preserve"> of 12 months of FY 2018</w:t>
            </w:r>
          </w:p>
        </w:tc>
        <w:tc>
          <w:tcPr>
            <w:tcW w:w="4315" w:type="dxa"/>
          </w:tcPr>
          <w:p w14:paraId="5D6ECD61" w14:textId="77777777" w:rsidR="00047939" w:rsidRDefault="00047939" w:rsidP="00E560A7">
            <w:pPr>
              <w:contextualSpacing/>
            </w:pPr>
          </w:p>
          <w:tbl>
            <w:tblPr>
              <w:tblStyle w:val="TableGrid"/>
              <w:tblW w:w="0" w:type="auto"/>
              <w:tblLook w:val="04A0" w:firstRow="1" w:lastRow="0" w:firstColumn="1" w:lastColumn="0" w:noHBand="0" w:noVBand="1"/>
            </w:tblPr>
            <w:tblGrid>
              <w:gridCol w:w="1350"/>
              <w:gridCol w:w="2725"/>
            </w:tblGrid>
            <w:tr w:rsidR="00F14FF7" w14:paraId="05761B05" w14:textId="77777777" w:rsidTr="001013A4">
              <w:tc>
                <w:tcPr>
                  <w:tcW w:w="1350" w:type="dxa"/>
                </w:tcPr>
                <w:p w14:paraId="7EC9D747" w14:textId="77777777" w:rsidR="00F14FF7" w:rsidRDefault="00F14FF7" w:rsidP="00E560A7">
                  <w:pPr>
                    <w:contextualSpacing/>
                  </w:pPr>
                  <w:r>
                    <w:t>LBH</w:t>
                  </w:r>
                </w:p>
              </w:tc>
              <w:tc>
                <w:tcPr>
                  <w:tcW w:w="2725" w:type="dxa"/>
                </w:tcPr>
                <w:p w14:paraId="6F1EA392" w14:textId="20B35025" w:rsidR="00F14FF7" w:rsidRDefault="002B370F" w:rsidP="00E560A7">
                  <w:pPr>
                    <w:contextualSpacing/>
                  </w:pPr>
                  <w:r>
                    <w:t>$24,382,923, -3.6% favorable variance</w:t>
                  </w:r>
                </w:p>
              </w:tc>
            </w:tr>
          </w:tbl>
          <w:p w14:paraId="26E21141" w14:textId="77777777" w:rsidR="00F14FF7" w:rsidRDefault="00F14FF7" w:rsidP="00E560A7">
            <w:pPr>
              <w:contextualSpacing/>
            </w:pPr>
          </w:p>
          <w:p w14:paraId="39E4FCE4" w14:textId="4E230B1D" w:rsidR="00623B28" w:rsidRPr="00C30399" w:rsidRDefault="00623B28" w:rsidP="00E560A7">
            <w:pPr>
              <w:contextualSpacing/>
              <w:rPr>
                <w:b/>
                <w:i/>
              </w:rPr>
            </w:pPr>
            <w:r w:rsidRPr="00C30399">
              <w:rPr>
                <w:b/>
                <w:i/>
              </w:rPr>
              <w:t xml:space="preserve">See Appendix </w:t>
            </w:r>
            <w:r w:rsidR="00C30399" w:rsidRPr="00C30399">
              <w:rPr>
                <w:b/>
                <w:i/>
              </w:rPr>
              <w:t>1</w:t>
            </w:r>
          </w:p>
        </w:tc>
      </w:tr>
    </w:tbl>
    <w:p w14:paraId="71F3FF07" w14:textId="77777777" w:rsidR="00F41C1A" w:rsidRPr="00047939" w:rsidRDefault="00F41C1A" w:rsidP="00E560A7">
      <w:pPr>
        <w:spacing w:line="240" w:lineRule="auto"/>
        <w:contextualSpacing/>
      </w:pPr>
    </w:p>
    <w:p w14:paraId="1D420391" w14:textId="7583C602" w:rsidR="005F2691" w:rsidRDefault="00D7692C" w:rsidP="00E560A7">
      <w:pPr>
        <w:pStyle w:val="Heading2"/>
        <w:spacing w:line="240" w:lineRule="auto"/>
        <w:contextualSpacing/>
      </w:pPr>
      <w:r>
        <w:t>CRISP Key Indicators</w:t>
      </w:r>
      <w:r w:rsidR="005F2691" w:rsidRPr="005F2691">
        <w:t xml:space="preserve"> </w:t>
      </w:r>
      <w:r w:rsidR="005F2691">
        <w:t>(</w:t>
      </w:r>
      <w:r w:rsidR="008106A3">
        <w:t>Optional</w:t>
      </w:r>
      <w:r w:rsidR="005F2691">
        <w:t>)</w:t>
      </w:r>
      <w:r w:rsidR="00C3307D">
        <w:t xml:space="preserve"> </w:t>
      </w:r>
    </w:p>
    <w:p w14:paraId="05DA2620" w14:textId="045FAB38" w:rsidR="00A56C0D" w:rsidRPr="00A70AE2" w:rsidRDefault="003B366D" w:rsidP="005530C1">
      <w:pPr>
        <w:spacing w:line="240" w:lineRule="auto"/>
        <w:contextualSpacing/>
        <w:jc w:val="both"/>
        <w:rPr>
          <w:sz w:val="24"/>
          <w:szCs w:val="24"/>
        </w:rPr>
      </w:pPr>
      <w:r w:rsidRPr="00A70AE2">
        <w:rPr>
          <w:sz w:val="24"/>
          <w:szCs w:val="24"/>
        </w:rPr>
        <w:t>At this time we are continuing to align our care coordination services throughout our enterprise to include continued alignment with our pre-existing Carroll Hospital Care Navigation Team. Within the context of this alignment, we will be working to standard</w:t>
      </w:r>
      <w:r w:rsidR="00C41E8A" w:rsidRPr="00A70AE2">
        <w:rPr>
          <w:sz w:val="24"/>
          <w:szCs w:val="24"/>
        </w:rPr>
        <w:t xml:space="preserve">ize our integration with CRISP round key processes such as establishment of longitudinal care plans and increased visualization of assigned care managers for each </w:t>
      </w:r>
      <w:r w:rsidR="001013A4">
        <w:rPr>
          <w:sz w:val="24"/>
          <w:szCs w:val="24"/>
        </w:rPr>
        <w:t>high-risk</w:t>
      </w:r>
      <w:r w:rsidR="00C41E8A" w:rsidRPr="00A70AE2">
        <w:rPr>
          <w:sz w:val="24"/>
          <w:szCs w:val="24"/>
        </w:rPr>
        <w:t xml:space="preserve"> patient.</w:t>
      </w:r>
      <w:r w:rsidR="0011593D">
        <w:rPr>
          <w:sz w:val="24"/>
          <w:szCs w:val="24"/>
        </w:rPr>
        <w:t xml:space="preserve"> Each site has historically done a significant body of work with developing care plans. However, moving forward we intend to ensure that there is system-wide implementation and standardization as much of the work has been site and program-specific. </w:t>
      </w:r>
    </w:p>
    <w:p w14:paraId="7196CCB4" w14:textId="77777777" w:rsidR="00C41E8A" w:rsidRPr="00A70AE2" w:rsidRDefault="00C41E8A" w:rsidP="005530C1">
      <w:pPr>
        <w:spacing w:line="240" w:lineRule="auto"/>
        <w:contextualSpacing/>
        <w:jc w:val="both"/>
        <w:rPr>
          <w:sz w:val="24"/>
          <w:szCs w:val="24"/>
        </w:rPr>
      </w:pPr>
    </w:p>
    <w:p w14:paraId="77E6EF4A" w14:textId="610F52A4" w:rsidR="00C41E8A" w:rsidRDefault="00C41E8A" w:rsidP="005530C1">
      <w:pPr>
        <w:spacing w:line="240" w:lineRule="auto"/>
        <w:contextualSpacing/>
        <w:jc w:val="both"/>
        <w:rPr>
          <w:sz w:val="24"/>
          <w:szCs w:val="24"/>
        </w:rPr>
      </w:pPr>
      <w:r w:rsidRPr="00A70AE2">
        <w:rPr>
          <w:sz w:val="24"/>
          <w:szCs w:val="24"/>
        </w:rPr>
        <w:t xml:space="preserve">Members of our leadership have actively convened with CRISP contacts </w:t>
      </w:r>
      <w:r w:rsidR="00751DE2">
        <w:rPr>
          <w:sz w:val="24"/>
          <w:szCs w:val="24"/>
        </w:rPr>
        <w:t>during this past fiscal year</w:t>
      </w:r>
      <w:r w:rsidR="00751DE2" w:rsidRPr="00A70AE2">
        <w:rPr>
          <w:sz w:val="24"/>
          <w:szCs w:val="24"/>
        </w:rPr>
        <w:t xml:space="preserve"> </w:t>
      </w:r>
      <w:r w:rsidRPr="00A70AE2">
        <w:rPr>
          <w:sz w:val="24"/>
          <w:szCs w:val="24"/>
        </w:rPr>
        <w:t xml:space="preserve">to discuss the subject of value-adding care plans. One of the over-arching challenges of increasing number of providers onboarding to CRISP is the proliferation of care plans within that that system. CRISP stakeholders have identified a need for hospital and care coordination provider to develop and to adhere to a standardized CRISP care plan. Furthermore, there is a larger need for over-arching governance of those care plans to ensure that they are relevant to the patient’s current status and removed as need to ensure continuity of care. As our system continues to internally align, we intend to continue to create appropriate care plans for our medically and psycho-socially complex patient populations. </w:t>
      </w:r>
    </w:p>
    <w:p w14:paraId="7AA9F611" w14:textId="77777777" w:rsidR="0089503D" w:rsidRPr="00C41E8A" w:rsidRDefault="0089503D" w:rsidP="00E560A7">
      <w:pPr>
        <w:spacing w:line="240" w:lineRule="auto"/>
        <w:contextualSpacing/>
      </w:pPr>
    </w:p>
    <w:tbl>
      <w:tblPr>
        <w:tblStyle w:val="TableGridLight1"/>
        <w:tblW w:w="9355" w:type="dxa"/>
        <w:tblCellMar>
          <w:top w:w="115" w:type="dxa"/>
          <w:left w:w="115" w:type="dxa"/>
          <w:bottom w:w="115" w:type="dxa"/>
          <w:right w:w="115" w:type="dxa"/>
        </w:tblCellMar>
        <w:tblLook w:val="04A0" w:firstRow="1" w:lastRow="0" w:firstColumn="1" w:lastColumn="0" w:noHBand="0" w:noVBand="1"/>
      </w:tblPr>
      <w:tblGrid>
        <w:gridCol w:w="1800"/>
        <w:gridCol w:w="3240"/>
        <w:gridCol w:w="4315"/>
      </w:tblGrid>
      <w:tr w:rsidR="00047939" w14:paraId="5FF53C0D" w14:textId="77777777" w:rsidTr="00E54B91">
        <w:tc>
          <w:tcPr>
            <w:tcW w:w="1800" w:type="dxa"/>
            <w:vAlign w:val="center"/>
          </w:tcPr>
          <w:p w14:paraId="2E3B145A" w14:textId="77777777" w:rsidR="00047939" w:rsidRDefault="00047939" w:rsidP="00E560A7">
            <w:pPr>
              <w:contextualSpacing/>
            </w:pPr>
            <w:r>
              <w:t>Measure in RFP</w:t>
            </w:r>
          </w:p>
          <w:p w14:paraId="2B888448" w14:textId="77777777" w:rsidR="00047939" w:rsidRPr="00C643E8" w:rsidRDefault="00047939" w:rsidP="00E560A7">
            <w:pPr>
              <w:contextualSpacing/>
              <w:rPr>
                <w:i/>
              </w:rPr>
            </w:pPr>
            <w:r>
              <w:rPr>
                <w:i/>
                <w:sz w:val="20"/>
              </w:rPr>
              <w:t>(</w:t>
            </w:r>
            <w:r w:rsidRPr="00C643E8">
              <w:rPr>
                <w:i/>
                <w:sz w:val="20"/>
              </w:rPr>
              <w:t>Table 1 in Appendix A of the RFP</w:t>
            </w:r>
            <w:r>
              <w:rPr>
                <w:i/>
                <w:sz w:val="20"/>
              </w:rPr>
              <w:t>)</w:t>
            </w:r>
          </w:p>
        </w:tc>
        <w:tc>
          <w:tcPr>
            <w:tcW w:w="3240" w:type="dxa"/>
            <w:vAlign w:val="center"/>
          </w:tcPr>
          <w:p w14:paraId="2F4791DA" w14:textId="77777777" w:rsidR="00047939" w:rsidRPr="00C643E8" w:rsidRDefault="00047939" w:rsidP="00E560A7">
            <w:pPr>
              <w:contextualSpacing/>
              <w:rPr>
                <w:b/>
              </w:rPr>
            </w:pPr>
            <w:r w:rsidRPr="00C643E8">
              <w:rPr>
                <w:b/>
              </w:rPr>
              <w:t>Measure for FY 2018 Reporting</w:t>
            </w:r>
          </w:p>
        </w:tc>
        <w:tc>
          <w:tcPr>
            <w:tcW w:w="4315" w:type="dxa"/>
            <w:vAlign w:val="center"/>
          </w:tcPr>
          <w:p w14:paraId="67B32DE9" w14:textId="77777777" w:rsidR="00047939" w:rsidRDefault="00047939" w:rsidP="00E560A7">
            <w:pPr>
              <w:contextualSpacing/>
              <w:rPr>
                <w:b/>
              </w:rPr>
            </w:pPr>
            <w:r>
              <w:rPr>
                <w:b/>
              </w:rPr>
              <w:t>Outcomes(s)</w:t>
            </w:r>
          </w:p>
        </w:tc>
      </w:tr>
      <w:tr w:rsidR="00047939" w14:paraId="59D52EA2" w14:textId="77777777" w:rsidTr="00E54B91">
        <w:tc>
          <w:tcPr>
            <w:tcW w:w="1800" w:type="dxa"/>
          </w:tcPr>
          <w:p w14:paraId="5E0DBAF4" w14:textId="3422197B" w:rsidR="00047939" w:rsidRDefault="00047939" w:rsidP="00E560A7">
            <w:pPr>
              <w:contextualSpacing/>
            </w:pPr>
            <w:r>
              <w:t>Established Longitudinal Care Plan</w:t>
            </w:r>
          </w:p>
        </w:tc>
        <w:tc>
          <w:tcPr>
            <w:tcW w:w="3240" w:type="dxa"/>
          </w:tcPr>
          <w:p w14:paraId="0D42B9CF" w14:textId="18195826" w:rsidR="00047939" w:rsidRDefault="00047939" w:rsidP="00E560A7">
            <w:pPr>
              <w:contextualSpacing/>
              <w:rPr>
                <w:b/>
              </w:rPr>
            </w:pPr>
            <w:r>
              <w:rPr>
                <w:b/>
              </w:rPr>
              <w:t>% of patients with Care Plan recorded at CRISP</w:t>
            </w:r>
          </w:p>
          <w:p w14:paraId="53DEECA0" w14:textId="77777777" w:rsidR="00047939" w:rsidRPr="00047939" w:rsidRDefault="00047939" w:rsidP="00E560A7">
            <w:pPr>
              <w:contextualSpacing/>
              <w:rPr>
                <w:b/>
                <w:sz w:val="20"/>
                <w:szCs w:val="20"/>
              </w:rPr>
            </w:pPr>
          </w:p>
          <w:p w14:paraId="2A289955" w14:textId="77777777" w:rsidR="00047939" w:rsidRPr="00047939" w:rsidRDefault="00047939" w:rsidP="00E560A7">
            <w:pPr>
              <w:contextualSpacing/>
              <w:rPr>
                <w:sz w:val="20"/>
                <w:szCs w:val="20"/>
              </w:rPr>
            </w:pPr>
            <w:r w:rsidRPr="00047939">
              <w:rPr>
                <w:sz w:val="20"/>
                <w:szCs w:val="20"/>
              </w:rPr>
              <w:t>Executive Dashboard:</w:t>
            </w:r>
          </w:p>
          <w:p w14:paraId="5A6F1601" w14:textId="2CFCEA97" w:rsidR="00047939" w:rsidRPr="00047939" w:rsidRDefault="00047939" w:rsidP="00E560A7">
            <w:pPr>
              <w:contextualSpacing/>
              <w:rPr>
                <w:sz w:val="20"/>
                <w:szCs w:val="20"/>
              </w:rPr>
            </w:pPr>
            <w:r w:rsidRPr="00047939">
              <w:rPr>
                <w:sz w:val="20"/>
                <w:szCs w:val="20"/>
              </w:rPr>
              <w:t>‘High Needs Patients – CRISP Key Indicators’ –</w:t>
            </w:r>
          </w:p>
          <w:p w14:paraId="6B4B52B1" w14:textId="77777777" w:rsidR="00047939" w:rsidRDefault="00047939" w:rsidP="00E560A7">
            <w:pPr>
              <w:contextualSpacing/>
              <w:rPr>
                <w:sz w:val="20"/>
                <w:szCs w:val="20"/>
              </w:rPr>
            </w:pPr>
            <w:r w:rsidRPr="00047939">
              <w:rPr>
                <w:sz w:val="20"/>
                <w:szCs w:val="20"/>
                <w:u w:val="single"/>
              </w:rPr>
              <w:t>% of patients with Care Plan recorded at CRISP</w:t>
            </w:r>
            <w:r w:rsidRPr="00047939">
              <w:rPr>
                <w:sz w:val="20"/>
                <w:szCs w:val="20"/>
              </w:rPr>
              <w:t>, reported as average monthly % for most recent six months of data</w:t>
            </w:r>
          </w:p>
          <w:p w14:paraId="43B04198" w14:textId="77777777" w:rsidR="008106A3" w:rsidRDefault="008106A3" w:rsidP="00E560A7">
            <w:pPr>
              <w:contextualSpacing/>
              <w:rPr>
                <w:sz w:val="20"/>
                <w:szCs w:val="20"/>
              </w:rPr>
            </w:pPr>
          </w:p>
          <w:p w14:paraId="359F1CCB" w14:textId="5BD13045" w:rsidR="008106A3" w:rsidRPr="008106A3" w:rsidRDefault="008106A3" w:rsidP="00E560A7">
            <w:pPr>
              <w:contextualSpacing/>
              <w:rPr>
                <w:i/>
              </w:rPr>
            </w:pPr>
            <w:r>
              <w:rPr>
                <w:i/>
                <w:sz w:val="20"/>
                <w:szCs w:val="20"/>
              </w:rPr>
              <w:t xml:space="preserve">May also include Rising Needs </w:t>
            </w:r>
            <w:r>
              <w:rPr>
                <w:i/>
                <w:sz w:val="20"/>
                <w:szCs w:val="20"/>
              </w:rPr>
              <w:lastRenderedPageBreak/>
              <w:t>Patients, if applicable in Partnership.</w:t>
            </w:r>
          </w:p>
        </w:tc>
        <w:tc>
          <w:tcPr>
            <w:tcW w:w="4315" w:type="dxa"/>
          </w:tcPr>
          <w:p w14:paraId="34206526" w14:textId="77C650C1" w:rsidR="00047939" w:rsidRPr="00751DE2" w:rsidRDefault="00A376BE" w:rsidP="00A376BE">
            <w:pPr>
              <w:contextualSpacing/>
              <w:rPr>
                <w:i/>
              </w:rPr>
            </w:pPr>
            <w:r w:rsidRPr="00751DE2">
              <w:rPr>
                <w:i/>
              </w:rPr>
              <w:lastRenderedPageBreak/>
              <w:t xml:space="preserve">See comments in narrative portion of this section. The aforementioned programmatic outcomes will be reflected on in a future report. </w:t>
            </w:r>
          </w:p>
        </w:tc>
      </w:tr>
      <w:tr w:rsidR="00047939" w14:paraId="416F58CF" w14:textId="77777777" w:rsidTr="00E54B91">
        <w:tc>
          <w:tcPr>
            <w:tcW w:w="1800" w:type="dxa"/>
          </w:tcPr>
          <w:p w14:paraId="626ACFCC" w14:textId="72AC1BCC" w:rsidR="00047939" w:rsidRDefault="00047939" w:rsidP="00E560A7">
            <w:pPr>
              <w:contextualSpacing/>
            </w:pPr>
            <w:r>
              <w:lastRenderedPageBreak/>
              <w:t>Portion of Target Population with Contact from Assigned Care Manager</w:t>
            </w:r>
          </w:p>
        </w:tc>
        <w:tc>
          <w:tcPr>
            <w:tcW w:w="3240" w:type="dxa"/>
          </w:tcPr>
          <w:p w14:paraId="36B2A1DF" w14:textId="77777777" w:rsidR="00047939" w:rsidRDefault="00047939" w:rsidP="00E560A7">
            <w:pPr>
              <w:contextualSpacing/>
              <w:rPr>
                <w:b/>
              </w:rPr>
            </w:pPr>
            <w:r>
              <w:rPr>
                <w:b/>
              </w:rPr>
              <w:t>Potentially Avoidable Utilization</w:t>
            </w:r>
          </w:p>
          <w:p w14:paraId="00CFD41B" w14:textId="77777777" w:rsidR="00047939" w:rsidRPr="00047939" w:rsidRDefault="00047939" w:rsidP="00E560A7">
            <w:pPr>
              <w:contextualSpacing/>
              <w:rPr>
                <w:b/>
                <w:sz w:val="20"/>
                <w:szCs w:val="20"/>
              </w:rPr>
            </w:pPr>
          </w:p>
          <w:p w14:paraId="4008BE1D" w14:textId="77777777" w:rsidR="00047939" w:rsidRPr="00047939" w:rsidRDefault="00047939" w:rsidP="00E560A7">
            <w:pPr>
              <w:contextualSpacing/>
              <w:rPr>
                <w:sz w:val="20"/>
                <w:szCs w:val="20"/>
              </w:rPr>
            </w:pPr>
            <w:r w:rsidRPr="00047939">
              <w:rPr>
                <w:sz w:val="20"/>
                <w:szCs w:val="20"/>
              </w:rPr>
              <w:t>Executive Dashboard:</w:t>
            </w:r>
          </w:p>
          <w:p w14:paraId="2A72421E" w14:textId="77777777" w:rsidR="00047939" w:rsidRPr="00047939" w:rsidRDefault="00047939" w:rsidP="00E560A7">
            <w:pPr>
              <w:contextualSpacing/>
              <w:rPr>
                <w:sz w:val="20"/>
                <w:szCs w:val="20"/>
              </w:rPr>
            </w:pPr>
            <w:r w:rsidRPr="00047939">
              <w:rPr>
                <w:sz w:val="20"/>
                <w:szCs w:val="20"/>
              </w:rPr>
              <w:t>‘High Needs Patients – CRISP Key Indicators’ –</w:t>
            </w:r>
          </w:p>
          <w:p w14:paraId="15428497" w14:textId="77777777" w:rsidR="00047939" w:rsidRDefault="00047939" w:rsidP="00E560A7">
            <w:pPr>
              <w:contextualSpacing/>
              <w:rPr>
                <w:sz w:val="20"/>
                <w:szCs w:val="20"/>
              </w:rPr>
            </w:pPr>
            <w:r w:rsidRPr="00047939">
              <w:rPr>
                <w:sz w:val="20"/>
                <w:szCs w:val="20"/>
                <w:u w:val="single"/>
              </w:rPr>
              <w:t xml:space="preserve">% of patients with </w:t>
            </w:r>
            <w:r w:rsidR="008106A3">
              <w:rPr>
                <w:sz w:val="20"/>
                <w:szCs w:val="20"/>
                <w:u w:val="single"/>
              </w:rPr>
              <w:t>Case Manager (CM)</w:t>
            </w:r>
            <w:r w:rsidRPr="00047939">
              <w:rPr>
                <w:sz w:val="20"/>
                <w:szCs w:val="20"/>
                <w:u w:val="single"/>
              </w:rPr>
              <w:t xml:space="preserve"> recorded at CRISP</w:t>
            </w:r>
            <w:r w:rsidRPr="00047939">
              <w:rPr>
                <w:sz w:val="20"/>
                <w:szCs w:val="20"/>
              </w:rPr>
              <w:t>, reported as average monthly % for most recent six months of data</w:t>
            </w:r>
          </w:p>
          <w:p w14:paraId="33E54D0E" w14:textId="77777777" w:rsidR="008106A3" w:rsidRDefault="008106A3" w:rsidP="00E560A7">
            <w:pPr>
              <w:contextualSpacing/>
              <w:rPr>
                <w:sz w:val="20"/>
                <w:szCs w:val="20"/>
              </w:rPr>
            </w:pPr>
          </w:p>
          <w:p w14:paraId="66E1B4D1" w14:textId="7EC9CE66" w:rsidR="008106A3" w:rsidRPr="00047939" w:rsidRDefault="008106A3" w:rsidP="00E560A7">
            <w:pPr>
              <w:contextualSpacing/>
            </w:pPr>
            <w:r>
              <w:rPr>
                <w:i/>
                <w:sz w:val="20"/>
                <w:szCs w:val="20"/>
              </w:rPr>
              <w:t>May also include Rising Needs Patients, if applicable in Partnership.</w:t>
            </w:r>
          </w:p>
        </w:tc>
        <w:tc>
          <w:tcPr>
            <w:tcW w:w="4315" w:type="dxa"/>
          </w:tcPr>
          <w:p w14:paraId="7BE2A8B6" w14:textId="262FA221" w:rsidR="00047939" w:rsidRPr="00751DE2" w:rsidRDefault="00A376BE" w:rsidP="00E560A7">
            <w:pPr>
              <w:contextualSpacing/>
              <w:rPr>
                <w:i/>
              </w:rPr>
            </w:pPr>
            <w:r w:rsidRPr="00751DE2">
              <w:rPr>
                <w:i/>
              </w:rPr>
              <w:t>See comments in narrative portion of this section. The aforementioned programmatic outcomes will be reflected on in a future report.</w:t>
            </w:r>
          </w:p>
        </w:tc>
      </w:tr>
    </w:tbl>
    <w:p w14:paraId="33513837" w14:textId="77777777" w:rsidR="00A56C0D" w:rsidRDefault="00A56C0D" w:rsidP="00E560A7">
      <w:pPr>
        <w:spacing w:line="240" w:lineRule="auto"/>
        <w:contextualSpacing/>
      </w:pPr>
    </w:p>
    <w:p w14:paraId="1C0660D8" w14:textId="5B502C9E" w:rsidR="00A56C0D" w:rsidRDefault="00A56C0D" w:rsidP="00E560A7">
      <w:pPr>
        <w:pStyle w:val="Heading2"/>
        <w:spacing w:line="240" w:lineRule="auto"/>
        <w:contextualSpacing/>
      </w:pPr>
      <w:r>
        <w:t xml:space="preserve">Self-Reported Process Measures </w:t>
      </w:r>
    </w:p>
    <w:p w14:paraId="4F9916E8" w14:textId="77777777" w:rsidR="00A376BE" w:rsidRDefault="00A376BE" w:rsidP="00A376BE">
      <w:pPr>
        <w:spacing w:line="240" w:lineRule="auto"/>
        <w:contextualSpacing/>
        <w:jc w:val="both"/>
        <w:rPr>
          <w:sz w:val="24"/>
          <w:szCs w:val="24"/>
        </w:rPr>
      </w:pPr>
      <w:r>
        <w:rPr>
          <w:sz w:val="24"/>
          <w:szCs w:val="24"/>
        </w:rPr>
        <w:t xml:space="preserve">In addition to the process measures captured via the Executive Dashboard, we have also been capturing internal activity-related metrics for our newly-formed Sinai/ Northwest Community Care Coordination Team. To aid in activity evaluation, our Business Intelligence Team has devised an internal dashboard to support operational management of this program. This dashboard tracks value-adding activities of the team such as home visits, appointment accompaniment etc. During this past fiscal year, the Sinai/ Northwest Community Care Coordination Team enrolled/ “touched”: </w:t>
      </w:r>
      <w:r w:rsidRPr="007F10B1">
        <w:rPr>
          <w:b/>
          <w:sz w:val="24"/>
          <w:szCs w:val="24"/>
          <w:u w:val="single"/>
        </w:rPr>
        <w:t>300 patients</w:t>
      </w:r>
      <w:r>
        <w:rPr>
          <w:sz w:val="24"/>
          <w:szCs w:val="24"/>
        </w:rPr>
        <w:t xml:space="preserve">. Staff </w:t>
      </w:r>
      <w:proofErr w:type="spellStart"/>
      <w:r>
        <w:rPr>
          <w:sz w:val="24"/>
          <w:szCs w:val="24"/>
        </w:rPr>
        <w:t>touchpoints</w:t>
      </w:r>
      <w:proofErr w:type="spellEnd"/>
      <w:r>
        <w:rPr>
          <w:sz w:val="24"/>
          <w:szCs w:val="24"/>
        </w:rPr>
        <w:t xml:space="preserve"> included, but were not necessarily limited to:</w:t>
      </w:r>
    </w:p>
    <w:p w14:paraId="42E20777" w14:textId="77777777" w:rsidR="007F10B1" w:rsidRDefault="007F10B1" w:rsidP="00E560A7">
      <w:pPr>
        <w:spacing w:line="240" w:lineRule="auto"/>
        <w:contextualSpacing/>
        <w:rPr>
          <w:sz w:val="24"/>
          <w:szCs w:val="24"/>
        </w:rPr>
      </w:pPr>
    </w:p>
    <w:tbl>
      <w:tblPr>
        <w:tblStyle w:val="TableGrid"/>
        <w:tblW w:w="0" w:type="auto"/>
        <w:tblInd w:w="979" w:type="dxa"/>
        <w:tblLook w:val="04A0" w:firstRow="1" w:lastRow="0" w:firstColumn="1" w:lastColumn="0" w:noHBand="0" w:noVBand="1"/>
      </w:tblPr>
      <w:tblGrid>
        <w:gridCol w:w="4788"/>
        <w:gridCol w:w="2610"/>
      </w:tblGrid>
      <w:tr w:rsidR="007F10B1" w14:paraId="6899C5B0" w14:textId="77777777" w:rsidTr="004254E3">
        <w:tc>
          <w:tcPr>
            <w:tcW w:w="4788" w:type="dxa"/>
            <w:shd w:val="clear" w:color="auto" w:fill="1F3864" w:themeFill="accent5" w:themeFillShade="80"/>
          </w:tcPr>
          <w:p w14:paraId="020C392A" w14:textId="693BB8FA" w:rsidR="007F10B1" w:rsidRPr="00DF67F6" w:rsidRDefault="007F10B1" w:rsidP="007F10B1">
            <w:pPr>
              <w:contextualSpacing/>
              <w:jc w:val="center"/>
              <w:rPr>
                <w:b/>
              </w:rPr>
            </w:pPr>
            <w:proofErr w:type="spellStart"/>
            <w:r w:rsidRPr="00DF67F6">
              <w:rPr>
                <w:b/>
              </w:rPr>
              <w:t>Touchpoint</w:t>
            </w:r>
            <w:proofErr w:type="spellEnd"/>
            <w:r w:rsidRPr="00DF67F6">
              <w:rPr>
                <w:b/>
              </w:rPr>
              <w:t xml:space="preserve"> Type</w:t>
            </w:r>
          </w:p>
        </w:tc>
        <w:tc>
          <w:tcPr>
            <w:tcW w:w="2610" w:type="dxa"/>
            <w:shd w:val="clear" w:color="auto" w:fill="1F3864" w:themeFill="accent5" w:themeFillShade="80"/>
          </w:tcPr>
          <w:p w14:paraId="29F9A0C7" w14:textId="33344E6D" w:rsidR="007F10B1" w:rsidRPr="00DF67F6" w:rsidRDefault="007F10B1" w:rsidP="004254E3">
            <w:pPr>
              <w:contextualSpacing/>
              <w:jc w:val="center"/>
              <w:rPr>
                <w:b/>
              </w:rPr>
            </w:pPr>
            <w:r w:rsidRPr="00DF67F6">
              <w:rPr>
                <w:b/>
              </w:rPr>
              <w:t>Count</w:t>
            </w:r>
          </w:p>
        </w:tc>
      </w:tr>
      <w:tr w:rsidR="007F10B1" w14:paraId="037CD344" w14:textId="77777777" w:rsidTr="004254E3">
        <w:tc>
          <w:tcPr>
            <w:tcW w:w="4788" w:type="dxa"/>
          </w:tcPr>
          <w:p w14:paraId="6E41E825" w14:textId="037EF52D" w:rsidR="007F10B1" w:rsidRPr="00DF67F6" w:rsidRDefault="007F10B1" w:rsidP="00E560A7">
            <w:pPr>
              <w:contextualSpacing/>
            </w:pPr>
            <w:r w:rsidRPr="00DF67F6">
              <w:t>Bedside Visit</w:t>
            </w:r>
          </w:p>
        </w:tc>
        <w:tc>
          <w:tcPr>
            <w:tcW w:w="2610" w:type="dxa"/>
          </w:tcPr>
          <w:p w14:paraId="7173D344" w14:textId="3C39EF5C" w:rsidR="007F10B1" w:rsidRPr="00DF67F6" w:rsidRDefault="004254E3" w:rsidP="004254E3">
            <w:pPr>
              <w:contextualSpacing/>
              <w:jc w:val="center"/>
            </w:pPr>
            <w:r w:rsidRPr="00DF67F6">
              <w:t>181</w:t>
            </w:r>
          </w:p>
        </w:tc>
      </w:tr>
      <w:tr w:rsidR="007F10B1" w14:paraId="664DB073" w14:textId="77777777" w:rsidTr="004254E3">
        <w:tc>
          <w:tcPr>
            <w:tcW w:w="4788" w:type="dxa"/>
          </w:tcPr>
          <w:p w14:paraId="66C1790B" w14:textId="38906184" w:rsidR="007F10B1" w:rsidRPr="00DF67F6" w:rsidRDefault="007F10B1" w:rsidP="00E560A7">
            <w:pPr>
              <w:contextualSpacing/>
            </w:pPr>
            <w:r w:rsidRPr="00DF67F6">
              <w:t>Home Visits</w:t>
            </w:r>
          </w:p>
        </w:tc>
        <w:tc>
          <w:tcPr>
            <w:tcW w:w="2610" w:type="dxa"/>
          </w:tcPr>
          <w:p w14:paraId="274D94AE" w14:textId="15A06DCC" w:rsidR="007F10B1" w:rsidRPr="00DF67F6" w:rsidRDefault="004254E3" w:rsidP="004254E3">
            <w:pPr>
              <w:contextualSpacing/>
              <w:jc w:val="center"/>
            </w:pPr>
            <w:r w:rsidRPr="00DF67F6">
              <w:t>223</w:t>
            </w:r>
          </w:p>
        </w:tc>
      </w:tr>
      <w:tr w:rsidR="007F10B1" w14:paraId="7758573B" w14:textId="77777777" w:rsidTr="004254E3">
        <w:tc>
          <w:tcPr>
            <w:tcW w:w="4788" w:type="dxa"/>
          </w:tcPr>
          <w:p w14:paraId="4D77126E" w14:textId="15F267FB" w:rsidR="007F10B1" w:rsidRPr="00DF67F6" w:rsidRDefault="007F10B1" w:rsidP="00E560A7">
            <w:pPr>
              <w:contextualSpacing/>
            </w:pPr>
            <w:r w:rsidRPr="00DF67F6">
              <w:t xml:space="preserve">Office Visits/ Appointment </w:t>
            </w:r>
            <w:r w:rsidR="004254E3" w:rsidRPr="00DF67F6">
              <w:t>Accompaniment</w:t>
            </w:r>
          </w:p>
        </w:tc>
        <w:tc>
          <w:tcPr>
            <w:tcW w:w="2610" w:type="dxa"/>
          </w:tcPr>
          <w:p w14:paraId="6C0AD9F4" w14:textId="46A0E8A0" w:rsidR="007F10B1" w:rsidRPr="00DF67F6" w:rsidRDefault="004254E3" w:rsidP="004254E3">
            <w:pPr>
              <w:contextualSpacing/>
              <w:jc w:val="center"/>
            </w:pPr>
            <w:r w:rsidRPr="00DF67F6">
              <w:t>216</w:t>
            </w:r>
          </w:p>
        </w:tc>
      </w:tr>
      <w:tr w:rsidR="007F10B1" w14:paraId="4861C126" w14:textId="77777777" w:rsidTr="004254E3">
        <w:tc>
          <w:tcPr>
            <w:tcW w:w="4788" w:type="dxa"/>
          </w:tcPr>
          <w:p w14:paraId="13175A5D" w14:textId="2CE7EECD" w:rsidR="007F10B1" w:rsidRPr="00DF67F6" w:rsidRDefault="007F10B1" w:rsidP="00E560A7">
            <w:pPr>
              <w:contextualSpacing/>
            </w:pPr>
            <w:r w:rsidRPr="00DF67F6">
              <w:t>Phone Calls</w:t>
            </w:r>
          </w:p>
        </w:tc>
        <w:tc>
          <w:tcPr>
            <w:tcW w:w="2610" w:type="dxa"/>
          </w:tcPr>
          <w:p w14:paraId="01F252DE" w14:textId="260920D6" w:rsidR="007F10B1" w:rsidRPr="00DF67F6" w:rsidRDefault="004254E3" w:rsidP="004254E3">
            <w:pPr>
              <w:contextualSpacing/>
              <w:jc w:val="center"/>
            </w:pPr>
            <w:r w:rsidRPr="00DF67F6">
              <w:t>2649</w:t>
            </w:r>
          </w:p>
        </w:tc>
      </w:tr>
      <w:tr w:rsidR="007F10B1" w14:paraId="0A968C5A" w14:textId="77777777" w:rsidTr="004254E3">
        <w:tc>
          <w:tcPr>
            <w:tcW w:w="4788" w:type="dxa"/>
          </w:tcPr>
          <w:p w14:paraId="198CD6F6" w14:textId="56743354" w:rsidR="007F10B1" w:rsidRPr="00DF67F6" w:rsidRDefault="007F10B1" w:rsidP="00E560A7">
            <w:pPr>
              <w:contextualSpacing/>
            </w:pPr>
            <w:r w:rsidRPr="00DF67F6">
              <w:t xml:space="preserve">Provision of Transportation Assistance </w:t>
            </w:r>
          </w:p>
        </w:tc>
        <w:tc>
          <w:tcPr>
            <w:tcW w:w="2610" w:type="dxa"/>
          </w:tcPr>
          <w:p w14:paraId="4B1F4B3F" w14:textId="473D7BFF" w:rsidR="007F10B1" w:rsidRPr="00DF67F6" w:rsidRDefault="004254E3" w:rsidP="004254E3">
            <w:pPr>
              <w:contextualSpacing/>
              <w:jc w:val="center"/>
            </w:pPr>
            <w:r w:rsidRPr="00DF67F6">
              <w:t>220</w:t>
            </w:r>
          </w:p>
        </w:tc>
      </w:tr>
    </w:tbl>
    <w:p w14:paraId="3B9CD18C" w14:textId="77777777" w:rsidR="004254E3" w:rsidRDefault="004254E3" w:rsidP="00E560A7">
      <w:pPr>
        <w:spacing w:line="240" w:lineRule="auto"/>
        <w:contextualSpacing/>
        <w:rPr>
          <w:i/>
          <w:sz w:val="20"/>
          <w:szCs w:val="20"/>
        </w:rPr>
      </w:pPr>
    </w:p>
    <w:p w14:paraId="5FEB225A" w14:textId="0A1FA8AD" w:rsidR="007F10B1" w:rsidRPr="004254E3" w:rsidRDefault="004254E3" w:rsidP="004254E3">
      <w:pPr>
        <w:spacing w:line="240" w:lineRule="auto"/>
        <w:ind w:left="900" w:right="1080"/>
        <w:contextualSpacing/>
        <w:jc w:val="center"/>
        <w:rPr>
          <w:i/>
          <w:sz w:val="20"/>
          <w:szCs w:val="20"/>
        </w:rPr>
      </w:pPr>
      <w:r w:rsidRPr="004254E3">
        <w:rPr>
          <w:i/>
          <w:sz w:val="20"/>
          <w:szCs w:val="20"/>
        </w:rPr>
        <w:t xml:space="preserve">Please note that we prioritize these </w:t>
      </w:r>
      <w:proofErr w:type="spellStart"/>
      <w:r w:rsidRPr="004254E3">
        <w:rPr>
          <w:i/>
          <w:sz w:val="20"/>
          <w:szCs w:val="20"/>
        </w:rPr>
        <w:t>touchpoint</w:t>
      </w:r>
      <w:proofErr w:type="spellEnd"/>
      <w:r w:rsidRPr="004254E3">
        <w:rPr>
          <w:i/>
          <w:sz w:val="20"/>
          <w:szCs w:val="20"/>
        </w:rPr>
        <w:t xml:space="preserve"> types because well-research models (i.e. the Camden Coalition) have identified them as high impact activities – especially home visits and appointment accompaniment.</w:t>
      </w:r>
    </w:p>
    <w:p w14:paraId="40B7C5F6" w14:textId="77777777" w:rsidR="00767233" w:rsidRDefault="00767233" w:rsidP="00E560A7">
      <w:pPr>
        <w:spacing w:line="240" w:lineRule="auto"/>
        <w:contextualSpacing/>
      </w:pPr>
    </w:p>
    <w:p w14:paraId="09725821" w14:textId="77777777" w:rsidR="00A376BE" w:rsidRDefault="00A376BE" w:rsidP="00A376BE">
      <w:pPr>
        <w:spacing w:line="240" w:lineRule="auto"/>
        <w:contextualSpacing/>
        <w:jc w:val="both"/>
        <w:rPr>
          <w:sz w:val="24"/>
          <w:szCs w:val="24"/>
        </w:rPr>
      </w:pPr>
      <w:r>
        <w:rPr>
          <w:sz w:val="24"/>
          <w:szCs w:val="24"/>
        </w:rPr>
        <w:t>In addition to capturing the intensity of services rendered to high risk patients, o</w:t>
      </w:r>
      <w:r w:rsidRPr="005011A6">
        <w:rPr>
          <w:sz w:val="24"/>
          <w:szCs w:val="24"/>
        </w:rPr>
        <w:t>ur internal dashboard also allows us to review trends in reasons for referral to our program. We have found that the top 4 reasons for referral to date (in order of priority) are: Diabetes, Poly-pharmacy, Untreated HTN, and CHF. However we would also note that many of our patient</w:t>
      </w:r>
      <w:r>
        <w:rPr>
          <w:sz w:val="24"/>
          <w:szCs w:val="24"/>
        </w:rPr>
        <w:t>s</w:t>
      </w:r>
      <w:r w:rsidRPr="005011A6">
        <w:rPr>
          <w:sz w:val="24"/>
          <w:szCs w:val="24"/>
        </w:rPr>
        <w:t xml:space="preserve"> tend to have multiple comorbidities. Consequently, the reason for referral tends to be the comorbidity type that is more pronounced, unmanaged, and/ or acute at the time of referral. </w:t>
      </w:r>
      <w:r>
        <w:rPr>
          <w:sz w:val="24"/>
          <w:szCs w:val="24"/>
        </w:rPr>
        <w:t xml:space="preserve">Tracking these types of disease-state and needs/ based trends enable us to deploy care coordination resources appropriately and to also identify potential training and educational needs for staff. </w:t>
      </w:r>
    </w:p>
    <w:p w14:paraId="02AB9740" w14:textId="77777777" w:rsidR="00A376BE" w:rsidRDefault="00A376BE" w:rsidP="00A376BE">
      <w:pPr>
        <w:spacing w:line="240" w:lineRule="auto"/>
        <w:contextualSpacing/>
        <w:jc w:val="both"/>
        <w:rPr>
          <w:sz w:val="24"/>
          <w:szCs w:val="24"/>
        </w:rPr>
      </w:pPr>
    </w:p>
    <w:p w14:paraId="0BD62624" w14:textId="77777777" w:rsidR="00A376BE" w:rsidRPr="005011A6" w:rsidRDefault="00A376BE" w:rsidP="00A376BE">
      <w:pPr>
        <w:spacing w:line="240" w:lineRule="auto"/>
        <w:contextualSpacing/>
        <w:jc w:val="both"/>
        <w:rPr>
          <w:sz w:val="24"/>
          <w:szCs w:val="24"/>
        </w:rPr>
      </w:pPr>
      <w:r>
        <w:rPr>
          <w:sz w:val="24"/>
          <w:szCs w:val="24"/>
        </w:rPr>
        <w:lastRenderedPageBreak/>
        <w:t xml:space="preserve">Similarly, Carroll utilizes an internal data system currently housed in Paragon to support its analytical processes, compilation of metrics, and impact analysis. Please note that Carroll is in the process of migrating to Cerner. This migration will assist in capturing standardized metrics across the enterprise. </w:t>
      </w:r>
    </w:p>
    <w:p w14:paraId="18ECE51D" w14:textId="531E36F1" w:rsidR="00B70060" w:rsidRPr="00A70AE2" w:rsidRDefault="005D1CC8" w:rsidP="00E560A7">
      <w:pPr>
        <w:pStyle w:val="Heading1"/>
        <w:spacing w:line="240" w:lineRule="auto"/>
        <w:contextualSpacing/>
        <w:rPr>
          <w:sz w:val="26"/>
          <w:szCs w:val="26"/>
        </w:rPr>
      </w:pPr>
      <w:r w:rsidRPr="00A70AE2">
        <w:rPr>
          <w:sz w:val="26"/>
          <w:szCs w:val="26"/>
        </w:rPr>
        <w:t>Return on Investment</w:t>
      </w:r>
    </w:p>
    <w:p w14:paraId="53B01095" w14:textId="6BF8F1E4" w:rsidR="00FC0F0A" w:rsidRPr="005011A6" w:rsidRDefault="0008269B" w:rsidP="006115CF">
      <w:pPr>
        <w:spacing w:line="240" w:lineRule="auto"/>
        <w:contextualSpacing/>
        <w:jc w:val="both"/>
        <w:rPr>
          <w:sz w:val="24"/>
          <w:szCs w:val="24"/>
        </w:rPr>
      </w:pPr>
      <w:r w:rsidRPr="005011A6">
        <w:rPr>
          <w:sz w:val="24"/>
          <w:szCs w:val="24"/>
        </w:rPr>
        <w:t>The methodology for calculation of return on investment for care coordination programs is debated widely within the healthcare industry. A multitude of healthcare systems – ours included – have relied</w:t>
      </w:r>
      <w:r w:rsidR="002A251D">
        <w:rPr>
          <w:sz w:val="24"/>
          <w:szCs w:val="24"/>
        </w:rPr>
        <w:t xml:space="preserve"> on</w:t>
      </w:r>
      <w:r w:rsidRPr="005011A6">
        <w:rPr>
          <w:sz w:val="24"/>
          <w:szCs w:val="24"/>
        </w:rPr>
        <w:t xml:space="preserve"> </w:t>
      </w:r>
      <w:r w:rsidR="00B8323C" w:rsidRPr="005011A6">
        <w:rPr>
          <w:sz w:val="24"/>
          <w:szCs w:val="24"/>
        </w:rPr>
        <w:t>tactics such as leveraging</w:t>
      </w:r>
      <w:r w:rsidRPr="005011A6">
        <w:rPr>
          <w:sz w:val="24"/>
          <w:szCs w:val="24"/>
        </w:rPr>
        <w:t xml:space="preserve"> CRISP data for pre</w:t>
      </w:r>
      <w:r w:rsidR="002A251D">
        <w:rPr>
          <w:sz w:val="24"/>
          <w:szCs w:val="24"/>
        </w:rPr>
        <w:t>-</w:t>
      </w:r>
      <w:r w:rsidRPr="005011A6">
        <w:rPr>
          <w:sz w:val="24"/>
          <w:szCs w:val="24"/>
        </w:rPr>
        <w:t xml:space="preserve"> and </w:t>
      </w:r>
      <w:r w:rsidR="002A251D" w:rsidRPr="005011A6">
        <w:rPr>
          <w:sz w:val="24"/>
          <w:szCs w:val="24"/>
        </w:rPr>
        <w:t>post-cost</w:t>
      </w:r>
      <w:r w:rsidR="00B8323C" w:rsidRPr="005011A6">
        <w:rPr>
          <w:sz w:val="24"/>
          <w:szCs w:val="24"/>
        </w:rPr>
        <w:t xml:space="preserve"> and outcomes comparisons</w:t>
      </w:r>
      <w:r w:rsidRPr="005011A6">
        <w:rPr>
          <w:sz w:val="24"/>
          <w:szCs w:val="24"/>
        </w:rPr>
        <w:t>. However</w:t>
      </w:r>
      <w:r w:rsidR="002A251D">
        <w:rPr>
          <w:sz w:val="24"/>
          <w:szCs w:val="24"/>
        </w:rPr>
        <w:t>,</w:t>
      </w:r>
      <w:r w:rsidRPr="005011A6">
        <w:rPr>
          <w:sz w:val="24"/>
          <w:szCs w:val="24"/>
        </w:rPr>
        <w:t xml:space="preserve"> while pre</w:t>
      </w:r>
      <w:r w:rsidR="002A251D">
        <w:rPr>
          <w:sz w:val="24"/>
          <w:szCs w:val="24"/>
        </w:rPr>
        <w:t>-</w:t>
      </w:r>
      <w:r w:rsidRPr="005011A6">
        <w:rPr>
          <w:sz w:val="24"/>
          <w:szCs w:val="24"/>
        </w:rPr>
        <w:t xml:space="preserve"> and </w:t>
      </w:r>
      <w:r w:rsidR="002A251D" w:rsidRPr="005011A6">
        <w:rPr>
          <w:sz w:val="24"/>
          <w:szCs w:val="24"/>
        </w:rPr>
        <w:t>post-utilization</w:t>
      </w:r>
      <w:r w:rsidRPr="005011A6">
        <w:rPr>
          <w:sz w:val="24"/>
          <w:szCs w:val="24"/>
        </w:rPr>
        <w:t xml:space="preserve"> can be a helpful method of evaluation it is not necessarily a complete approach – especially given the multitude</w:t>
      </w:r>
      <w:r w:rsidR="00FC0F0A" w:rsidRPr="005011A6">
        <w:rPr>
          <w:sz w:val="24"/>
          <w:szCs w:val="24"/>
        </w:rPr>
        <w:t xml:space="preserve"> of programs that may be interacting with </w:t>
      </w:r>
      <w:r w:rsidR="001013A4">
        <w:rPr>
          <w:sz w:val="24"/>
          <w:szCs w:val="24"/>
        </w:rPr>
        <w:t>high-risk</w:t>
      </w:r>
      <w:r w:rsidR="00FC0F0A" w:rsidRPr="005011A6">
        <w:rPr>
          <w:sz w:val="24"/>
          <w:szCs w:val="24"/>
        </w:rPr>
        <w:t xml:space="preserve"> patients and with the varied</w:t>
      </w:r>
      <w:r w:rsidRPr="005011A6">
        <w:rPr>
          <w:sz w:val="24"/>
          <w:szCs w:val="24"/>
        </w:rPr>
        <w:t xml:space="preserve"> industry metrics and benchmarks to which healthcare systems must adhere.  </w:t>
      </w:r>
      <w:r w:rsidR="006115CF">
        <w:rPr>
          <w:sz w:val="24"/>
          <w:szCs w:val="24"/>
        </w:rPr>
        <w:t>There</w:t>
      </w:r>
      <w:r w:rsidR="00FC0F0A" w:rsidRPr="005011A6">
        <w:rPr>
          <w:sz w:val="24"/>
          <w:szCs w:val="24"/>
        </w:rPr>
        <w:t xml:space="preserve"> is a need to define </w:t>
      </w:r>
      <w:r w:rsidR="00FC0F0A" w:rsidRPr="005011A6">
        <w:rPr>
          <w:i/>
          <w:sz w:val="24"/>
          <w:szCs w:val="24"/>
        </w:rPr>
        <w:t>enrollment</w:t>
      </w:r>
      <w:r w:rsidR="00FC0F0A" w:rsidRPr="005011A6">
        <w:rPr>
          <w:sz w:val="24"/>
          <w:szCs w:val="24"/>
        </w:rPr>
        <w:t xml:space="preserve"> in service. Patients may be positively affected by a single contact or “touch” by a program without receipt of intensive care coordination services. Given the aforementioned challenges, we utilize a series of strategies to evaluate return on investment</w:t>
      </w:r>
      <w:r w:rsidR="00AE1545" w:rsidRPr="005011A6">
        <w:rPr>
          <w:sz w:val="24"/>
          <w:szCs w:val="24"/>
        </w:rPr>
        <w:t>:</w:t>
      </w:r>
    </w:p>
    <w:p w14:paraId="156A71D5" w14:textId="2E1ACC0F" w:rsidR="00AE1545" w:rsidRPr="005011A6" w:rsidRDefault="00FC0F0A" w:rsidP="006115CF">
      <w:pPr>
        <w:pStyle w:val="ListParagraph"/>
        <w:numPr>
          <w:ilvl w:val="0"/>
          <w:numId w:val="16"/>
        </w:numPr>
        <w:spacing w:line="240" w:lineRule="auto"/>
        <w:rPr>
          <w:sz w:val="24"/>
          <w:szCs w:val="24"/>
        </w:rPr>
      </w:pPr>
      <w:r w:rsidRPr="005011A6">
        <w:rPr>
          <w:sz w:val="24"/>
          <w:szCs w:val="24"/>
        </w:rPr>
        <w:t>Pre and post CRISP data</w:t>
      </w:r>
      <w:r w:rsidR="00E74DAD">
        <w:rPr>
          <w:sz w:val="24"/>
          <w:szCs w:val="24"/>
        </w:rPr>
        <w:t xml:space="preserve"> with attention to:</w:t>
      </w:r>
    </w:p>
    <w:p w14:paraId="64FB3A3A" w14:textId="30BEE3B8" w:rsidR="00E30244" w:rsidRDefault="00E30244" w:rsidP="006115CF">
      <w:pPr>
        <w:pStyle w:val="ListParagraph"/>
        <w:numPr>
          <w:ilvl w:val="1"/>
          <w:numId w:val="16"/>
        </w:numPr>
        <w:spacing w:line="240" w:lineRule="auto"/>
        <w:rPr>
          <w:sz w:val="24"/>
          <w:szCs w:val="24"/>
        </w:rPr>
      </w:pPr>
      <w:r>
        <w:rPr>
          <w:sz w:val="24"/>
          <w:szCs w:val="24"/>
        </w:rPr>
        <w:t>Prevention of Hospital Readmissions</w:t>
      </w:r>
    </w:p>
    <w:p w14:paraId="14F5B21E" w14:textId="2632D3E0" w:rsidR="00E30244" w:rsidRDefault="00E30244" w:rsidP="006115CF">
      <w:pPr>
        <w:pStyle w:val="ListParagraph"/>
        <w:numPr>
          <w:ilvl w:val="1"/>
          <w:numId w:val="16"/>
        </w:numPr>
        <w:spacing w:line="240" w:lineRule="auto"/>
        <w:rPr>
          <w:sz w:val="24"/>
          <w:szCs w:val="24"/>
        </w:rPr>
      </w:pPr>
      <w:r>
        <w:rPr>
          <w:sz w:val="24"/>
          <w:szCs w:val="24"/>
        </w:rPr>
        <w:t>Reduction of ED Encounters and Utilization</w:t>
      </w:r>
    </w:p>
    <w:p w14:paraId="09ED535D" w14:textId="3293A3AF" w:rsidR="00E30244" w:rsidRPr="00E30244" w:rsidRDefault="00FC0F0A" w:rsidP="006115CF">
      <w:pPr>
        <w:pStyle w:val="ListParagraph"/>
        <w:numPr>
          <w:ilvl w:val="1"/>
          <w:numId w:val="16"/>
        </w:numPr>
        <w:spacing w:line="240" w:lineRule="auto"/>
        <w:rPr>
          <w:sz w:val="24"/>
          <w:szCs w:val="24"/>
        </w:rPr>
      </w:pPr>
      <w:r w:rsidRPr="005011A6">
        <w:rPr>
          <w:sz w:val="24"/>
          <w:szCs w:val="24"/>
        </w:rPr>
        <w:t>Quantifying Potential Avoidable Utilization</w:t>
      </w:r>
    </w:p>
    <w:p w14:paraId="33C4AEB5" w14:textId="21541268" w:rsidR="00FC0F0A" w:rsidRPr="005011A6" w:rsidRDefault="00AE1545" w:rsidP="006115CF">
      <w:pPr>
        <w:pStyle w:val="ListParagraph"/>
        <w:numPr>
          <w:ilvl w:val="0"/>
          <w:numId w:val="16"/>
        </w:numPr>
        <w:spacing w:line="240" w:lineRule="auto"/>
        <w:rPr>
          <w:sz w:val="24"/>
          <w:szCs w:val="24"/>
        </w:rPr>
      </w:pPr>
      <w:r w:rsidRPr="005011A6">
        <w:rPr>
          <w:sz w:val="24"/>
          <w:szCs w:val="24"/>
        </w:rPr>
        <w:t>Patient Experience</w:t>
      </w:r>
    </w:p>
    <w:p w14:paraId="390849CB" w14:textId="72E4F4B9" w:rsidR="00B215B7" w:rsidRPr="005011A6" w:rsidRDefault="00AE1545" w:rsidP="006115CF">
      <w:pPr>
        <w:pStyle w:val="ListParagraph"/>
        <w:numPr>
          <w:ilvl w:val="0"/>
          <w:numId w:val="16"/>
        </w:numPr>
        <w:spacing w:line="240" w:lineRule="auto"/>
        <w:rPr>
          <w:sz w:val="24"/>
          <w:szCs w:val="24"/>
        </w:rPr>
      </w:pPr>
      <w:r w:rsidRPr="005011A6">
        <w:rPr>
          <w:sz w:val="24"/>
          <w:szCs w:val="24"/>
        </w:rPr>
        <w:t>Provider Experience</w:t>
      </w:r>
    </w:p>
    <w:p w14:paraId="155922C5" w14:textId="60C2BA2F" w:rsidR="00AE1545" w:rsidRDefault="00AE1545" w:rsidP="00B93A00">
      <w:pPr>
        <w:spacing w:line="240" w:lineRule="auto"/>
        <w:contextualSpacing/>
        <w:jc w:val="both"/>
        <w:rPr>
          <w:sz w:val="24"/>
          <w:szCs w:val="24"/>
        </w:rPr>
      </w:pPr>
      <w:r w:rsidRPr="005011A6">
        <w:rPr>
          <w:sz w:val="24"/>
          <w:szCs w:val="24"/>
        </w:rPr>
        <w:t xml:space="preserve">One persistent challenge with evaluation of outcomes is that it is contingent upon leveraging element of our Cerner-based electronic health record in its current status. We are </w:t>
      </w:r>
      <w:r w:rsidR="006115CF">
        <w:rPr>
          <w:sz w:val="24"/>
          <w:szCs w:val="24"/>
        </w:rPr>
        <w:t>hopeful</w:t>
      </w:r>
      <w:r w:rsidRPr="005011A6">
        <w:rPr>
          <w:sz w:val="24"/>
          <w:szCs w:val="24"/>
        </w:rPr>
        <w:t xml:space="preserve"> that with the implementation of </w:t>
      </w:r>
      <w:proofErr w:type="spellStart"/>
      <w:r w:rsidRPr="005011A6">
        <w:rPr>
          <w:sz w:val="24"/>
          <w:szCs w:val="24"/>
        </w:rPr>
        <w:t>HealtheCare</w:t>
      </w:r>
      <w:proofErr w:type="spellEnd"/>
      <w:r w:rsidRPr="005011A6">
        <w:rPr>
          <w:sz w:val="24"/>
          <w:szCs w:val="24"/>
        </w:rPr>
        <w:t xml:space="preserve"> that it will improve staff workflow thereby improving outcomes that can be pulled from patient records and encounters. </w:t>
      </w:r>
    </w:p>
    <w:p w14:paraId="0207783F" w14:textId="77777777" w:rsidR="006115CF" w:rsidRDefault="006115CF" w:rsidP="00B93A00">
      <w:pPr>
        <w:spacing w:line="240" w:lineRule="auto"/>
        <w:contextualSpacing/>
        <w:jc w:val="both"/>
        <w:rPr>
          <w:sz w:val="24"/>
          <w:szCs w:val="24"/>
        </w:rPr>
      </w:pPr>
    </w:p>
    <w:p w14:paraId="739CAB20" w14:textId="2195D1BC" w:rsidR="006115CF" w:rsidRPr="005011A6" w:rsidRDefault="00F47BD6" w:rsidP="00B93A00">
      <w:pPr>
        <w:spacing w:line="240" w:lineRule="auto"/>
        <w:contextualSpacing/>
        <w:jc w:val="both"/>
        <w:rPr>
          <w:sz w:val="24"/>
          <w:szCs w:val="24"/>
        </w:rPr>
      </w:pPr>
      <w:r>
        <w:rPr>
          <w:sz w:val="24"/>
          <w:szCs w:val="24"/>
        </w:rPr>
        <w:t>Lastly, we would like to report that over</w:t>
      </w:r>
      <w:r w:rsidR="006115CF">
        <w:rPr>
          <w:sz w:val="24"/>
          <w:szCs w:val="24"/>
        </w:rPr>
        <w:t xml:space="preserve"> the past fiscal year, we completed research on the subject of Care Coordination and ROI in conjunction with a team of </w:t>
      </w:r>
      <w:r w:rsidR="007255F6">
        <w:rPr>
          <w:sz w:val="24"/>
          <w:szCs w:val="24"/>
        </w:rPr>
        <w:t xml:space="preserve">MHA students from Johns Hopkins. This collective team </w:t>
      </w:r>
      <w:r w:rsidR="006115CF">
        <w:rPr>
          <w:sz w:val="24"/>
          <w:szCs w:val="24"/>
        </w:rPr>
        <w:t>drafted a white paper due to be submitted for publication and presented a national webinar on this subject matter because of the ongoing importance for industry stakeholder to conv</w:t>
      </w:r>
      <w:r w:rsidR="00366BFD">
        <w:rPr>
          <w:sz w:val="24"/>
          <w:szCs w:val="24"/>
        </w:rPr>
        <w:t xml:space="preserve">ene around this subject matter with the goal of creating industry standards for impact evaluation. </w:t>
      </w:r>
    </w:p>
    <w:p w14:paraId="2CD00EC7" w14:textId="77777777" w:rsidR="005D1CC8" w:rsidRPr="00A70AE2" w:rsidRDefault="00540AE4" w:rsidP="00B93A00">
      <w:pPr>
        <w:pStyle w:val="Heading1"/>
        <w:spacing w:line="240" w:lineRule="auto"/>
        <w:contextualSpacing/>
        <w:jc w:val="both"/>
        <w:rPr>
          <w:sz w:val="26"/>
          <w:szCs w:val="26"/>
        </w:rPr>
      </w:pPr>
      <w:r w:rsidRPr="00A70AE2">
        <w:rPr>
          <w:sz w:val="26"/>
          <w:szCs w:val="26"/>
        </w:rPr>
        <w:t>Conclusion</w:t>
      </w:r>
    </w:p>
    <w:p w14:paraId="00498B78" w14:textId="3A033CD4" w:rsidR="00056DCC" w:rsidRPr="00B93A00" w:rsidRDefault="00F2308A" w:rsidP="00B93A00">
      <w:pPr>
        <w:spacing w:line="240" w:lineRule="auto"/>
        <w:contextualSpacing/>
        <w:jc w:val="both"/>
        <w:rPr>
          <w:sz w:val="24"/>
          <w:szCs w:val="24"/>
        </w:rPr>
      </w:pPr>
      <w:r w:rsidRPr="00B93A00">
        <w:rPr>
          <w:sz w:val="24"/>
          <w:szCs w:val="24"/>
        </w:rPr>
        <w:t>Moving forward</w:t>
      </w:r>
      <w:r w:rsidR="002A251D">
        <w:rPr>
          <w:sz w:val="24"/>
          <w:szCs w:val="24"/>
        </w:rPr>
        <w:t>,</w:t>
      </w:r>
      <w:r w:rsidRPr="00B93A00">
        <w:rPr>
          <w:sz w:val="24"/>
          <w:szCs w:val="24"/>
        </w:rPr>
        <w:t xml:space="preserve"> we intend to continue to scale our program and work toward greater standardization of care coordination services across the LifeBridge enterprise. </w:t>
      </w:r>
      <w:r w:rsidR="00056DCC" w:rsidRPr="00B93A00">
        <w:rPr>
          <w:sz w:val="24"/>
          <w:szCs w:val="24"/>
        </w:rPr>
        <w:t xml:space="preserve">In the coming fiscal year, we intend to invest more dollars in the design and appointment of key FTE positions to support the growing operation infrastructure within the program. This will include the hiring of a Care Coordination Manager </w:t>
      </w:r>
      <w:r w:rsidR="009819A4" w:rsidRPr="00B93A00">
        <w:rPr>
          <w:sz w:val="24"/>
          <w:szCs w:val="24"/>
        </w:rPr>
        <w:t>whose</w:t>
      </w:r>
      <w:r w:rsidR="00056DCC" w:rsidRPr="00B93A00">
        <w:rPr>
          <w:sz w:val="24"/>
          <w:szCs w:val="24"/>
        </w:rPr>
        <w:t xml:space="preserve"> role will be to further manage day</w:t>
      </w:r>
      <w:r w:rsidR="002A251D">
        <w:rPr>
          <w:sz w:val="24"/>
          <w:szCs w:val="24"/>
        </w:rPr>
        <w:t>-</w:t>
      </w:r>
      <w:r w:rsidR="00056DCC" w:rsidRPr="00B93A00">
        <w:rPr>
          <w:sz w:val="24"/>
          <w:szCs w:val="24"/>
        </w:rPr>
        <w:t>to</w:t>
      </w:r>
      <w:r w:rsidR="002A251D">
        <w:rPr>
          <w:sz w:val="24"/>
          <w:szCs w:val="24"/>
        </w:rPr>
        <w:t>-</w:t>
      </w:r>
      <w:r w:rsidR="00056DCC" w:rsidRPr="00B93A00">
        <w:rPr>
          <w:sz w:val="24"/>
          <w:szCs w:val="24"/>
        </w:rPr>
        <w:t xml:space="preserve">day operations of the clinical staff and to promote further program growth. While we have made progress in connecting with </w:t>
      </w:r>
      <w:r w:rsidR="001013A4">
        <w:rPr>
          <w:sz w:val="24"/>
          <w:szCs w:val="24"/>
        </w:rPr>
        <w:t>high-risk</w:t>
      </w:r>
      <w:r w:rsidR="00056DCC" w:rsidRPr="00B93A00">
        <w:rPr>
          <w:sz w:val="24"/>
          <w:szCs w:val="24"/>
        </w:rPr>
        <w:t xml:space="preserve"> patients, we want to continue to grow the volume of patients served both in inpatient and ambulatory settings. We envision further integration especially with </w:t>
      </w:r>
      <w:r w:rsidR="00056DCC" w:rsidRPr="00B93A00">
        <w:rPr>
          <w:sz w:val="24"/>
          <w:szCs w:val="24"/>
        </w:rPr>
        <w:lastRenderedPageBreak/>
        <w:t xml:space="preserve">primary care programs to capture both </w:t>
      </w:r>
      <w:r w:rsidR="001013A4">
        <w:rPr>
          <w:sz w:val="24"/>
          <w:szCs w:val="24"/>
        </w:rPr>
        <w:t>high-risk</w:t>
      </w:r>
      <w:r w:rsidR="00056DCC" w:rsidRPr="00B93A00">
        <w:rPr>
          <w:sz w:val="24"/>
          <w:szCs w:val="24"/>
        </w:rPr>
        <w:t xml:space="preserve"> and rising risk patients. </w:t>
      </w:r>
      <w:r w:rsidR="00B93A00" w:rsidRPr="00B93A00">
        <w:rPr>
          <w:sz w:val="24"/>
          <w:szCs w:val="24"/>
        </w:rPr>
        <w:t xml:space="preserve">We will align this work with our overarching division goals of reducing readmissions, increasing quality outcomes, reduction of PAUs, and reducing the total cost of care. </w:t>
      </w:r>
    </w:p>
    <w:p w14:paraId="3FF08A2A" w14:textId="77777777" w:rsidR="00056DCC" w:rsidRPr="00B93A00" w:rsidRDefault="00056DCC" w:rsidP="00B93A00">
      <w:pPr>
        <w:spacing w:line="240" w:lineRule="auto"/>
        <w:contextualSpacing/>
        <w:jc w:val="both"/>
        <w:rPr>
          <w:sz w:val="24"/>
          <w:szCs w:val="24"/>
        </w:rPr>
      </w:pPr>
    </w:p>
    <w:p w14:paraId="16D13C17" w14:textId="4DCFA3AE" w:rsidR="00751D86" w:rsidRPr="00B93A00" w:rsidRDefault="00F2308A" w:rsidP="00B93A00">
      <w:pPr>
        <w:spacing w:line="240" w:lineRule="auto"/>
        <w:contextualSpacing/>
        <w:jc w:val="both"/>
        <w:rPr>
          <w:sz w:val="24"/>
          <w:szCs w:val="24"/>
        </w:rPr>
      </w:pPr>
      <w:r w:rsidRPr="00B93A00">
        <w:rPr>
          <w:sz w:val="24"/>
          <w:szCs w:val="24"/>
        </w:rPr>
        <w:t>As mentioned in our report, we will continue to leverage emergent technology via our forthcomi</w:t>
      </w:r>
      <w:r w:rsidR="0085734F">
        <w:rPr>
          <w:sz w:val="24"/>
          <w:szCs w:val="24"/>
        </w:rPr>
        <w:t xml:space="preserve">ng </w:t>
      </w:r>
      <w:proofErr w:type="spellStart"/>
      <w:r w:rsidR="0085734F">
        <w:rPr>
          <w:sz w:val="24"/>
          <w:szCs w:val="24"/>
        </w:rPr>
        <w:t>HealtheC</w:t>
      </w:r>
      <w:r w:rsidRPr="00B93A00">
        <w:rPr>
          <w:sz w:val="24"/>
          <w:szCs w:val="24"/>
        </w:rPr>
        <w:t>are</w:t>
      </w:r>
      <w:proofErr w:type="spellEnd"/>
      <w:r w:rsidRPr="00B93A00">
        <w:rPr>
          <w:sz w:val="24"/>
          <w:szCs w:val="24"/>
        </w:rPr>
        <w:t xml:space="preserve"> platform to drive provision of quality care to our </w:t>
      </w:r>
      <w:r w:rsidR="001013A4">
        <w:rPr>
          <w:sz w:val="24"/>
          <w:szCs w:val="24"/>
        </w:rPr>
        <w:t>high-risk</w:t>
      </w:r>
      <w:r w:rsidRPr="00B93A00">
        <w:rPr>
          <w:sz w:val="24"/>
          <w:szCs w:val="24"/>
        </w:rPr>
        <w:t xml:space="preserve"> populations. </w:t>
      </w:r>
      <w:r w:rsidR="00056DCC" w:rsidRPr="00B93A00">
        <w:rPr>
          <w:sz w:val="24"/>
          <w:szCs w:val="24"/>
        </w:rPr>
        <w:t xml:space="preserve">We are hopeful that the clinical pathways that are embedded within this program will encourage the improvement of care coordination activities between our staff and our physicians. </w:t>
      </w:r>
      <w:r w:rsidR="009819A4" w:rsidRPr="00B93A00">
        <w:rPr>
          <w:sz w:val="24"/>
          <w:szCs w:val="24"/>
        </w:rPr>
        <w:t xml:space="preserve">Additionally this program will enable enhanced care surveillance and proactive identification of </w:t>
      </w:r>
      <w:r w:rsidR="001013A4">
        <w:rPr>
          <w:sz w:val="24"/>
          <w:szCs w:val="24"/>
        </w:rPr>
        <w:t>high-risk</w:t>
      </w:r>
      <w:r w:rsidR="009819A4" w:rsidRPr="00B93A00">
        <w:rPr>
          <w:sz w:val="24"/>
          <w:szCs w:val="24"/>
        </w:rPr>
        <w:t xml:space="preserve"> populations. </w:t>
      </w:r>
    </w:p>
    <w:p w14:paraId="6BD81BB3" w14:textId="77777777" w:rsidR="007D2782" w:rsidRPr="00B93A00" w:rsidRDefault="007D2782" w:rsidP="00B93A00">
      <w:pPr>
        <w:spacing w:line="240" w:lineRule="auto"/>
        <w:contextualSpacing/>
        <w:jc w:val="both"/>
        <w:rPr>
          <w:sz w:val="24"/>
          <w:szCs w:val="24"/>
        </w:rPr>
      </w:pPr>
    </w:p>
    <w:p w14:paraId="5CABA154" w14:textId="2D5F4650" w:rsidR="007D2782" w:rsidRPr="00B93A00" w:rsidRDefault="007D2782" w:rsidP="00B93A00">
      <w:pPr>
        <w:spacing w:line="240" w:lineRule="auto"/>
        <w:contextualSpacing/>
        <w:jc w:val="both"/>
        <w:rPr>
          <w:sz w:val="24"/>
          <w:szCs w:val="24"/>
        </w:rPr>
      </w:pPr>
      <w:r w:rsidRPr="00B93A00">
        <w:rPr>
          <w:sz w:val="24"/>
          <w:szCs w:val="24"/>
        </w:rPr>
        <w:t xml:space="preserve">Furthermore, we have identified the need for the provision of ongoing staff education across disciplines to include care coordination, care management, ancillary services, providers, and allied healthcare practitioners to support these overarching goals. We recognize that care coordination is an emergent field that must be supported by the continued integration of empirically-based best practices. </w:t>
      </w:r>
      <w:r w:rsidR="00B93A00" w:rsidRPr="00B93A00">
        <w:rPr>
          <w:sz w:val="24"/>
          <w:szCs w:val="24"/>
        </w:rPr>
        <w:t xml:space="preserve">Lastly, we intend to appoint an operations manager within our population health program (not funded through the Transformation Grant) to support the continued evaluation of return on investment for all of our community-based and care coordination programs to ensure that we serve as effective stewards of these critical resources for our patients. In summary, the acquisition of this grant has absolutely assisted our healthcare system with generating the momentum needed to support the clinical transformation of our system. </w:t>
      </w:r>
    </w:p>
    <w:p w14:paraId="5194E25C" w14:textId="374E7345" w:rsidR="00751D86" w:rsidRDefault="00751D86" w:rsidP="00E560A7">
      <w:pPr>
        <w:spacing w:line="240" w:lineRule="auto"/>
        <w:contextualSpacing/>
      </w:pPr>
      <w:r>
        <w:br w:type="page"/>
      </w:r>
    </w:p>
    <w:p w14:paraId="60F69C23" w14:textId="16A00A14" w:rsidR="00521415" w:rsidRPr="00235B7C" w:rsidRDefault="00751D86" w:rsidP="00EA7DE3">
      <w:pPr>
        <w:jc w:val="center"/>
        <w:rPr>
          <w:b/>
          <w:sz w:val="24"/>
          <w:szCs w:val="24"/>
        </w:rPr>
      </w:pPr>
      <w:r w:rsidRPr="00235B7C">
        <w:rPr>
          <w:b/>
          <w:sz w:val="24"/>
          <w:szCs w:val="24"/>
        </w:rPr>
        <w:lastRenderedPageBreak/>
        <w:t xml:space="preserve">APPENDIX </w:t>
      </w:r>
      <w:r w:rsidR="00E30CC2" w:rsidRPr="00235B7C">
        <w:rPr>
          <w:b/>
          <w:sz w:val="24"/>
          <w:szCs w:val="24"/>
        </w:rPr>
        <w:t>1: Executive Dashboard for Regional Partnerships - LifeBridge</w:t>
      </w:r>
    </w:p>
    <w:p w14:paraId="0ACEEDE5" w14:textId="1630C98E" w:rsidR="00A94F2C" w:rsidRPr="00473D0F" w:rsidRDefault="00A94F2C">
      <w:r>
        <w:rPr>
          <w:noProof/>
        </w:rPr>
        <mc:AlternateContent>
          <mc:Choice Requires="wps">
            <w:drawing>
              <wp:anchor distT="0" distB="0" distL="114300" distR="114300" simplePos="0" relativeHeight="251660288" behindDoc="0" locked="0" layoutInCell="1" allowOverlap="1" wp14:anchorId="0F9FD766" wp14:editId="6FF2F57D">
                <wp:simplePos x="0" y="0"/>
                <wp:positionH relativeFrom="column">
                  <wp:posOffset>174846</wp:posOffset>
                </wp:positionH>
                <wp:positionV relativeFrom="paragraph">
                  <wp:posOffset>3236733</wp:posOffset>
                </wp:positionV>
                <wp:extent cx="2876550" cy="302150"/>
                <wp:effectExtent l="19050" t="19050" r="19050" b="22225"/>
                <wp:wrapNone/>
                <wp:docPr id="9" name="Rectangle 9"/>
                <wp:cNvGraphicFramePr/>
                <a:graphic xmlns:a="http://schemas.openxmlformats.org/drawingml/2006/main">
                  <a:graphicData uri="http://schemas.microsoft.com/office/word/2010/wordprocessingShape">
                    <wps:wsp>
                      <wps:cNvSpPr/>
                      <wps:spPr>
                        <a:xfrm>
                          <a:off x="0" y="0"/>
                          <a:ext cx="2876550" cy="3021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B7D8C07" id="Rectangle 9" o:spid="_x0000_s1026" style="position:absolute;margin-left:13.75pt;margin-top:254.85pt;width:226.5pt;height:2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" filled="f" strokecolor="#c00000" strokeweight="2.25pt"/>
            </w:pict>
          </mc:Fallback>
        </mc:AlternateContent>
      </w:r>
      <w:r w:rsidR="00473D0F">
        <w:rPr>
          <w:noProof/>
        </w:rPr>
        <w:drawing>
          <wp:inline distT="0" distB="0" distL="0" distR="0" wp14:anchorId="14248FE4" wp14:editId="1D076343">
            <wp:extent cx="5476392" cy="353833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827" t="15648" r="71891" b="45587"/>
                    <a:stretch/>
                  </pic:blipFill>
                  <pic:spPr bwMode="auto">
                    <a:xfrm>
                      <a:off x="0" y="0"/>
                      <a:ext cx="5481319" cy="3541515"/>
                    </a:xfrm>
                    <a:prstGeom prst="rect">
                      <a:avLst/>
                    </a:prstGeom>
                    <a:ln>
                      <a:noFill/>
                    </a:ln>
                    <a:extLst>
                      <a:ext uri="{53640926-AAD7-44D8-BBD7-CCE9431645EC}">
                        <a14:shadowObscured xmlns:a14="http://schemas.microsoft.com/office/drawing/2010/main"/>
                      </a:ext>
                    </a:extLst>
                  </pic:spPr>
                </pic:pic>
              </a:graphicData>
            </a:graphic>
          </wp:inline>
        </w:drawing>
      </w:r>
    </w:p>
    <w:p w14:paraId="3CD3C2C4" w14:textId="3CAE5B9E" w:rsidR="00A94F2C" w:rsidRDefault="00A94F2C" w:rsidP="00E30CC2">
      <w:pPr>
        <w:spacing w:line="240" w:lineRule="auto"/>
        <w:contextualSpacing/>
        <w:rPr>
          <w:b/>
          <w:i/>
          <w:sz w:val="20"/>
          <w:szCs w:val="20"/>
        </w:rPr>
      </w:pPr>
      <w:r w:rsidRPr="00E30CC2">
        <w:rPr>
          <w:b/>
          <w:i/>
          <w:sz w:val="20"/>
          <w:szCs w:val="20"/>
        </w:rPr>
        <w:t>Please note that during the time of completion of this report, the Unadjusted Readmission Rate by Hospital had not yet been published to the Executive Dashboard. In order to respond to this inquiry, we have supplied these metrics via our internal reporting resources. LBH Unadjusted Readmission Rates per CRISP by Hospital site and average are listed below for FY2018:</w:t>
      </w:r>
    </w:p>
    <w:p w14:paraId="70A7E67B" w14:textId="77777777" w:rsidR="00E30CC2" w:rsidRPr="00E30CC2" w:rsidRDefault="00E30CC2" w:rsidP="00E30CC2">
      <w:pPr>
        <w:spacing w:line="240" w:lineRule="auto"/>
        <w:contextualSpacing/>
        <w:rPr>
          <w:b/>
          <w:i/>
          <w:sz w:val="20"/>
          <w:szCs w:val="20"/>
        </w:rPr>
      </w:pPr>
    </w:p>
    <w:tbl>
      <w:tblPr>
        <w:tblStyle w:val="TableGrid"/>
        <w:tblW w:w="0" w:type="auto"/>
        <w:tblLook w:val="04A0" w:firstRow="1" w:lastRow="0" w:firstColumn="1" w:lastColumn="0" w:noHBand="0" w:noVBand="1"/>
      </w:tblPr>
      <w:tblGrid>
        <w:gridCol w:w="1584"/>
        <w:gridCol w:w="1584"/>
        <w:gridCol w:w="1584"/>
      </w:tblGrid>
      <w:tr w:rsidR="00A94F2C" w14:paraId="144D1370" w14:textId="77777777" w:rsidTr="00A94F2C">
        <w:trPr>
          <w:gridAfter w:val="1"/>
          <w:wAfter w:w="1584" w:type="dxa"/>
        </w:trPr>
        <w:tc>
          <w:tcPr>
            <w:tcW w:w="1584" w:type="dxa"/>
            <w:shd w:val="clear" w:color="auto" w:fill="1F3864" w:themeFill="accent5" w:themeFillShade="80"/>
          </w:tcPr>
          <w:p w14:paraId="1E32EFB8" w14:textId="79B1D874" w:rsidR="00A94F2C" w:rsidRPr="00A94F2C" w:rsidRDefault="00A94F2C">
            <w:pPr>
              <w:rPr>
                <w:b/>
                <w:i/>
                <w:color w:val="FFFFFF" w:themeColor="background1"/>
              </w:rPr>
            </w:pPr>
            <w:r w:rsidRPr="00A94F2C">
              <w:rPr>
                <w:b/>
                <w:i/>
                <w:color w:val="FFFFFF" w:themeColor="background1"/>
              </w:rPr>
              <w:t>Hospital Site</w:t>
            </w:r>
          </w:p>
        </w:tc>
        <w:tc>
          <w:tcPr>
            <w:tcW w:w="1584" w:type="dxa"/>
            <w:shd w:val="clear" w:color="auto" w:fill="1F3864" w:themeFill="accent5" w:themeFillShade="80"/>
          </w:tcPr>
          <w:p w14:paraId="23231799" w14:textId="36C9C12B" w:rsidR="00A94F2C" w:rsidRPr="00A94F2C" w:rsidRDefault="00A94F2C">
            <w:pPr>
              <w:rPr>
                <w:b/>
                <w:i/>
                <w:color w:val="FFFFFF" w:themeColor="background1"/>
              </w:rPr>
            </w:pPr>
            <w:r w:rsidRPr="00A94F2C">
              <w:rPr>
                <w:b/>
                <w:i/>
                <w:color w:val="FFFFFF" w:themeColor="background1"/>
              </w:rPr>
              <w:t>FY18 Average</w:t>
            </w:r>
          </w:p>
        </w:tc>
      </w:tr>
      <w:tr w:rsidR="00A94F2C" w14:paraId="59F89F3B" w14:textId="77777777" w:rsidTr="00A94F2C">
        <w:tc>
          <w:tcPr>
            <w:tcW w:w="1584" w:type="dxa"/>
            <w:gridSpan w:val="2"/>
          </w:tcPr>
          <w:p w14:paraId="6BEF74C5" w14:textId="36CB56B5" w:rsidR="00A94F2C" w:rsidRDefault="00A94F2C">
            <w:pPr>
              <w:rPr>
                <w:b/>
                <w:i/>
              </w:rPr>
            </w:pPr>
            <w:r w:rsidRPr="00CD6FFE">
              <w:t>Carroll</w:t>
            </w:r>
          </w:p>
        </w:tc>
        <w:tc>
          <w:tcPr>
            <w:tcW w:w="1584" w:type="dxa"/>
          </w:tcPr>
          <w:p w14:paraId="5C5F9589" w14:textId="6240E4F8" w:rsidR="00A94F2C" w:rsidRDefault="00A94F2C">
            <w:pPr>
              <w:rPr>
                <w:b/>
                <w:i/>
              </w:rPr>
            </w:pPr>
            <w:r w:rsidRPr="00834D90">
              <w:t>12.07%</w:t>
            </w:r>
          </w:p>
        </w:tc>
      </w:tr>
      <w:tr w:rsidR="00A94F2C" w14:paraId="2085561B" w14:textId="77777777" w:rsidTr="00A94F2C">
        <w:tc>
          <w:tcPr>
            <w:tcW w:w="1584" w:type="dxa"/>
            <w:gridSpan w:val="2"/>
          </w:tcPr>
          <w:p w14:paraId="32017AF1" w14:textId="31CA2802" w:rsidR="00A94F2C" w:rsidRDefault="00A94F2C">
            <w:pPr>
              <w:rPr>
                <w:b/>
                <w:i/>
              </w:rPr>
            </w:pPr>
            <w:r w:rsidRPr="00CD6FFE">
              <w:t>Northwest</w:t>
            </w:r>
          </w:p>
        </w:tc>
        <w:tc>
          <w:tcPr>
            <w:tcW w:w="1584" w:type="dxa"/>
          </w:tcPr>
          <w:p w14:paraId="7DD64797" w14:textId="6E9CF5FA" w:rsidR="00A94F2C" w:rsidRDefault="00A94F2C">
            <w:pPr>
              <w:rPr>
                <w:b/>
                <w:i/>
              </w:rPr>
            </w:pPr>
            <w:r w:rsidRPr="00834D90">
              <w:t>14.20%</w:t>
            </w:r>
          </w:p>
        </w:tc>
      </w:tr>
      <w:tr w:rsidR="00A94F2C" w14:paraId="58636F4E" w14:textId="77777777" w:rsidTr="00A94F2C">
        <w:tc>
          <w:tcPr>
            <w:tcW w:w="1584" w:type="dxa"/>
            <w:gridSpan w:val="2"/>
          </w:tcPr>
          <w:p w14:paraId="3339447C" w14:textId="336DAECB" w:rsidR="00A94F2C" w:rsidRDefault="00A94F2C">
            <w:pPr>
              <w:rPr>
                <w:b/>
                <w:i/>
              </w:rPr>
            </w:pPr>
            <w:r w:rsidRPr="00CD6FFE">
              <w:t>Sinai</w:t>
            </w:r>
          </w:p>
        </w:tc>
        <w:tc>
          <w:tcPr>
            <w:tcW w:w="1584" w:type="dxa"/>
          </w:tcPr>
          <w:p w14:paraId="370510D4" w14:textId="169569A4" w:rsidR="00A94F2C" w:rsidRDefault="00A94F2C">
            <w:pPr>
              <w:rPr>
                <w:b/>
                <w:i/>
              </w:rPr>
            </w:pPr>
            <w:r w:rsidRPr="00834D90">
              <w:t>11.83%</w:t>
            </w:r>
          </w:p>
        </w:tc>
      </w:tr>
    </w:tbl>
    <w:p w14:paraId="75C2BA8F" w14:textId="5798D77A" w:rsidR="00A94F2C" w:rsidRDefault="00E30CC2">
      <w:pPr>
        <w:rPr>
          <w:b/>
          <w:i/>
        </w:rPr>
      </w:pPr>
      <w:r>
        <w:rPr>
          <w:noProof/>
        </w:rPr>
        <w:drawing>
          <wp:anchor distT="0" distB="0" distL="114300" distR="114300" simplePos="0" relativeHeight="251662336" behindDoc="0" locked="0" layoutInCell="1" allowOverlap="1" wp14:anchorId="24BBE7E1" wp14:editId="33C5D8BF">
            <wp:simplePos x="0" y="0"/>
            <wp:positionH relativeFrom="column">
              <wp:posOffset>-87630</wp:posOffset>
            </wp:positionH>
            <wp:positionV relativeFrom="paragraph">
              <wp:posOffset>172720</wp:posOffset>
            </wp:positionV>
            <wp:extent cx="5215890" cy="2615565"/>
            <wp:effectExtent l="0" t="0" r="22860" b="1333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D0268C1" w14:textId="341CA054" w:rsidR="00A94F2C" w:rsidRPr="00A94F2C" w:rsidRDefault="00A94F2C">
      <w:pPr>
        <w:rPr>
          <w:b/>
          <w:i/>
        </w:rPr>
      </w:pPr>
    </w:p>
    <w:p w14:paraId="7283940E" w14:textId="6F34CC91" w:rsidR="00A94F2C" w:rsidRDefault="00A94F2C">
      <w:pPr>
        <w:rPr>
          <w:highlight w:val="yellow"/>
        </w:rPr>
      </w:pPr>
      <w:r>
        <w:rPr>
          <w:highlight w:val="yellow"/>
        </w:rPr>
        <w:br w:type="page"/>
      </w:r>
    </w:p>
    <w:p w14:paraId="3FF1F950" w14:textId="6639637B" w:rsidR="00DF69AF" w:rsidRDefault="00DF69AF">
      <w:pPr>
        <w:rPr>
          <w:highlight w:val="yellow"/>
        </w:rPr>
      </w:pPr>
    </w:p>
    <w:p w14:paraId="0093982A" w14:textId="36E70E80" w:rsidR="00C74336" w:rsidRPr="00235B7C" w:rsidRDefault="00521415" w:rsidP="00751D86">
      <w:pPr>
        <w:jc w:val="center"/>
        <w:rPr>
          <w:b/>
          <w:sz w:val="24"/>
          <w:szCs w:val="24"/>
        </w:rPr>
      </w:pPr>
      <w:r w:rsidRPr="00235B7C">
        <w:rPr>
          <w:b/>
          <w:sz w:val="24"/>
          <w:szCs w:val="24"/>
        </w:rPr>
        <w:t xml:space="preserve">APPENDIX </w:t>
      </w:r>
      <w:r w:rsidR="00E30CC2" w:rsidRPr="00235B7C">
        <w:rPr>
          <w:b/>
          <w:sz w:val="24"/>
          <w:szCs w:val="24"/>
        </w:rPr>
        <w:t>2: Detailed Dashboard – Carroll Hospital Center</w:t>
      </w:r>
    </w:p>
    <w:p w14:paraId="3E2F383A" w14:textId="42AA4F68" w:rsidR="00521415" w:rsidRDefault="00521415" w:rsidP="00C25BBA">
      <w:pPr>
        <w:jc w:val="center"/>
      </w:pPr>
      <w:r>
        <w:rPr>
          <w:noProof/>
        </w:rPr>
        <w:drawing>
          <wp:inline distT="0" distB="0" distL="0" distR="0" wp14:anchorId="0E34B4E7" wp14:editId="2C1D95E8">
            <wp:extent cx="5657850" cy="740169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658" t="12544" r="71592" b="7240"/>
                    <a:stretch/>
                  </pic:blipFill>
                  <pic:spPr bwMode="auto">
                    <a:xfrm>
                      <a:off x="0" y="0"/>
                      <a:ext cx="5668658" cy="7415837"/>
                    </a:xfrm>
                    <a:prstGeom prst="rect">
                      <a:avLst/>
                    </a:prstGeom>
                    <a:ln>
                      <a:noFill/>
                    </a:ln>
                    <a:extLst>
                      <a:ext uri="{53640926-AAD7-44D8-BBD7-CCE9431645EC}">
                        <a14:shadowObscured xmlns:a14="http://schemas.microsoft.com/office/drawing/2010/main"/>
                      </a:ext>
                    </a:extLst>
                  </pic:spPr>
                </pic:pic>
              </a:graphicData>
            </a:graphic>
          </wp:inline>
        </w:drawing>
      </w:r>
    </w:p>
    <w:p w14:paraId="348CE95B" w14:textId="74CCDEF6" w:rsidR="00521415" w:rsidRPr="00235B7C" w:rsidRDefault="00521415" w:rsidP="00521415">
      <w:pPr>
        <w:jc w:val="center"/>
        <w:rPr>
          <w:b/>
          <w:sz w:val="24"/>
          <w:szCs w:val="24"/>
        </w:rPr>
      </w:pPr>
      <w:r w:rsidRPr="00235B7C">
        <w:rPr>
          <w:b/>
          <w:sz w:val="24"/>
          <w:szCs w:val="24"/>
        </w:rPr>
        <w:lastRenderedPageBreak/>
        <w:t xml:space="preserve">APPENDIX </w:t>
      </w:r>
      <w:r w:rsidR="00E30CC2" w:rsidRPr="00235B7C">
        <w:rPr>
          <w:b/>
          <w:sz w:val="24"/>
          <w:szCs w:val="24"/>
        </w:rPr>
        <w:t>3: Detailed Dashboard – Northwest Hospital</w:t>
      </w:r>
    </w:p>
    <w:p w14:paraId="234A9463" w14:textId="1D65481E" w:rsidR="00521415" w:rsidRDefault="005A6A08" w:rsidP="00751D86">
      <w:pPr>
        <w:jc w:val="center"/>
      </w:pPr>
      <w:r>
        <w:rPr>
          <w:noProof/>
        </w:rPr>
        <w:drawing>
          <wp:inline distT="0" distB="0" distL="0" distR="0" wp14:anchorId="518C69A9" wp14:editId="591D658E">
            <wp:extent cx="5124450" cy="66316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581" t="12217" r="71592" b="8144"/>
                    <a:stretch/>
                  </pic:blipFill>
                  <pic:spPr bwMode="auto">
                    <a:xfrm>
                      <a:off x="0" y="0"/>
                      <a:ext cx="5135398" cy="6645810"/>
                    </a:xfrm>
                    <a:prstGeom prst="rect">
                      <a:avLst/>
                    </a:prstGeom>
                    <a:ln>
                      <a:noFill/>
                    </a:ln>
                    <a:extLst>
                      <a:ext uri="{53640926-AAD7-44D8-BBD7-CCE9431645EC}">
                        <a14:shadowObscured xmlns:a14="http://schemas.microsoft.com/office/drawing/2010/main"/>
                      </a:ext>
                    </a:extLst>
                  </pic:spPr>
                </pic:pic>
              </a:graphicData>
            </a:graphic>
          </wp:inline>
        </w:drawing>
      </w:r>
    </w:p>
    <w:p w14:paraId="03699CCB" w14:textId="77777777" w:rsidR="00521415" w:rsidRDefault="00521415">
      <w:r>
        <w:br w:type="page"/>
      </w:r>
    </w:p>
    <w:p w14:paraId="7A6E992C" w14:textId="2961779E" w:rsidR="00521415" w:rsidRPr="00235B7C" w:rsidRDefault="00521415" w:rsidP="00521415">
      <w:pPr>
        <w:jc w:val="center"/>
        <w:rPr>
          <w:b/>
          <w:sz w:val="24"/>
          <w:szCs w:val="24"/>
        </w:rPr>
      </w:pPr>
      <w:r w:rsidRPr="00235B7C">
        <w:rPr>
          <w:b/>
          <w:sz w:val="24"/>
          <w:szCs w:val="24"/>
        </w:rPr>
        <w:lastRenderedPageBreak/>
        <w:t xml:space="preserve">APPENDIX </w:t>
      </w:r>
      <w:r w:rsidR="00E30CC2" w:rsidRPr="00235B7C">
        <w:rPr>
          <w:b/>
          <w:sz w:val="24"/>
          <w:szCs w:val="24"/>
        </w:rPr>
        <w:t>4: Detailed Dashboard – Sinai Hospital</w:t>
      </w:r>
    </w:p>
    <w:p w14:paraId="5D1C7E70" w14:textId="3C682979" w:rsidR="00730DE0" w:rsidRDefault="00521415" w:rsidP="00751D86">
      <w:pPr>
        <w:jc w:val="center"/>
      </w:pPr>
      <w:r>
        <w:rPr>
          <w:noProof/>
        </w:rPr>
        <w:drawing>
          <wp:inline distT="0" distB="0" distL="0" distR="0" wp14:anchorId="383646A4" wp14:editId="6EA3F1E9">
            <wp:extent cx="5532253" cy="704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581" t="14480" r="71752" b="7692"/>
                    <a:stretch/>
                  </pic:blipFill>
                  <pic:spPr bwMode="auto">
                    <a:xfrm>
                      <a:off x="0" y="0"/>
                      <a:ext cx="5540740" cy="7059313"/>
                    </a:xfrm>
                    <a:prstGeom prst="rect">
                      <a:avLst/>
                    </a:prstGeom>
                    <a:ln>
                      <a:noFill/>
                    </a:ln>
                    <a:extLst>
                      <a:ext uri="{53640926-AAD7-44D8-BBD7-CCE9431645EC}">
                        <a14:shadowObscured xmlns:a14="http://schemas.microsoft.com/office/drawing/2010/main"/>
                      </a:ext>
                    </a:extLst>
                  </pic:spPr>
                </pic:pic>
              </a:graphicData>
            </a:graphic>
          </wp:inline>
        </w:drawing>
      </w:r>
    </w:p>
    <w:p w14:paraId="030BE7EB" w14:textId="77777777" w:rsidR="00730DE0" w:rsidRDefault="00730DE0">
      <w:r>
        <w:br w:type="page"/>
      </w:r>
    </w:p>
    <w:p w14:paraId="797F34A0" w14:textId="77777777" w:rsidR="00730DE0" w:rsidRDefault="00730DE0" w:rsidP="00751D86">
      <w:pPr>
        <w:jc w:val="center"/>
        <w:sectPr w:rsidR="00730DE0">
          <w:headerReference w:type="default" r:id="rId15"/>
          <w:footerReference w:type="default" r:id="rId16"/>
          <w:pgSz w:w="12240" w:h="15840"/>
          <w:pgMar w:top="1440" w:right="1440" w:bottom="1440" w:left="1440" w:header="720" w:footer="720" w:gutter="0"/>
          <w:cols w:space="720"/>
          <w:docGrid w:linePitch="360"/>
        </w:sectPr>
      </w:pPr>
    </w:p>
    <w:p w14:paraId="48F00E7A" w14:textId="1EFFED3F" w:rsidR="00521415" w:rsidRPr="00235B7C" w:rsidRDefault="00730DE0" w:rsidP="00751D86">
      <w:pPr>
        <w:jc w:val="center"/>
        <w:rPr>
          <w:b/>
          <w:sz w:val="24"/>
          <w:szCs w:val="24"/>
        </w:rPr>
      </w:pPr>
      <w:r w:rsidRPr="00235B7C">
        <w:rPr>
          <w:b/>
          <w:sz w:val="24"/>
          <w:szCs w:val="24"/>
        </w:rPr>
        <w:lastRenderedPageBreak/>
        <w:t xml:space="preserve">APPENDIX </w:t>
      </w:r>
      <w:r w:rsidR="00E30CC2" w:rsidRPr="00235B7C">
        <w:rPr>
          <w:b/>
          <w:sz w:val="24"/>
          <w:szCs w:val="24"/>
        </w:rPr>
        <w:t>5: Per Beneficiary Costs Year to Date: All Service Types</w:t>
      </w:r>
    </w:p>
    <w:p w14:paraId="7ACCD77E" w14:textId="77777777" w:rsidR="00730DE0" w:rsidRDefault="00730DE0" w:rsidP="00751D86">
      <w:pPr>
        <w:jc w:val="center"/>
      </w:pPr>
    </w:p>
    <w:p w14:paraId="3E7DD9C7" w14:textId="013AB716" w:rsidR="00730DE0" w:rsidRPr="00C74336" w:rsidRDefault="00730DE0" w:rsidP="00751D86">
      <w:pPr>
        <w:jc w:val="center"/>
      </w:pPr>
      <w:r>
        <w:rPr>
          <w:noProof/>
        </w:rPr>
        <mc:AlternateContent>
          <mc:Choice Requires="wps">
            <w:drawing>
              <wp:anchor distT="0" distB="0" distL="114300" distR="114300" simplePos="0" relativeHeight="251659264" behindDoc="0" locked="0" layoutInCell="1" allowOverlap="1" wp14:anchorId="448E840F" wp14:editId="4A0A1425">
                <wp:simplePos x="0" y="0"/>
                <wp:positionH relativeFrom="column">
                  <wp:posOffset>1009650</wp:posOffset>
                </wp:positionH>
                <wp:positionV relativeFrom="paragraph">
                  <wp:posOffset>504826</wp:posOffset>
                </wp:positionV>
                <wp:extent cx="2857500" cy="400050"/>
                <wp:effectExtent l="0" t="0" r="19050" b="19050"/>
                <wp:wrapNone/>
                <wp:docPr id="8" name="Oval 8"/>
                <wp:cNvGraphicFramePr/>
                <a:graphic xmlns:a="http://schemas.openxmlformats.org/drawingml/2006/main">
                  <a:graphicData uri="http://schemas.microsoft.com/office/word/2010/wordprocessingShape">
                    <wps:wsp>
                      <wps:cNvSpPr/>
                      <wps:spPr>
                        <a:xfrm>
                          <a:off x="0" y="0"/>
                          <a:ext cx="2857500" cy="40005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08A330E9" id="Oval 8" o:spid="_x0000_s1026" style="position:absolute;margin-left:79.5pt;margin-top:39.75pt;width:225pt;height: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" filled="f" strokecolor="#c00000" strokeweight="1.5pt">
                <v:stroke joinstyle="miter"/>
              </v:oval>
            </w:pict>
          </mc:Fallback>
        </mc:AlternateContent>
      </w:r>
      <w:r>
        <w:rPr>
          <w:noProof/>
        </w:rPr>
        <w:drawing>
          <wp:inline distT="0" distB="0" distL="0" distR="0" wp14:anchorId="7D1CE352" wp14:editId="24A230C2">
            <wp:extent cx="8251903" cy="453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77" t="19431" r="59705" b="22145"/>
                    <a:stretch/>
                  </pic:blipFill>
                  <pic:spPr bwMode="auto">
                    <a:xfrm>
                      <a:off x="0" y="0"/>
                      <a:ext cx="8271099" cy="4544447"/>
                    </a:xfrm>
                    <a:prstGeom prst="rect">
                      <a:avLst/>
                    </a:prstGeom>
                    <a:ln>
                      <a:noFill/>
                    </a:ln>
                    <a:extLst>
                      <a:ext uri="{53640926-AAD7-44D8-BBD7-CCE9431645EC}">
                        <a14:shadowObscured xmlns:a14="http://schemas.microsoft.com/office/drawing/2010/main"/>
                      </a:ext>
                    </a:extLst>
                  </pic:spPr>
                </pic:pic>
              </a:graphicData>
            </a:graphic>
          </wp:inline>
        </w:drawing>
      </w:r>
    </w:p>
    <w:sectPr w:rsidR="00730DE0" w:rsidRPr="00C74336" w:rsidSect="00730DE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16A55" w14:textId="77777777" w:rsidR="00F75FD5" w:rsidRDefault="00F75FD5" w:rsidP="007B52B7">
      <w:pPr>
        <w:spacing w:after="0" w:line="240" w:lineRule="auto"/>
      </w:pPr>
      <w:r>
        <w:separator/>
      </w:r>
    </w:p>
  </w:endnote>
  <w:endnote w:type="continuationSeparator" w:id="0">
    <w:p w14:paraId="170574A1" w14:textId="77777777" w:rsidR="00F75FD5" w:rsidRDefault="00F75FD5" w:rsidP="007B5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90308"/>
      <w:docPartObj>
        <w:docPartGallery w:val="Page Numbers (Bottom of Page)"/>
        <w:docPartUnique/>
      </w:docPartObj>
    </w:sdtPr>
    <w:sdtEndPr>
      <w:rPr>
        <w:noProof/>
      </w:rPr>
    </w:sdtEndPr>
    <w:sdtContent>
      <w:p w14:paraId="2CA0C3B6" w14:textId="20C07285" w:rsidR="001013A4" w:rsidRDefault="001013A4">
        <w:pPr>
          <w:pStyle w:val="Footer"/>
          <w:jc w:val="right"/>
        </w:pPr>
        <w:r>
          <w:fldChar w:fldCharType="begin"/>
        </w:r>
        <w:r>
          <w:instrText xml:space="preserve"> PAGE   \* MERGEFORMAT </w:instrText>
        </w:r>
        <w:r>
          <w:fldChar w:fldCharType="separate"/>
        </w:r>
        <w:r w:rsidR="00CD2D0B">
          <w:rPr>
            <w:noProof/>
          </w:rPr>
          <w:t>4</w:t>
        </w:r>
        <w:r>
          <w:rPr>
            <w:noProof/>
          </w:rPr>
          <w:fldChar w:fldCharType="end"/>
        </w:r>
      </w:p>
    </w:sdtContent>
  </w:sdt>
  <w:p w14:paraId="33FBD05A" w14:textId="77777777" w:rsidR="001013A4" w:rsidRDefault="001013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50322" w14:textId="77777777" w:rsidR="00F75FD5" w:rsidRDefault="00F75FD5" w:rsidP="007B52B7">
      <w:pPr>
        <w:spacing w:after="0" w:line="240" w:lineRule="auto"/>
      </w:pPr>
      <w:r>
        <w:separator/>
      </w:r>
    </w:p>
  </w:footnote>
  <w:footnote w:type="continuationSeparator" w:id="0">
    <w:p w14:paraId="6D53F320" w14:textId="77777777" w:rsidR="00F75FD5" w:rsidRDefault="00F75FD5" w:rsidP="007B52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908A5" w14:textId="77777777" w:rsidR="001013A4" w:rsidRDefault="001013A4" w:rsidP="003D3777">
    <w:pPr>
      <w:pStyle w:val="Header"/>
      <w:jc w:val="right"/>
    </w:pPr>
    <w:r>
      <w:t>HSCRC Transformation Grant</w:t>
    </w:r>
  </w:p>
  <w:p w14:paraId="59706162" w14:textId="23499F74" w:rsidR="001013A4" w:rsidRDefault="001013A4" w:rsidP="003D3777">
    <w:pPr>
      <w:pStyle w:val="Header"/>
      <w:jc w:val="right"/>
    </w:pPr>
    <w:r>
      <w:t>Performance Year 2 (FY 2018) LifeBridge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3A3"/>
    <w:multiLevelType w:val="hybridMultilevel"/>
    <w:tmpl w:val="69D2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86A75"/>
    <w:multiLevelType w:val="hybridMultilevel"/>
    <w:tmpl w:val="1D5A81BA"/>
    <w:lvl w:ilvl="0" w:tplc="9B64B6FA">
      <w:start w:val="9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9E2E1B"/>
    <w:multiLevelType w:val="hybridMultilevel"/>
    <w:tmpl w:val="F3A4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AB0D58"/>
    <w:multiLevelType w:val="hybridMultilevel"/>
    <w:tmpl w:val="38B87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D18583E"/>
    <w:multiLevelType w:val="hybridMultilevel"/>
    <w:tmpl w:val="FF36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8E10A8"/>
    <w:multiLevelType w:val="hybridMultilevel"/>
    <w:tmpl w:val="6B2E2B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CF0725"/>
    <w:multiLevelType w:val="hybridMultilevel"/>
    <w:tmpl w:val="9D64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691D8F"/>
    <w:multiLevelType w:val="hybridMultilevel"/>
    <w:tmpl w:val="6190536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1525602"/>
    <w:multiLevelType w:val="hybridMultilevel"/>
    <w:tmpl w:val="9146C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F6574B"/>
    <w:multiLevelType w:val="hybridMultilevel"/>
    <w:tmpl w:val="F7F0385A"/>
    <w:lvl w:ilvl="0" w:tplc="B3426F5E">
      <w:start w:val="9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7D6DFA"/>
    <w:multiLevelType w:val="hybridMultilevel"/>
    <w:tmpl w:val="E8DCCC64"/>
    <w:lvl w:ilvl="0" w:tplc="7446222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53771C"/>
    <w:multiLevelType w:val="hybridMultilevel"/>
    <w:tmpl w:val="98162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DC95FF0"/>
    <w:multiLevelType w:val="hybridMultilevel"/>
    <w:tmpl w:val="8690EC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0C2514"/>
    <w:multiLevelType w:val="hybridMultilevel"/>
    <w:tmpl w:val="83EEBA54"/>
    <w:lvl w:ilvl="0" w:tplc="8876BC4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A93CD9"/>
    <w:multiLevelType w:val="hybridMultilevel"/>
    <w:tmpl w:val="20D055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7B7B31"/>
    <w:multiLevelType w:val="hybridMultilevel"/>
    <w:tmpl w:val="D69CB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079EF"/>
    <w:multiLevelType w:val="hybridMultilevel"/>
    <w:tmpl w:val="DA64A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E132F5"/>
    <w:multiLevelType w:val="hybridMultilevel"/>
    <w:tmpl w:val="392E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1021AD"/>
    <w:multiLevelType w:val="hybridMultilevel"/>
    <w:tmpl w:val="30D4A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9784050"/>
    <w:multiLevelType w:val="hybridMultilevel"/>
    <w:tmpl w:val="FACC1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F57C8D"/>
    <w:multiLevelType w:val="hybridMultilevel"/>
    <w:tmpl w:val="EFE2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6"/>
  </w:num>
  <w:num w:numId="4">
    <w:abstractNumId w:val="2"/>
  </w:num>
  <w:num w:numId="5">
    <w:abstractNumId w:val="10"/>
  </w:num>
  <w:num w:numId="6">
    <w:abstractNumId w:val="16"/>
  </w:num>
  <w:num w:numId="7">
    <w:abstractNumId w:val="13"/>
  </w:num>
  <w:num w:numId="8">
    <w:abstractNumId w:val="15"/>
  </w:num>
  <w:num w:numId="9">
    <w:abstractNumId w:val="4"/>
  </w:num>
  <w:num w:numId="10">
    <w:abstractNumId w:val="17"/>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8"/>
  </w:num>
  <w:num w:numId="17">
    <w:abstractNumId w:val="20"/>
  </w:num>
  <w:num w:numId="18">
    <w:abstractNumId w:val="0"/>
  </w:num>
  <w:num w:numId="19">
    <w:abstractNumId w:val="5"/>
  </w:num>
  <w:num w:numId="20">
    <w:abstractNumId w:val="14"/>
  </w:num>
  <w:num w:numId="21">
    <w:abstractNumId w:val="12"/>
  </w:num>
  <w:num w:numId="22">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ron McClernan">
    <w15:presenceInfo w15:providerId="AD" w15:userId="S-1-5-21-1575422558-1415915998-1672037986-3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B7"/>
    <w:rsid w:val="000075DB"/>
    <w:rsid w:val="00007E8A"/>
    <w:rsid w:val="00022AE1"/>
    <w:rsid w:val="00023093"/>
    <w:rsid w:val="00047939"/>
    <w:rsid w:val="000507C9"/>
    <w:rsid w:val="000525AB"/>
    <w:rsid w:val="00056DCC"/>
    <w:rsid w:val="0006003F"/>
    <w:rsid w:val="00067D36"/>
    <w:rsid w:val="0008269B"/>
    <w:rsid w:val="000855AD"/>
    <w:rsid w:val="000871C3"/>
    <w:rsid w:val="00094D3D"/>
    <w:rsid w:val="00095C97"/>
    <w:rsid w:val="000A0C82"/>
    <w:rsid w:val="000A645D"/>
    <w:rsid w:val="000B115A"/>
    <w:rsid w:val="000B63DF"/>
    <w:rsid w:val="000C03AE"/>
    <w:rsid w:val="000D4996"/>
    <w:rsid w:val="000F4C13"/>
    <w:rsid w:val="001013A4"/>
    <w:rsid w:val="0011593D"/>
    <w:rsid w:val="00121DE3"/>
    <w:rsid w:val="00124ADD"/>
    <w:rsid w:val="00130BA0"/>
    <w:rsid w:val="00145CD0"/>
    <w:rsid w:val="00146977"/>
    <w:rsid w:val="00150360"/>
    <w:rsid w:val="00150C11"/>
    <w:rsid w:val="00163810"/>
    <w:rsid w:val="00172A07"/>
    <w:rsid w:val="00187BA0"/>
    <w:rsid w:val="00191EEC"/>
    <w:rsid w:val="0019476F"/>
    <w:rsid w:val="001C1443"/>
    <w:rsid w:val="001C4A24"/>
    <w:rsid w:val="001D597C"/>
    <w:rsid w:val="001E5577"/>
    <w:rsid w:val="001F14B8"/>
    <w:rsid w:val="001F58A7"/>
    <w:rsid w:val="00203B7E"/>
    <w:rsid w:val="00205404"/>
    <w:rsid w:val="002200D9"/>
    <w:rsid w:val="00226F84"/>
    <w:rsid w:val="00235B7C"/>
    <w:rsid w:val="00246DAC"/>
    <w:rsid w:val="002549B4"/>
    <w:rsid w:val="0026595B"/>
    <w:rsid w:val="00267DA9"/>
    <w:rsid w:val="00281187"/>
    <w:rsid w:val="002870F5"/>
    <w:rsid w:val="00295608"/>
    <w:rsid w:val="002A251D"/>
    <w:rsid w:val="002A5F37"/>
    <w:rsid w:val="002B27AE"/>
    <w:rsid w:val="002B370F"/>
    <w:rsid w:val="002D44BA"/>
    <w:rsid w:val="002E25DB"/>
    <w:rsid w:val="00317E2F"/>
    <w:rsid w:val="003206F4"/>
    <w:rsid w:val="00321F9A"/>
    <w:rsid w:val="00336C53"/>
    <w:rsid w:val="00356F4F"/>
    <w:rsid w:val="00366BFD"/>
    <w:rsid w:val="00381C50"/>
    <w:rsid w:val="00394CB3"/>
    <w:rsid w:val="00395128"/>
    <w:rsid w:val="003B366D"/>
    <w:rsid w:val="003B66CE"/>
    <w:rsid w:val="003B7B44"/>
    <w:rsid w:val="003D3777"/>
    <w:rsid w:val="003F0E09"/>
    <w:rsid w:val="00400AA4"/>
    <w:rsid w:val="00403483"/>
    <w:rsid w:val="004037B4"/>
    <w:rsid w:val="004254E3"/>
    <w:rsid w:val="00426B38"/>
    <w:rsid w:val="004324F5"/>
    <w:rsid w:val="00452BFE"/>
    <w:rsid w:val="00470AAE"/>
    <w:rsid w:val="00473D0F"/>
    <w:rsid w:val="00475FF9"/>
    <w:rsid w:val="00482271"/>
    <w:rsid w:val="004A0EE6"/>
    <w:rsid w:val="004A6567"/>
    <w:rsid w:val="004D064B"/>
    <w:rsid w:val="004E2FD9"/>
    <w:rsid w:val="004F4672"/>
    <w:rsid w:val="005011A6"/>
    <w:rsid w:val="00506A9C"/>
    <w:rsid w:val="005101BC"/>
    <w:rsid w:val="00512B90"/>
    <w:rsid w:val="00515439"/>
    <w:rsid w:val="00521415"/>
    <w:rsid w:val="00521CA3"/>
    <w:rsid w:val="005323C3"/>
    <w:rsid w:val="00540AE4"/>
    <w:rsid w:val="005530C1"/>
    <w:rsid w:val="00556392"/>
    <w:rsid w:val="0057058F"/>
    <w:rsid w:val="005733DE"/>
    <w:rsid w:val="0058753E"/>
    <w:rsid w:val="00591D12"/>
    <w:rsid w:val="005A134D"/>
    <w:rsid w:val="005A6A08"/>
    <w:rsid w:val="005A7C29"/>
    <w:rsid w:val="005B42AC"/>
    <w:rsid w:val="005B4FB8"/>
    <w:rsid w:val="005B7F1A"/>
    <w:rsid w:val="005B7F78"/>
    <w:rsid w:val="005C753C"/>
    <w:rsid w:val="005D1CC8"/>
    <w:rsid w:val="005F10F5"/>
    <w:rsid w:val="005F2691"/>
    <w:rsid w:val="005F6E88"/>
    <w:rsid w:val="006115CF"/>
    <w:rsid w:val="0061746E"/>
    <w:rsid w:val="00620F0F"/>
    <w:rsid w:val="00623B28"/>
    <w:rsid w:val="00625E15"/>
    <w:rsid w:val="006378F4"/>
    <w:rsid w:val="00662E07"/>
    <w:rsid w:val="00667EC1"/>
    <w:rsid w:val="006B28FB"/>
    <w:rsid w:val="006D1D13"/>
    <w:rsid w:val="006E420C"/>
    <w:rsid w:val="006E4743"/>
    <w:rsid w:val="0072418A"/>
    <w:rsid w:val="007255F6"/>
    <w:rsid w:val="00730DE0"/>
    <w:rsid w:val="0073374D"/>
    <w:rsid w:val="00734941"/>
    <w:rsid w:val="00751D86"/>
    <w:rsid w:val="00751DE2"/>
    <w:rsid w:val="00760D3E"/>
    <w:rsid w:val="0076694B"/>
    <w:rsid w:val="00767233"/>
    <w:rsid w:val="0077115B"/>
    <w:rsid w:val="0077713E"/>
    <w:rsid w:val="00780853"/>
    <w:rsid w:val="00794949"/>
    <w:rsid w:val="007A12B8"/>
    <w:rsid w:val="007A3559"/>
    <w:rsid w:val="007B52B7"/>
    <w:rsid w:val="007D2782"/>
    <w:rsid w:val="007D3108"/>
    <w:rsid w:val="007F10B1"/>
    <w:rsid w:val="00803BC3"/>
    <w:rsid w:val="008106A3"/>
    <w:rsid w:val="00813D84"/>
    <w:rsid w:val="00821B86"/>
    <w:rsid w:val="008237AB"/>
    <w:rsid w:val="0085734F"/>
    <w:rsid w:val="00862326"/>
    <w:rsid w:val="00884E81"/>
    <w:rsid w:val="00885602"/>
    <w:rsid w:val="00893D18"/>
    <w:rsid w:val="0089503D"/>
    <w:rsid w:val="008954BB"/>
    <w:rsid w:val="008B0449"/>
    <w:rsid w:val="008B2E7B"/>
    <w:rsid w:val="008C54F4"/>
    <w:rsid w:val="008D1AEF"/>
    <w:rsid w:val="008D400C"/>
    <w:rsid w:val="008E0FFC"/>
    <w:rsid w:val="008E338E"/>
    <w:rsid w:val="008F0998"/>
    <w:rsid w:val="008F21D4"/>
    <w:rsid w:val="00903AA3"/>
    <w:rsid w:val="00910C7D"/>
    <w:rsid w:val="00923B95"/>
    <w:rsid w:val="009355A0"/>
    <w:rsid w:val="0093566B"/>
    <w:rsid w:val="009410F5"/>
    <w:rsid w:val="00945B62"/>
    <w:rsid w:val="00957409"/>
    <w:rsid w:val="0096701F"/>
    <w:rsid w:val="009819A4"/>
    <w:rsid w:val="009826A8"/>
    <w:rsid w:val="00984884"/>
    <w:rsid w:val="0098710D"/>
    <w:rsid w:val="009A0C00"/>
    <w:rsid w:val="009B3473"/>
    <w:rsid w:val="009B4F0E"/>
    <w:rsid w:val="009C20C9"/>
    <w:rsid w:val="009C7A37"/>
    <w:rsid w:val="009E0AC2"/>
    <w:rsid w:val="009E5FF8"/>
    <w:rsid w:val="00A0597F"/>
    <w:rsid w:val="00A32BAB"/>
    <w:rsid w:val="00A376BE"/>
    <w:rsid w:val="00A46492"/>
    <w:rsid w:val="00A469F0"/>
    <w:rsid w:val="00A519D8"/>
    <w:rsid w:val="00A52056"/>
    <w:rsid w:val="00A56810"/>
    <w:rsid w:val="00A56C0D"/>
    <w:rsid w:val="00A62B5E"/>
    <w:rsid w:val="00A70AE2"/>
    <w:rsid w:val="00A71916"/>
    <w:rsid w:val="00A74C12"/>
    <w:rsid w:val="00A94F2C"/>
    <w:rsid w:val="00AB3903"/>
    <w:rsid w:val="00AC0673"/>
    <w:rsid w:val="00AC60CE"/>
    <w:rsid w:val="00AE1545"/>
    <w:rsid w:val="00AF3609"/>
    <w:rsid w:val="00B00998"/>
    <w:rsid w:val="00B12C0E"/>
    <w:rsid w:val="00B215B7"/>
    <w:rsid w:val="00B24A6C"/>
    <w:rsid w:val="00B37B14"/>
    <w:rsid w:val="00B70060"/>
    <w:rsid w:val="00B83174"/>
    <w:rsid w:val="00B8323C"/>
    <w:rsid w:val="00B87740"/>
    <w:rsid w:val="00B92761"/>
    <w:rsid w:val="00B93A00"/>
    <w:rsid w:val="00B97488"/>
    <w:rsid w:val="00BA5C7E"/>
    <w:rsid w:val="00BC4133"/>
    <w:rsid w:val="00BE40E7"/>
    <w:rsid w:val="00BE7035"/>
    <w:rsid w:val="00C03BC0"/>
    <w:rsid w:val="00C073A2"/>
    <w:rsid w:val="00C24123"/>
    <w:rsid w:val="00C25BBA"/>
    <w:rsid w:val="00C30399"/>
    <w:rsid w:val="00C3307D"/>
    <w:rsid w:val="00C413BF"/>
    <w:rsid w:val="00C41E8A"/>
    <w:rsid w:val="00C4562F"/>
    <w:rsid w:val="00C51884"/>
    <w:rsid w:val="00C5479B"/>
    <w:rsid w:val="00C63538"/>
    <w:rsid w:val="00C643E8"/>
    <w:rsid w:val="00C74336"/>
    <w:rsid w:val="00C87182"/>
    <w:rsid w:val="00C94B7B"/>
    <w:rsid w:val="00CA20B9"/>
    <w:rsid w:val="00CA375D"/>
    <w:rsid w:val="00CA6DDF"/>
    <w:rsid w:val="00CB20B7"/>
    <w:rsid w:val="00CB7413"/>
    <w:rsid w:val="00CB7970"/>
    <w:rsid w:val="00CC0258"/>
    <w:rsid w:val="00CC1C1F"/>
    <w:rsid w:val="00CD2D0B"/>
    <w:rsid w:val="00CE3EAA"/>
    <w:rsid w:val="00CE4991"/>
    <w:rsid w:val="00D02142"/>
    <w:rsid w:val="00D02E12"/>
    <w:rsid w:val="00D10F5A"/>
    <w:rsid w:val="00D12B19"/>
    <w:rsid w:val="00D5170A"/>
    <w:rsid w:val="00D51E4C"/>
    <w:rsid w:val="00D601F5"/>
    <w:rsid w:val="00D61EE6"/>
    <w:rsid w:val="00D62C68"/>
    <w:rsid w:val="00D63D91"/>
    <w:rsid w:val="00D6624E"/>
    <w:rsid w:val="00D66B6F"/>
    <w:rsid w:val="00D7692C"/>
    <w:rsid w:val="00D76E1D"/>
    <w:rsid w:val="00D86440"/>
    <w:rsid w:val="00D93EB9"/>
    <w:rsid w:val="00D96D29"/>
    <w:rsid w:val="00DA3E47"/>
    <w:rsid w:val="00DB3519"/>
    <w:rsid w:val="00DF67F6"/>
    <w:rsid w:val="00DF69AF"/>
    <w:rsid w:val="00E00106"/>
    <w:rsid w:val="00E06560"/>
    <w:rsid w:val="00E13192"/>
    <w:rsid w:val="00E138EE"/>
    <w:rsid w:val="00E266D4"/>
    <w:rsid w:val="00E30244"/>
    <w:rsid w:val="00E30CC2"/>
    <w:rsid w:val="00E376D8"/>
    <w:rsid w:val="00E425BA"/>
    <w:rsid w:val="00E54B91"/>
    <w:rsid w:val="00E560A7"/>
    <w:rsid w:val="00E709D8"/>
    <w:rsid w:val="00E74DAD"/>
    <w:rsid w:val="00E838E5"/>
    <w:rsid w:val="00E95F65"/>
    <w:rsid w:val="00EA6432"/>
    <w:rsid w:val="00EA7DE3"/>
    <w:rsid w:val="00EB55A9"/>
    <w:rsid w:val="00EC69F8"/>
    <w:rsid w:val="00ED511D"/>
    <w:rsid w:val="00EE75DA"/>
    <w:rsid w:val="00EF4726"/>
    <w:rsid w:val="00F06190"/>
    <w:rsid w:val="00F11624"/>
    <w:rsid w:val="00F14FF7"/>
    <w:rsid w:val="00F2308A"/>
    <w:rsid w:val="00F36AC4"/>
    <w:rsid w:val="00F41C1A"/>
    <w:rsid w:val="00F41C1F"/>
    <w:rsid w:val="00F41FBA"/>
    <w:rsid w:val="00F43692"/>
    <w:rsid w:val="00F47BD6"/>
    <w:rsid w:val="00F50D85"/>
    <w:rsid w:val="00F62DEF"/>
    <w:rsid w:val="00F74029"/>
    <w:rsid w:val="00F75178"/>
    <w:rsid w:val="00F75FD5"/>
    <w:rsid w:val="00F81319"/>
    <w:rsid w:val="00F94E1C"/>
    <w:rsid w:val="00FA44DD"/>
    <w:rsid w:val="00FA7690"/>
    <w:rsid w:val="00FB3E79"/>
    <w:rsid w:val="00FC0DB2"/>
    <w:rsid w:val="00FC0F0A"/>
    <w:rsid w:val="00FE4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9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810"/>
  </w:style>
  <w:style w:type="paragraph" w:styleId="Heading1">
    <w:name w:val="heading 1"/>
    <w:basedOn w:val="Normal"/>
    <w:next w:val="Normal"/>
    <w:link w:val="Heading1Char"/>
    <w:uiPriority w:val="9"/>
    <w:qFormat/>
    <w:rsid w:val="007B52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37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2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2B7"/>
  </w:style>
  <w:style w:type="paragraph" w:styleId="Footer">
    <w:name w:val="footer"/>
    <w:basedOn w:val="Normal"/>
    <w:link w:val="FooterChar"/>
    <w:uiPriority w:val="99"/>
    <w:unhideWhenUsed/>
    <w:rsid w:val="007B52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2B7"/>
  </w:style>
  <w:style w:type="paragraph" w:styleId="ListParagraph">
    <w:name w:val="List Paragraph"/>
    <w:basedOn w:val="Normal"/>
    <w:uiPriority w:val="34"/>
    <w:qFormat/>
    <w:rsid w:val="007B52B7"/>
    <w:pPr>
      <w:ind w:left="720"/>
      <w:contextualSpacing/>
    </w:pPr>
  </w:style>
  <w:style w:type="character" w:styleId="CommentReference">
    <w:name w:val="annotation reference"/>
    <w:basedOn w:val="DefaultParagraphFont"/>
    <w:uiPriority w:val="99"/>
    <w:semiHidden/>
    <w:unhideWhenUsed/>
    <w:rsid w:val="007B52B7"/>
    <w:rPr>
      <w:sz w:val="16"/>
      <w:szCs w:val="16"/>
    </w:rPr>
  </w:style>
  <w:style w:type="paragraph" w:styleId="CommentText">
    <w:name w:val="annotation text"/>
    <w:basedOn w:val="Normal"/>
    <w:link w:val="CommentTextChar"/>
    <w:uiPriority w:val="99"/>
    <w:semiHidden/>
    <w:unhideWhenUsed/>
    <w:rsid w:val="007B52B7"/>
    <w:pPr>
      <w:spacing w:line="240" w:lineRule="auto"/>
    </w:pPr>
    <w:rPr>
      <w:sz w:val="20"/>
      <w:szCs w:val="20"/>
    </w:rPr>
  </w:style>
  <w:style w:type="character" w:customStyle="1" w:styleId="CommentTextChar">
    <w:name w:val="Comment Text Char"/>
    <w:basedOn w:val="DefaultParagraphFont"/>
    <w:link w:val="CommentText"/>
    <w:uiPriority w:val="99"/>
    <w:semiHidden/>
    <w:rsid w:val="007B52B7"/>
    <w:rPr>
      <w:sz w:val="20"/>
      <w:szCs w:val="20"/>
    </w:rPr>
  </w:style>
  <w:style w:type="paragraph" w:styleId="CommentSubject">
    <w:name w:val="annotation subject"/>
    <w:basedOn w:val="CommentText"/>
    <w:next w:val="CommentText"/>
    <w:link w:val="CommentSubjectChar"/>
    <w:uiPriority w:val="99"/>
    <w:semiHidden/>
    <w:unhideWhenUsed/>
    <w:rsid w:val="007B52B7"/>
    <w:rPr>
      <w:b/>
      <w:bCs/>
    </w:rPr>
  </w:style>
  <w:style w:type="character" w:customStyle="1" w:styleId="CommentSubjectChar">
    <w:name w:val="Comment Subject Char"/>
    <w:basedOn w:val="CommentTextChar"/>
    <w:link w:val="CommentSubject"/>
    <w:uiPriority w:val="99"/>
    <w:semiHidden/>
    <w:rsid w:val="007B52B7"/>
    <w:rPr>
      <w:b/>
      <w:bCs/>
      <w:sz w:val="20"/>
      <w:szCs w:val="20"/>
    </w:rPr>
  </w:style>
  <w:style w:type="paragraph" w:styleId="BalloonText">
    <w:name w:val="Balloon Text"/>
    <w:basedOn w:val="Normal"/>
    <w:link w:val="BalloonTextChar"/>
    <w:uiPriority w:val="99"/>
    <w:semiHidden/>
    <w:unhideWhenUsed/>
    <w:rsid w:val="007B52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2B7"/>
    <w:rPr>
      <w:rFonts w:ascii="Segoe UI" w:hAnsi="Segoe UI" w:cs="Segoe UI"/>
      <w:sz w:val="18"/>
      <w:szCs w:val="18"/>
    </w:rPr>
  </w:style>
  <w:style w:type="character" w:customStyle="1" w:styleId="Heading1Char">
    <w:name w:val="Heading 1 Char"/>
    <w:basedOn w:val="DefaultParagraphFont"/>
    <w:link w:val="Heading1"/>
    <w:uiPriority w:val="9"/>
    <w:rsid w:val="007B52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3374D"/>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EF47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726"/>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F4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EF472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EF472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F4726"/>
    <w:rPr>
      <w:rFonts w:eastAsiaTheme="minorEastAsia"/>
      <w:color w:val="5A5A5A" w:themeColor="text1" w:themeTint="A5"/>
      <w:spacing w:val="15"/>
    </w:rPr>
  </w:style>
  <w:style w:type="table" w:customStyle="1" w:styleId="PlainTable41">
    <w:name w:val="Plain Table 41"/>
    <w:basedOn w:val="TableNormal"/>
    <w:uiPriority w:val="44"/>
    <w:rsid w:val="008623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B4F0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810"/>
  </w:style>
  <w:style w:type="paragraph" w:styleId="Heading1">
    <w:name w:val="heading 1"/>
    <w:basedOn w:val="Normal"/>
    <w:next w:val="Normal"/>
    <w:link w:val="Heading1Char"/>
    <w:uiPriority w:val="9"/>
    <w:qFormat/>
    <w:rsid w:val="007B52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37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2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2B7"/>
  </w:style>
  <w:style w:type="paragraph" w:styleId="Footer">
    <w:name w:val="footer"/>
    <w:basedOn w:val="Normal"/>
    <w:link w:val="FooterChar"/>
    <w:uiPriority w:val="99"/>
    <w:unhideWhenUsed/>
    <w:rsid w:val="007B52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2B7"/>
  </w:style>
  <w:style w:type="paragraph" w:styleId="ListParagraph">
    <w:name w:val="List Paragraph"/>
    <w:basedOn w:val="Normal"/>
    <w:uiPriority w:val="34"/>
    <w:qFormat/>
    <w:rsid w:val="007B52B7"/>
    <w:pPr>
      <w:ind w:left="720"/>
      <w:contextualSpacing/>
    </w:pPr>
  </w:style>
  <w:style w:type="character" w:styleId="CommentReference">
    <w:name w:val="annotation reference"/>
    <w:basedOn w:val="DefaultParagraphFont"/>
    <w:uiPriority w:val="99"/>
    <w:semiHidden/>
    <w:unhideWhenUsed/>
    <w:rsid w:val="007B52B7"/>
    <w:rPr>
      <w:sz w:val="16"/>
      <w:szCs w:val="16"/>
    </w:rPr>
  </w:style>
  <w:style w:type="paragraph" w:styleId="CommentText">
    <w:name w:val="annotation text"/>
    <w:basedOn w:val="Normal"/>
    <w:link w:val="CommentTextChar"/>
    <w:uiPriority w:val="99"/>
    <w:semiHidden/>
    <w:unhideWhenUsed/>
    <w:rsid w:val="007B52B7"/>
    <w:pPr>
      <w:spacing w:line="240" w:lineRule="auto"/>
    </w:pPr>
    <w:rPr>
      <w:sz w:val="20"/>
      <w:szCs w:val="20"/>
    </w:rPr>
  </w:style>
  <w:style w:type="character" w:customStyle="1" w:styleId="CommentTextChar">
    <w:name w:val="Comment Text Char"/>
    <w:basedOn w:val="DefaultParagraphFont"/>
    <w:link w:val="CommentText"/>
    <w:uiPriority w:val="99"/>
    <w:semiHidden/>
    <w:rsid w:val="007B52B7"/>
    <w:rPr>
      <w:sz w:val="20"/>
      <w:szCs w:val="20"/>
    </w:rPr>
  </w:style>
  <w:style w:type="paragraph" w:styleId="CommentSubject">
    <w:name w:val="annotation subject"/>
    <w:basedOn w:val="CommentText"/>
    <w:next w:val="CommentText"/>
    <w:link w:val="CommentSubjectChar"/>
    <w:uiPriority w:val="99"/>
    <w:semiHidden/>
    <w:unhideWhenUsed/>
    <w:rsid w:val="007B52B7"/>
    <w:rPr>
      <w:b/>
      <w:bCs/>
    </w:rPr>
  </w:style>
  <w:style w:type="character" w:customStyle="1" w:styleId="CommentSubjectChar">
    <w:name w:val="Comment Subject Char"/>
    <w:basedOn w:val="CommentTextChar"/>
    <w:link w:val="CommentSubject"/>
    <w:uiPriority w:val="99"/>
    <w:semiHidden/>
    <w:rsid w:val="007B52B7"/>
    <w:rPr>
      <w:b/>
      <w:bCs/>
      <w:sz w:val="20"/>
      <w:szCs w:val="20"/>
    </w:rPr>
  </w:style>
  <w:style w:type="paragraph" w:styleId="BalloonText">
    <w:name w:val="Balloon Text"/>
    <w:basedOn w:val="Normal"/>
    <w:link w:val="BalloonTextChar"/>
    <w:uiPriority w:val="99"/>
    <w:semiHidden/>
    <w:unhideWhenUsed/>
    <w:rsid w:val="007B52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2B7"/>
    <w:rPr>
      <w:rFonts w:ascii="Segoe UI" w:hAnsi="Segoe UI" w:cs="Segoe UI"/>
      <w:sz w:val="18"/>
      <w:szCs w:val="18"/>
    </w:rPr>
  </w:style>
  <w:style w:type="character" w:customStyle="1" w:styleId="Heading1Char">
    <w:name w:val="Heading 1 Char"/>
    <w:basedOn w:val="DefaultParagraphFont"/>
    <w:link w:val="Heading1"/>
    <w:uiPriority w:val="9"/>
    <w:rsid w:val="007B52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3374D"/>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EF47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726"/>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F4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EF472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EF472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F4726"/>
    <w:rPr>
      <w:rFonts w:eastAsiaTheme="minorEastAsia"/>
      <w:color w:val="5A5A5A" w:themeColor="text1" w:themeTint="A5"/>
      <w:spacing w:val="15"/>
    </w:rPr>
  </w:style>
  <w:style w:type="table" w:customStyle="1" w:styleId="PlainTable41">
    <w:name w:val="Plain Table 41"/>
    <w:basedOn w:val="TableNormal"/>
    <w:uiPriority w:val="44"/>
    <w:rsid w:val="008623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B4F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8281">
      <w:bodyDiv w:val="1"/>
      <w:marLeft w:val="0"/>
      <w:marRight w:val="0"/>
      <w:marTop w:val="0"/>
      <w:marBottom w:val="0"/>
      <w:divBdr>
        <w:top w:val="none" w:sz="0" w:space="0" w:color="auto"/>
        <w:left w:val="none" w:sz="0" w:space="0" w:color="auto"/>
        <w:bottom w:val="none" w:sz="0" w:space="0" w:color="auto"/>
        <w:right w:val="none" w:sz="0" w:space="0" w:color="auto"/>
      </w:divBdr>
    </w:div>
    <w:div w:id="145783250">
      <w:bodyDiv w:val="1"/>
      <w:marLeft w:val="0"/>
      <w:marRight w:val="0"/>
      <w:marTop w:val="0"/>
      <w:marBottom w:val="0"/>
      <w:divBdr>
        <w:top w:val="none" w:sz="0" w:space="0" w:color="auto"/>
        <w:left w:val="none" w:sz="0" w:space="0" w:color="auto"/>
        <w:bottom w:val="none" w:sz="0" w:space="0" w:color="auto"/>
        <w:right w:val="none" w:sz="0" w:space="0" w:color="auto"/>
      </w:divBdr>
    </w:div>
    <w:div w:id="154999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harong@carrollhospitalcenter.org" TargetMode="External"/><Relationship Id="rId14" Type="http://schemas.openxmlformats.org/officeDocument/2006/relationships/image" Target="media/image4.png"/><Relationship Id="rId22"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westgat\Desktop\Unadjusted%20RA%20Rates%20-%20Per%20CRIS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Unadjusted RA Rates for LBH Hospitals </a:t>
            </a:r>
          </a:p>
          <a:p>
            <a:pPr>
              <a:defRPr/>
            </a:pPr>
            <a:r>
              <a:rPr lang="en-US" sz="1200" i="1"/>
              <a:t>Per CRISP</a:t>
            </a:r>
          </a:p>
        </c:rich>
      </c:tx>
      <c:overlay val="0"/>
    </c:title>
    <c:autoTitleDeleted val="0"/>
    <c:plotArea>
      <c:layout/>
      <c:lineChart>
        <c:grouping val="standard"/>
        <c:varyColors val="0"/>
        <c:ser>
          <c:idx val="0"/>
          <c:order val="0"/>
          <c:tx>
            <c:strRef>
              <c:f>Sheet1!$B$3</c:f>
              <c:strCache>
                <c:ptCount val="1"/>
                <c:pt idx="0">
                  <c:v>Carroll</c:v>
                </c:pt>
              </c:strCache>
            </c:strRef>
          </c:tx>
          <c:marker>
            <c:symbol val="none"/>
          </c:marker>
          <c:cat>
            <c:strRef>
              <c:f>Sheet1!$C$1:$N$2</c:f>
              <c:strCache>
                <c:ptCount val="12"/>
                <c:pt idx="0">
                  <c:v>Jul-17</c:v>
                </c:pt>
                <c:pt idx="1">
                  <c:v>Aug-17</c:v>
                </c:pt>
                <c:pt idx="2">
                  <c:v>Sep-17</c:v>
                </c:pt>
                <c:pt idx="3">
                  <c:v>Oct-17</c:v>
                </c:pt>
                <c:pt idx="4">
                  <c:v>Nov-17</c:v>
                </c:pt>
                <c:pt idx="5">
                  <c:v>Dec-17</c:v>
                </c:pt>
                <c:pt idx="6">
                  <c:v>Jan-18</c:v>
                </c:pt>
                <c:pt idx="7">
                  <c:v>Feb-18</c:v>
                </c:pt>
                <c:pt idx="8">
                  <c:v>Mar-18</c:v>
                </c:pt>
                <c:pt idx="9">
                  <c:v>Apr-18</c:v>
                </c:pt>
                <c:pt idx="10">
                  <c:v>May-18</c:v>
                </c:pt>
                <c:pt idx="11">
                  <c:v>Jun-18</c:v>
                </c:pt>
              </c:strCache>
            </c:strRef>
          </c:cat>
          <c:val>
            <c:numRef>
              <c:f>Sheet1!$C$3:$N$3</c:f>
              <c:numCache>
                <c:formatCode>0.00%</c:formatCode>
                <c:ptCount val="12"/>
                <c:pt idx="0">
                  <c:v>9.8299999999999998E-2</c:v>
                </c:pt>
                <c:pt idx="1">
                  <c:v>0.1171</c:v>
                </c:pt>
                <c:pt idx="2">
                  <c:v>0.14630000000000001</c:v>
                </c:pt>
                <c:pt idx="3">
                  <c:v>0.1115</c:v>
                </c:pt>
                <c:pt idx="4">
                  <c:v>0.1177</c:v>
                </c:pt>
                <c:pt idx="5">
                  <c:v>0.1105</c:v>
                </c:pt>
                <c:pt idx="6">
                  <c:v>9.0399999999999994E-2</c:v>
                </c:pt>
                <c:pt idx="7">
                  <c:v>0.125</c:v>
                </c:pt>
                <c:pt idx="8">
                  <c:v>0.151</c:v>
                </c:pt>
                <c:pt idx="9">
                  <c:v>0.13250000000000001</c:v>
                </c:pt>
                <c:pt idx="10">
                  <c:v>0.13059999999999999</c:v>
                </c:pt>
                <c:pt idx="11">
                  <c:v>0.1174</c:v>
                </c:pt>
              </c:numCache>
            </c:numRef>
          </c:val>
          <c:smooth val="0"/>
        </c:ser>
        <c:ser>
          <c:idx val="1"/>
          <c:order val="1"/>
          <c:tx>
            <c:strRef>
              <c:f>Sheet1!$B$4</c:f>
              <c:strCache>
                <c:ptCount val="1"/>
                <c:pt idx="0">
                  <c:v>Northwest</c:v>
                </c:pt>
              </c:strCache>
            </c:strRef>
          </c:tx>
          <c:marker>
            <c:symbol val="none"/>
          </c:marker>
          <c:cat>
            <c:strRef>
              <c:f>Sheet1!$C$1:$N$2</c:f>
              <c:strCache>
                <c:ptCount val="12"/>
                <c:pt idx="0">
                  <c:v>Jul-17</c:v>
                </c:pt>
                <c:pt idx="1">
                  <c:v>Aug-17</c:v>
                </c:pt>
                <c:pt idx="2">
                  <c:v>Sep-17</c:v>
                </c:pt>
                <c:pt idx="3">
                  <c:v>Oct-17</c:v>
                </c:pt>
                <c:pt idx="4">
                  <c:v>Nov-17</c:v>
                </c:pt>
                <c:pt idx="5">
                  <c:v>Dec-17</c:v>
                </c:pt>
                <c:pt idx="6">
                  <c:v>Jan-18</c:v>
                </c:pt>
                <c:pt idx="7">
                  <c:v>Feb-18</c:v>
                </c:pt>
                <c:pt idx="8">
                  <c:v>Mar-18</c:v>
                </c:pt>
                <c:pt idx="9">
                  <c:v>Apr-18</c:v>
                </c:pt>
                <c:pt idx="10">
                  <c:v>May-18</c:v>
                </c:pt>
                <c:pt idx="11">
                  <c:v>Jun-18</c:v>
                </c:pt>
              </c:strCache>
            </c:strRef>
          </c:cat>
          <c:val>
            <c:numRef>
              <c:f>Sheet1!$C$4:$N$4</c:f>
              <c:numCache>
                <c:formatCode>0.00%</c:formatCode>
                <c:ptCount val="12"/>
                <c:pt idx="0">
                  <c:v>0.1646</c:v>
                </c:pt>
                <c:pt idx="1">
                  <c:v>0.151</c:v>
                </c:pt>
                <c:pt idx="2">
                  <c:v>0.16569999999999999</c:v>
                </c:pt>
                <c:pt idx="3">
                  <c:v>0.1641</c:v>
                </c:pt>
                <c:pt idx="4">
                  <c:v>0.16059999999999999</c:v>
                </c:pt>
                <c:pt idx="5">
                  <c:v>0.13389999999999999</c:v>
                </c:pt>
                <c:pt idx="6">
                  <c:v>0.1258</c:v>
                </c:pt>
                <c:pt idx="7">
                  <c:v>0.157</c:v>
                </c:pt>
                <c:pt idx="8">
                  <c:v>0.13700000000000001</c:v>
                </c:pt>
                <c:pt idx="9">
                  <c:v>0.13769999999999999</c:v>
                </c:pt>
                <c:pt idx="10">
                  <c:v>0.1245</c:v>
                </c:pt>
                <c:pt idx="11">
                  <c:v>8.2000000000000003E-2</c:v>
                </c:pt>
              </c:numCache>
            </c:numRef>
          </c:val>
          <c:smooth val="0"/>
        </c:ser>
        <c:ser>
          <c:idx val="2"/>
          <c:order val="2"/>
          <c:tx>
            <c:strRef>
              <c:f>Sheet1!$B$5</c:f>
              <c:strCache>
                <c:ptCount val="1"/>
                <c:pt idx="0">
                  <c:v>Sinai</c:v>
                </c:pt>
              </c:strCache>
            </c:strRef>
          </c:tx>
          <c:marker>
            <c:symbol val="none"/>
          </c:marker>
          <c:cat>
            <c:strRef>
              <c:f>Sheet1!$C$1:$N$2</c:f>
              <c:strCache>
                <c:ptCount val="12"/>
                <c:pt idx="0">
                  <c:v>Jul-17</c:v>
                </c:pt>
                <c:pt idx="1">
                  <c:v>Aug-17</c:v>
                </c:pt>
                <c:pt idx="2">
                  <c:v>Sep-17</c:v>
                </c:pt>
                <c:pt idx="3">
                  <c:v>Oct-17</c:v>
                </c:pt>
                <c:pt idx="4">
                  <c:v>Nov-17</c:v>
                </c:pt>
                <c:pt idx="5">
                  <c:v>Dec-17</c:v>
                </c:pt>
                <c:pt idx="6">
                  <c:v>Jan-18</c:v>
                </c:pt>
                <c:pt idx="7">
                  <c:v>Feb-18</c:v>
                </c:pt>
                <c:pt idx="8">
                  <c:v>Mar-18</c:v>
                </c:pt>
                <c:pt idx="9">
                  <c:v>Apr-18</c:v>
                </c:pt>
                <c:pt idx="10">
                  <c:v>May-18</c:v>
                </c:pt>
                <c:pt idx="11">
                  <c:v>Jun-18</c:v>
                </c:pt>
              </c:strCache>
            </c:strRef>
          </c:cat>
          <c:val>
            <c:numRef>
              <c:f>Sheet1!$C$5:$N$5</c:f>
              <c:numCache>
                <c:formatCode>0.00%</c:formatCode>
                <c:ptCount val="12"/>
                <c:pt idx="0">
                  <c:v>0.1026</c:v>
                </c:pt>
                <c:pt idx="1">
                  <c:v>0.1239</c:v>
                </c:pt>
                <c:pt idx="2">
                  <c:v>0.11260000000000001</c:v>
                </c:pt>
                <c:pt idx="3">
                  <c:v>0.1244</c:v>
                </c:pt>
                <c:pt idx="4">
                  <c:v>0.12909999999999999</c:v>
                </c:pt>
                <c:pt idx="5">
                  <c:v>0.1235</c:v>
                </c:pt>
                <c:pt idx="6">
                  <c:v>0.12709999999999999</c:v>
                </c:pt>
                <c:pt idx="7">
                  <c:v>0.13250000000000001</c:v>
                </c:pt>
                <c:pt idx="8">
                  <c:v>0.1346</c:v>
                </c:pt>
                <c:pt idx="9">
                  <c:v>0.13700000000000001</c:v>
                </c:pt>
                <c:pt idx="10">
                  <c:v>0.1099</c:v>
                </c:pt>
                <c:pt idx="11">
                  <c:v>6.2199999999999998E-2</c:v>
                </c:pt>
              </c:numCache>
            </c:numRef>
          </c:val>
          <c:smooth val="0"/>
        </c:ser>
        <c:dLbls>
          <c:showLegendKey val="0"/>
          <c:showVal val="0"/>
          <c:showCatName val="0"/>
          <c:showSerName val="0"/>
          <c:showPercent val="0"/>
          <c:showBubbleSize val="0"/>
        </c:dLbls>
        <c:marker val="1"/>
        <c:smooth val="0"/>
        <c:axId val="83920000"/>
        <c:axId val="83921536"/>
      </c:lineChart>
      <c:catAx>
        <c:axId val="83920000"/>
        <c:scaling>
          <c:orientation val="minMax"/>
        </c:scaling>
        <c:delete val="0"/>
        <c:axPos val="b"/>
        <c:numFmt formatCode="General" sourceLinked="0"/>
        <c:majorTickMark val="none"/>
        <c:minorTickMark val="none"/>
        <c:tickLblPos val="nextTo"/>
        <c:crossAx val="83921536"/>
        <c:crosses val="autoZero"/>
        <c:auto val="1"/>
        <c:lblAlgn val="ctr"/>
        <c:lblOffset val="100"/>
        <c:noMultiLvlLbl val="0"/>
      </c:catAx>
      <c:valAx>
        <c:axId val="83921536"/>
        <c:scaling>
          <c:orientation val="minMax"/>
        </c:scaling>
        <c:delete val="0"/>
        <c:axPos val="l"/>
        <c:majorGridlines/>
        <c:numFmt formatCode="0.00%" sourceLinked="1"/>
        <c:majorTickMark val="none"/>
        <c:minorTickMark val="none"/>
        <c:tickLblPos val="nextTo"/>
        <c:spPr>
          <a:ln w="6350">
            <a:noFill/>
          </a:ln>
        </c:spPr>
        <c:crossAx val="8392000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989209-3FFA-4F3A-AAD3-57B7F658E047}"/>
</file>

<file path=customXml/itemProps2.xml><?xml version="1.0" encoding="utf-8"?>
<ds:datastoreItem xmlns:ds="http://schemas.openxmlformats.org/officeDocument/2006/customXml" ds:itemID="{3E45A783-80F7-4077-AAB9-97C723BFBC30}"/>
</file>

<file path=customXml/itemProps3.xml><?xml version="1.0" encoding="utf-8"?>
<ds:datastoreItem xmlns:ds="http://schemas.openxmlformats.org/officeDocument/2006/customXml" ds:itemID="{89FFE01D-CBC0-4518-A675-CC2F66667BCB}"/>
</file>

<file path=customXml/itemProps4.xml><?xml version="1.0" encoding="utf-8"?>
<ds:datastoreItem xmlns:ds="http://schemas.openxmlformats.org/officeDocument/2006/customXml" ds:itemID="{F20D0EB5-E50D-4E66-8808-6B3526998F63}"/>
</file>

<file path=docProps/app.xml><?xml version="1.0" encoding="utf-8"?>
<Properties xmlns="http://schemas.openxmlformats.org/officeDocument/2006/extended-properties" xmlns:vt="http://schemas.openxmlformats.org/officeDocument/2006/docPropsVTypes">
  <Template>Normal.dotm</Template>
  <TotalTime>22</TotalTime>
  <Pages>21</Pages>
  <Words>5575</Words>
  <Characters>31780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LifeBridge</Company>
  <LinksUpToDate>false</LinksUpToDate>
  <CharactersWithSpaces>37281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Zumbrum</dc:creator>
  <cp:lastModifiedBy>Susan Westgate</cp:lastModifiedBy>
  <cp:revision>12</cp:revision>
  <cp:lastPrinted>2018-09-10T15:21:00Z</cp:lastPrinted>
  <dcterms:created xsi:type="dcterms:W3CDTF">2018-09-14T15:30:00Z</dcterms:created>
  <dcterms:modified xsi:type="dcterms:W3CDTF">2018-09-14T17:53:00Z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