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742B" w14:textId="45DC1EAE" w:rsidR="0075392B" w:rsidRDefault="00A73139">
      <w:r>
        <w:rPr>
          <w:noProof/>
        </w:rPr>
        <mc:AlternateContent>
          <mc:Choice Requires="wps">
            <w:drawing>
              <wp:anchor distT="0" distB="0" distL="114300" distR="114300" simplePos="0" relativeHeight="251660288" behindDoc="0" locked="0" layoutInCell="1" hidden="0" allowOverlap="1" wp14:anchorId="03E95D86" wp14:editId="1D961298">
                <wp:simplePos x="0" y="0"/>
                <wp:positionH relativeFrom="column">
                  <wp:posOffset>-219075</wp:posOffset>
                </wp:positionH>
                <wp:positionV relativeFrom="paragraph">
                  <wp:posOffset>3009265</wp:posOffset>
                </wp:positionV>
                <wp:extent cx="6414135" cy="1885950"/>
                <wp:effectExtent l="0" t="0" r="0" b="0"/>
                <wp:wrapNone/>
                <wp:docPr id="480" name="Rectangle 480"/>
                <wp:cNvGraphicFramePr/>
                <a:graphic xmlns:a="http://schemas.openxmlformats.org/drawingml/2006/main">
                  <a:graphicData uri="http://schemas.microsoft.com/office/word/2010/wordprocessingShape">
                    <wps:wsp>
                      <wps:cNvSpPr/>
                      <wps:spPr>
                        <a:xfrm>
                          <a:off x="0" y="0"/>
                          <a:ext cx="6414135" cy="1885950"/>
                        </a:xfrm>
                        <a:prstGeom prst="rect">
                          <a:avLst/>
                        </a:prstGeom>
                        <a:noFill/>
                        <a:ln>
                          <a:noFill/>
                        </a:ln>
                      </wps:spPr>
                      <wps:txbx>
                        <w:txbxContent>
                          <w:p w14:paraId="1374E3C4" w14:textId="2599BFD1" w:rsidR="0075392B" w:rsidRDefault="00F1727C">
                            <w:pPr>
                              <w:spacing w:line="240" w:lineRule="auto"/>
                              <w:jc w:val="center"/>
                              <w:textDirection w:val="btLr"/>
                            </w:pPr>
                            <w:r>
                              <w:rPr>
                                <w:rFonts w:ascii="Arial" w:hAnsi="Arial"/>
                                <w:b/>
                                <w:color w:val="003889"/>
                                <w:sz w:val="52"/>
                              </w:rPr>
                              <w:t>Graduate Medical Education</w:t>
                            </w:r>
                            <w:r w:rsidR="00844354">
                              <w:rPr>
                                <w:rFonts w:ascii="Arial" w:hAnsi="Arial"/>
                                <w:b/>
                                <w:color w:val="003889"/>
                                <w:sz w:val="52"/>
                              </w:rPr>
                              <w:t xml:space="preserve"> Pilot</w:t>
                            </w:r>
                          </w:p>
                          <w:p w14:paraId="06529898" w14:textId="0A409D77" w:rsidR="0075392B" w:rsidRDefault="00844354">
                            <w:pPr>
                              <w:spacing w:after="100"/>
                              <w:jc w:val="center"/>
                              <w:textDirection w:val="btLr"/>
                            </w:pPr>
                            <w:r>
                              <w:rPr>
                                <w:rFonts w:ascii="Arial" w:hAnsi="Arial"/>
                                <w:color w:val="003889"/>
                                <w:sz w:val="40"/>
                              </w:rPr>
                              <w:t>Request for Information</w:t>
                            </w:r>
                          </w:p>
                          <w:p w14:paraId="29B4B026" w14:textId="778FA98C" w:rsidR="0075392B" w:rsidRDefault="00F1727C">
                            <w:pPr>
                              <w:spacing w:before="200"/>
                              <w:jc w:val="center"/>
                              <w:textDirection w:val="btLr"/>
                              <w:rPr>
                                <w:rFonts w:ascii="Arial" w:hAnsi="Arial"/>
                                <w:color w:val="2E96FF"/>
                                <w:sz w:val="32"/>
                              </w:rPr>
                            </w:pPr>
                            <w:r>
                              <w:rPr>
                                <w:rFonts w:ascii="Arial" w:hAnsi="Arial"/>
                                <w:color w:val="2E96FF"/>
                                <w:sz w:val="32"/>
                              </w:rPr>
                              <w:t>June</w:t>
                            </w:r>
                            <w:r w:rsidR="00844354">
                              <w:rPr>
                                <w:rFonts w:ascii="Arial" w:hAnsi="Arial"/>
                                <w:color w:val="2E96FF"/>
                                <w:sz w:val="32"/>
                              </w:rPr>
                              <w:t xml:space="preserve"> 202</w:t>
                            </w:r>
                            <w:r>
                              <w:rPr>
                                <w:rFonts w:ascii="Arial" w:hAnsi="Arial"/>
                                <w:color w:val="2E96FF"/>
                                <w:sz w:val="32"/>
                              </w:rPr>
                              <w:t>5</w:t>
                            </w:r>
                          </w:p>
                          <w:p w14:paraId="7BD8B92F" w14:textId="7CED94A1" w:rsidR="00A73139" w:rsidRPr="004E5723" w:rsidRDefault="00A73139">
                            <w:pPr>
                              <w:spacing w:before="200"/>
                              <w:jc w:val="center"/>
                              <w:textDirection w:val="btLr"/>
                              <w:rPr>
                                <w:i/>
                                <w:iCs/>
                                <w:sz w:val="16"/>
                                <w:szCs w:val="16"/>
                              </w:rPr>
                            </w:pPr>
                            <w:r w:rsidRPr="004E5723">
                              <w:rPr>
                                <w:rFonts w:ascii="Arial" w:hAnsi="Arial"/>
                                <w:i/>
                                <w:iCs/>
                                <w:color w:val="2E96FF"/>
                                <w:sz w:val="24"/>
                                <w:szCs w:val="16"/>
                              </w:rPr>
                              <w:t>Responses Requested by J</w:t>
                            </w:r>
                            <w:r w:rsidR="00F1727C">
                              <w:rPr>
                                <w:rFonts w:ascii="Arial" w:hAnsi="Arial"/>
                                <w:i/>
                                <w:iCs/>
                                <w:color w:val="2E96FF"/>
                                <w:sz w:val="24"/>
                                <w:szCs w:val="16"/>
                              </w:rPr>
                              <w:t xml:space="preserve">uly </w:t>
                            </w:r>
                            <w:r w:rsidR="003F3B5A">
                              <w:rPr>
                                <w:rFonts w:ascii="Arial" w:hAnsi="Arial"/>
                                <w:i/>
                                <w:iCs/>
                                <w:color w:val="2E96FF"/>
                                <w:sz w:val="24"/>
                                <w:szCs w:val="16"/>
                              </w:rPr>
                              <w:t>7</w:t>
                            </w:r>
                            <w:r w:rsidRPr="004E5723">
                              <w:rPr>
                                <w:rFonts w:ascii="Arial" w:hAnsi="Arial"/>
                                <w:i/>
                                <w:iCs/>
                                <w:color w:val="2E96FF"/>
                                <w:sz w:val="24"/>
                                <w:szCs w:val="16"/>
                              </w:rPr>
                              <w:t>, 202</w:t>
                            </w:r>
                            <w:r w:rsidR="00F1727C">
                              <w:rPr>
                                <w:rFonts w:ascii="Arial" w:hAnsi="Arial"/>
                                <w:i/>
                                <w:iCs/>
                                <w:color w:val="2E96FF"/>
                                <w:sz w:val="24"/>
                                <w:szCs w:val="16"/>
                              </w:rPr>
                              <w:t>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E95D86" id="Rectangle 480" o:spid="_x0000_s1026" style="position:absolute;margin-left:-17.25pt;margin-top:236.95pt;width:505.05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" filled="f" stroked="f">
                <v:textbox inset="2.53958mm,1.2694mm,2.53958mm,1.2694mm">
                  <w:txbxContent>
                    <w:p w14:paraId="1374E3C4" w14:textId="2599BFD1" w:rsidR="0075392B" w:rsidRDefault="00F1727C">
                      <w:pPr>
                        <w:spacing w:line="240" w:lineRule="auto"/>
                        <w:jc w:val="center"/>
                        <w:textDirection w:val="btLr"/>
                      </w:pPr>
                      <w:r>
                        <w:rPr>
                          <w:rFonts w:ascii="Arial" w:hAnsi="Arial"/>
                          <w:b/>
                          <w:color w:val="003889"/>
                          <w:sz w:val="52"/>
                        </w:rPr>
                        <w:t>Graduate Medical Education</w:t>
                      </w:r>
                      <w:r w:rsidR="00844354">
                        <w:rPr>
                          <w:rFonts w:ascii="Arial" w:hAnsi="Arial"/>
                          <w:b/>
                          <w:color w:val="003889"/>
                          <w:sz w:val="52"/>
                        </w:rPr>
                        <w:t xml:space="preserve"> Pilot</w:t>
                      </w:r>
                    </w:p>
                    <w:p w14:paraId="06529898" w14:textId="0A409D77" w:rsidR="0075392B" w:rsidRDefault="00844354">
                      <w:pPr>
                        <w:spacing w:after="100"/>
                        <w:jc w:val="center"/>
                        <w:textDirection w:val="btLr"/>
                      </w:pPr>
                      <w:r>
                        <w:rPr>
                          <w:rFonts w:ascii="Arial" w:hAnsi="Arial"/>
                          <w:color w:val="003889"/>
                          <w:sz w:val="40"/>
                        </w:rPr>
                        <w:t>Request for Information</w:t>
                      </w:r>
                    </w:p>
                    <w:p w14:paraId="29B4B026" w14:textId="778FA98C" w:rsidR="0075392B" w:rsidRDefault="00F1727C">
                      <w:pPr>
                        <w:spacing w:before="200"/>
                        <w:jc w:val="center"/>
                        <w:textDirection w:val="btLr"/>
                        <w:rPr>
                          <w:rFonts w:ascii="Arial" w:hAnsi="Arial"/>
                          <w:color w:val="2E96FF"/>
                          <w:sz w:val="32"/>
                        </w:rPr>
                      </w:pPr>
                      <w:r>
                        <w:rPr>
                          <w:rFonts w:ascii="Arial" w:hAnsi="Arial"/>
                          <w:color w:val="2E96FF"/>
                          <w:sz w:val="32"/>
                        </w:rPr>
                        <w:t>June</w:t>
                      </w:r>
                      <w:r w:rsidR="00844354">
                        <w:rPr>
                          <w:rFonts w:ascii="Arial" w:hAnsi="Arial"/>
                          <w:color w:val="2E96FF"/>
                          <w:sz w:val="32"/>
                        </w:rPr>
                        <w:t xml:space="preserve"> 202</w:t>
                      </w:r>
                      <w:r>
                        <w:rPr>
                          <w:rFonts w:ascii="Arial" w:hAnsi="Arial"/>
                          <w:color w:val="2E96FF"/>
                          <w:sz w:val="32"/>
                        </w:rPr>
                        <w:t>5</w:t>
                      </w:r>
                    </w:p>
                    <w:p w14:paraId="7BD8B92F" w14:textId="7CED94A1" w:rsidR="00A73139" w:rsidRPr="004E5723" w:rsidRDefault="00A73139">
                      <w:pPr>
                        <w:spacing w:before="200"/>
                        <w:jc w:val="center"/>
                        <w:textDirection w:val="btLr"/>
                        <w:rPr>
                          <w:i/>
                          <w:iCs/>
                          <w:sz w:val="16"/>
                          <w:szCs w:val="16"/>
                        </w:rPr>
                      </w:pPr>
                      <w:r w:rsidRPr="004E5723">
                        <w:rPr>
                          <w:rFonts w:ascii="Arial" w:hAnsi="Arial"/>
                          <w:i/>
                          <w:iCs/>
                          <w:color w:val="2E96FF"/>
                          <w:sz w:val="24"/>
                          <w:szCs w:val="16"/>
                        </w:rPr>
                        <w:t>Responses Requested by J</w:t>
                      </w:r>
                      <w:r w:rsidR="00F1727C">
                        <w:rPr>
                          <w:rFonts w:ascii="Arial" w:hAnsi="Arial"/>
                          <w:i/>
                          <w:iCs/>
                          <w:color w:val="2E96FF"/>
                          <w:sz w:val="24"/>
                          <w:szCs w:val="16"/>
                        </w:rPr>
                        <w:t xml:space="preserve">uly </w:t>
                      </w:r>
                      <w:r w:rsidR="003F3B5A">
                        <w:rPr>
                          <w:rFonts w:ascii="Arial" w:hAnsi="Arial"/>
                          <w:i/>
                          <w:iCs/>
                          <w:color w:val="2E96FF"/>
                          <w:sz w:val="24"/>
                          <w:szCs w:val="16"/>
                        </w:rPr>
                        <w:t>7</w:t>
                      </w:r>
                      <w:r w:rsidRPr="004E5723">
                        <w:rPr>
                          <w:rFonts w:ascii="Arial" w:hAnsi="Arial"/>
                          <w:i/>
                          <w:iCs/>
                          <w:color w:val="2E96FF"/>
                          <w:sz w:val="24"/>
                          <w:szCs w:val="16"/>
                        </w:rPr>
                        <w:t>, 202</w:t>
                      </w:r>
                      <w:r w:rsidR="00F1727C">
                        <w:rPr>
                          <w:rFonts w:ascii="Arial" w:hAnsi="Arial"/>
                          <w:i/>
                          <w:iCs/>
                          <w:color w:val="2E96FF"/>
                          <w:sz w:val="24"/>
                          <w:szCs w:val="16"/>
                        </w:rPr>
                        <w:t>5</w:t>
                      </w:r>
                    </w:p>
                  </w:txbxContent>
                </v:textbox>
              </v:rect>
            </w:pict>
          </mc:Fallback>
        </mc:AlternateContent>
      </w:r>
      <w:r w:rsidR="00FB6BD5">
        <w:rPr>
          <w:noProof/>
        </w:rPr>
        <w:drawing>
          <wp:anchor distT="0" distB="0" distL="0" distR="0" simplePos="0" relativeHeight="251658240" behindDoc="0" locked="0" layoutInCell="1" hidden="0" allowOverlap="1" wp14:anchorId="6C02A5A6" wp14:editId="3C99B1D0">
            <wp:simplePos x="0" y="0"/>
            <wp:positionH relativeFrom="page">
              <wp:posOffset>0</wp:posOffset>
            </wp:positionH>
            <wp:positionV relativeFrom="page">
              <wp:posOffset>12701</wp:posOffset>
            </wp:positionV>
            <wp:extent cx="7773035" cy="4105275"/>
            <wp:effectExtent l="0" t="0" r="0" b="0"/>
            <wp:wrapSquare wrapText="bothSides" distT="0" distB="0" distL="0" distR="0"/>
            <wp:docPr id="514" name="image44.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4.png" descr="A screenshot of a cell phone&#10;&#10;Description automatically generated"/>
                    <pic:cNvPicPr preferRelativeResize="0"/>
                  </pic:nvPicPr>
                  <pic:blipFill>
                    <a:blip r:embed="rId9"/>
                    <a:srcRect/>
                    <a:stretch>
                      <a:fillRect/>
                    </a:stretch>
                  </pic:blipFill>
                  <pic:spPr>
                    <a:xfrm>
                      <a:off x="0" y="0"/>
                      <a:ext cx="7773035" cy="4105275"/>
                    </a:xfrm>
                    <a:prstGeom prst="rect">
                      <a:avLst/>
                    </a:prstGeom>
                    <a:ln/>
                  </pic:spPr>
                </pic:pic>
              </a:graphicData>
            </a:graphic>
          </wp:anchor>
        </w:drawing>
      </w:r>
      <w:r w:rsidR="00FB6BD5">
        <w:rPr>
          <w:noProof/>
        </w:rPr>
        <w:drawing>
          <wp:anchor distT="0" distB="0" distL="0" distR="0" simplePos="0" relativeHeight="251659264" behindDoc="0" locked="0" layoutInCell="1" hidden="0" allowOverlap="1" wp14:anchorId="6F47509A" wp14:editId="1DEC0E32">
            <wp:simplePos x="0" y="0"/>
            <wp:positionH relativeFrom="page">
              <wp:posOffset>5715</wp:posOffset>
            </wp:positionH>
            <wp:positionV relativeFrom="page">
              <wp:posOffset>6386830</wp:posOffset>
            </wp:positionV>
            <wp:extent cx="7760335" cy="2916555"/>
            <wp:effectExtent l="0" t="0" r="0" b="0"/>
            <wp:wrapSquare wrapText="bothSides" distT="0" distB="0" distL="0" distR="0"/>
            <wp:docPr id="51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0"/>
                    <a:srcRect/>
                    <a:stretch>
                      <a:fillRect/>
                    </a:stretch>
                  </pic:blipFill>
                  <pic:spPr>
                    <a:xfrm>
                      <a:off x="0" y="0"/>
                      <a:ext cx="7760335" cy="2916555"/>
                    </a:xfrm>
                    <a:prstGeom prst="rect">
                      <a:avLst/>
                    </a:prstGeom>
                    <a:ln/>
                  </pic:spPr>
                </pic:pic>
              </a:graphicData>
            </a:graphic>
          </wp:anchor>
        </w:drawing>
      </w:r>
      <w:r w:rsidR="00FB6BD5">
        <w:br w:type="page"/>
      </w:r>
      <w:r w:rsidR="00FB6BD5">
        <w:rPr>
          <w:noProof/>
        </w:rPr>
        <mc:AlternateContent>
          <mc:Choice Requires="wps">
            <w:drawing>
              <wp:anchor distT="0" distB="0" distL="114300" distR="114300" simplePos="0" relativeHeight="251661312" behindDoc="0" locked="0" layoutInCell="1" hidden="0" allowOverlap="1" wp14:anchorId="118EA8B7" wp14:editId="28EB3D03">
                <wp:simplePos x="0" y="0"/>
                <wp:positionH relativeFrom="column">
                  <wp:posOffset>4191000</wp:posOffset>
                </wp:positionH>
                <wp:positionV relativeFrom="paragraph">
                  <wp:posOffset>8191500</wp:posOffset>
                </wp:positionV>
                <wp:extent cx="82112" cy="83058"/>
                <wp:effectExtent l="0" t="0" r="0" b="0"/>
                <wp:wrapNone/>
                <wp:docPr id="484" name="Oval 484"/>
                <wp:cNvGraphicFramePr/>
                <a:graphic xmlns:a="http://schemas.openxmlformats.org/drawingml/2006/main">
                  <a:graphicData uri="http://schemas.microsoft.com/office/word/2010/wordprocessingShape">
                    <wps:wsp>
                      <wps:cNvSpPr/>
                      <wps:spPr>
                        <a:xfrm>
                          <a:off x="5314469" y="3747996"/>
                          <a:ext cx="63062" cy="64008"/>
                        </a:xfrm>
                        <a:prstGeom prst="ellipse">
                          <a:avLst/>
                        </a:prstGeom>
                        <a:solidFill>
                          <a:srgbClr val="55AAFF"/>
                        </a:solidFill>
                        <a:ln>
                          <a:noFill/>
                        </a:ln>
                      </wps:spPr>
                      <wps:txbx>
                        <w:txbxContent>
                          <w:p w14:paraId="2416345A" w14:textId="77777777" w:rsidR="0075392B" w:rsidRDefault="007539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118EA8B7" id="Oval 484" o:spid="_x0000_s1027" style="position:absolute;margin-left:330pt;margin-top:645pt;width:6.45pt;height:6.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" fillcolor="#5af" stroked="f">
                <v:textbox inset="2.53958mm,2.53958mm,2.53958mm,2.53958mm">
                  <w:txbxContent>
                    <w:p w14:paraId="2416345A" w14:textId="77777777" w:rsidR="0075392B" w:rsidRDefault="0075392B">
                      <w:pPr>
                        <w:spacing w:after="0" w:line="240" w:lineRule="auto"/>
                        <w:textDirection w:val="btLr"/>
                      </w:pPr>
                    </w:p>
                  </w:txbxContent>
                </v:textbox>
              </v:oval>
            </w:pict>
          </mc:Fallback>
        </mc:AlternateContent>
      </w:r>
      <w:r w:rsidR="00FB6BD5">
        <w:rPr>
          <w:noProof/>
        </w:rPr>
        <mc:AlternateContent>
          <mc:Choice Requires="wps">
            <w:drawing>
              <wp:anchor distT="0" distB="0" distL="114300" distR="114300" simplePos="0" relativeHeight="251662336" behindDoc="0" locked="0" layoutInCell="1" hidden="0" allowOverlap="1" wp14:anchorId="63906F55" wp14:editId="370C0884">
                <wp:simplePos x="0" y="0"/>
                <wp:positionH relativeFrom="column">
                  <wp:posOffset>558800</wp:posOffset>
                </wp:positionH>
                <wp:positionV relativeFrom="paragraph">
                  <wp:posOffset>8115300</wp:posOffset>
                </wp:positionV>
                <wp:extent cx="5029835" cy="252095"/>
                <wp:effectExtent l="0" t="0" r="0" b="0"/>
                <wp:wrapNone/>
                <wp:docPr id="482" name="Rectangle 482"/>
                <wp:cNvGraphicFramePr/>
                <a:graphic xmlns:a="http://schemas.openxmlformats.org/drawingml/2006/main">
                  <a:graphicData uri="http://schemas.microsoft.com/office/word/2010/wordprocessingShape">
                    <wps:wsp>
                      <wps:cNvSpPr/>
                      <wps:spPr>
                        <a:xfrm>
                          <a:off x="2840608" y="3663478"/>
                          <a:ext cx="5010785" cy="233045"/>
                        </a:xfrm>
                        <a:prstGeom prst="rect">
                          <a:avLst/>
                        </a:prstGeom>
                        <a:noFill/>
                        <a:ln>
                          <a:noFill/>
                        </a:ln>
                      </wps:spPr>
                      <wps:txbx>
                        <w:txbxContent>
                          <w:p w14:paraId="5EA33579" w14:textId="77777777" w:rsidR="0075392B" w:rsidRDefault="00FB6BD5">
                            <w:pPr>
                              <w:jc w:val="center"/>
                              <w:textDirection w:val="btLr"/>
                            </w:pPr>
                            <w:r>
                              <w:rPr>
                                <w:rFonts w:ascii="Arial" w:hAnsi="Arial"/>
                                <w:b/>
                                <w:color w:val="003889"/>
                                <w:sz w:val="16"/>
                              </w:rPr>
                              <w:t>P:</w:t>
                            </w:r>
                            <w:r>
                              <w:rPr>
                                <w:rFonts w:ascii="Arial" w:hAnsi="Arial"/>
                                <w:color w:val="003889"/>
                                <w:sz w:val="16"/>
                              </w:rPr>
                              <w:t xml:space="preserve"> 410.764.2605        4160 Patterson Avenue   |    Baltimore, MD 21215        hscrc.maryland.gov</w:t>
                            </w:r>
                          </w:p>
                        </w:txbxContent>
                      </wps:txbx>
                      <wps:bodyPr spcFirstLastPara="1" wrap="square" lIns="91425" tIns="45700" rIns="91425" bIns="45700" anchor="t" anchorCtr="0">
                        <a:noAutofit/>
                      </wps:bodyPr>
                    </wps:wsp>
                  </a:graphicData>
                </a:graphic>
              </wp:anchor>
            </w:drawing>
          </mc:Choice>
          <mc:Fallback>
            <w:pict>
              <v:rect w14:anchorId="63906F55" id="Rectangle 482" o:spid="_x0000_s1028" style="position:absolute;margin-left:44pt;margin-top:639pt;width:396.05pt;height:19.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" filled="f" stroked="f">
                <v:textbox inset="2.53958mm,1.2694mm,2.53958mm,1.2694mm">
                  <w:txbxContent>
                    <w:p w14:paraId="5EA33579" w14:textId="77777777" w:rsidR="0075392B" w:rsidRDefault="00FB6BD5">
                      <w:pPr>
                        <w:jc w:val="center"/>
                        <w:textDirection w:val="btLr"/>
                      </w:pPr>
                      <w:r>
                        <w:rPr>
                          <w:rFonts w:ascii="Arial" w:hAnsi="Arial"/>
                          <w:b/>
                          <w:color w:val="003889"/>
                          <w:sz w:val="16"/>
                        </w:rPr>
                        <w:t>P:</w:t>
                      </w:r>
                      <w:r>
                        <w:rPr>
                          <w:rFonts w:ascii="Arial" w:hAnsi="Arial"/>
                          <w:color w:val="003889"/>
                          <w:sz w:val="16"/>
                        </w:rPr>
                        <w:t xml:space="preserve"> 410.764.2605        4160 Patterson Avenue   |    Baltimore, MD 21215        hscrc.maryland.gov</w:t>
                      </w:r>
                    </w:p>
                  </w:txbxContent>
                </v:textbox>
              </v:rect>
            </w:pict>
          </mc:Fallback>
        </mc:AlternateContent>
      </w:r>
      <w:r w:rsidR="00FB6BD5">
        <w:rPr>
          <w:noProof/>
        </w:rPr>
        <mc:AlternateContent>
          <mc:Choice Requires="wps">
            <w:drawing>
              <wp:anchor distT="0" distB="0" distL="114300" distR="114300" simplePos="0" relativeHeight="251663360" behindDoc="0" locked="0" layoutInCell="1" hidden="0" allowOverlap="1" wp14:anchorId="63AF745C" wp14:editId="5D0FE767">
                <wp:simplePos x="0" y="0"/>
                <wp:positionH relativeFrom="column">
                  <wp:posOffset>1727200</wp:posOffset>
                </wp:positionH>
                <wp:positionV relativeFrom="paragraph">
                  <wp:posOffset>8178800</wp:posOffset>
                </wp:positionV>
                <wp:extent cx="81915" cy="82550"/>
                <wp:effectExtent l="0" t="0" r="0" b="0"/>
                <wp:wrapNone/>
                <wp:docPr id="483" name="Oval 483"/>
                <wp:cNvGraphicFramePr/>
                <a:graphic xmlns:a="http://schemas.openxmlformats.org/drawingml/2006/main">
                  <a:graphicData uri="http://schemas.microsoft.com/office/word/2010/wordprocessingShape">
                    <wps:wsp>
                      <wps:cNvSpPr/>
                      <wps:spPr>
                        <a:xfrm>
                          <a:off x="5314568" y="3748250"/>
                          <a:ext cx="62865" cy="63500"/>
                        </a:xfrm>
                        <a:prstGeom prst="ellipse">
                          <a:avLst/>
                        </a:prstGeom>
                        <a:solidFill>
                          <a:srgbClr val="55AAFF"/>
                        </a:solidFill>
                        <a:ln>
                          <a:noFill/>
                        </a:ln>
                      </wps:spPr>
                      <wps:txbx>
                        <w:txbxContent>
                          <w:p w14:paraId="6561AD61" w14:textId="77777777" w:rsidR="0075392B" w:rsidRDefault="007539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w14:anchorId="63AF745C" id="Oval 483" o:spid="_x0000_s1029" style="position:absolute;margin-left:136pt;margin-top:644pt;width:6.45pt;height: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" fillcolor="#5af" stroked="f">
                <v:textbox inset="2.53958mm,2.53958mm,2.53958mm,2.53958mm">
                  <w:txbxContent>
                    <w:p w14:paraId="6561AD61" w14:textId="77777777" w:rsidR="0075392B" w:rsidRDefault="0075392B">
                      <w:pPr>
                        <w:spacing w:after="0" w:line="240" w:lineRule="auto"/>
                        <w:textDirection w:val="btLr"/>
                      </w:pPr>
                    </w:p>
                  </w:txbxContent>
                </v:textbox>
              </v:oval>
            </w:pict>
          </mc:Fallback>
        </mc:AlternateContent>
      </w:r>
    </w:p>
    <w:p w14:paraId="79324C3E" w14:textId="2C5B8377" w:rsidR="0075392B" w:rsidRPr="009423F4" w:rsidRDefault="00FB6BD5" w:rsidP="009423F4">
      <w:pPr>
        <w:rPr>
          <w:rFonts w:asciiTheme="majorHAnsi" w:hAnsiTheme="majorHAnsi" w:cstheme="majorHAnsi"/>
          <w:b/>
          <w:sz w:val="36"/>
          <w:szCs w:val="36"/>
        </w:rPr>
      </w:pPr>
      <w:bookmarkStart w:id="0" w:name="_heading=h.26in1rg" w:colFirst="0" w:colLast="0"/>
      <w:bookmarkEnd w:id="0"/>
      <w:r w:rsidRPr="009423F4">
        <w:rPr>
          <w:rFonts w:asciiTheme="majorHAnsi" w:hAnsiTheme="majorHAnsi" w:cstheme="majorHAnsi"/>
          <w:b/>
          <w:color w:val="003689" w:themeColor="accent1"/>
          <w:sz w:val="36"/>
          <w:szCs w:val="36"/>
        </w:rPr>
        <w:lastRenderedPageBreak/>
        <w:t>Table of Contents</w:t>
      </w:r>
    </w:p>
    <w:sdt>
      <w:sdtPr>
        <w:rPr>
          <w:rFonts w:asciiTheme="minorHAnsi" w:hAnsiTheme="minorHAnsi"/>
          <w:b w:val="0"/>
          <w:color w:val="auto"/>
          <w:sz w:val="20"/>
        </w:rPr>
        <w:id w:val="-725914224"/>
        <w:docPartObj>
          <w:docPartGallery w:val="Table of Contents"/>
          <w:docPartUnique/>
        </w:docPartObj>
      </w:sdtPr>
      <w:sdtEndPr/>
      <w:sdtContent>
        <w:p w14:paraId="72110BE1" w14:textId="1ADF6047" w:rsidR="00A37865" w:rsidRDefault="00FB6BD5">
          <w:pPr>
            <w:pStyle w:val="TOC1"/>
            <w:tabs>
              <w:tab w:val="right" w:pos="9530"/>
            </w:tabs>
            <w:rPr>
              <w:rFonts w:asciiTheme="minorHAnsi" w:eastAsiaTheme="minorEastAsia" w:hAnsiTheme="minorHAnsi" w:cstheme="minorBidi"/>
              <w:b w:val="0"/>
              <w:noProof/>
              <w:color w:val="auto"/>
              <w:kern w:val="2"/>
              <w:szCs w:val="24"/>
              <w14:ligatures w14:val="standardContextual"/>
            </w:rPr>
          </w:pPr>
          <w:r>
            <w:fldChar w:fldCharType="begin"/>
          </w:r>
          <w:r>
            <w:instrText xml:space="preserve"> TOC \h \u \z </w:instrText>
          </w:r>
          <w:r>
            <w:fldChar w:fldCharType="separate"/>
          </w:r>
          <w:hyperlink w:anchor="_Toc200969597" w:history="1">
            <w:r w:rsidR="00A37865" w:rsidRPr="00CA6B64">
              <w:rPr>
                <w:rStyle w:val="Hyperlink"/>
                <w:rFonts w:cstheme="minorHAnsi"/>
                <w:noProof/>
              </w:rPr>
              <w:t>A. Introduction</w:t>
            </w:r>
            <w:r w:rsidR="00A37865">
              <w:rPr>
                <w:noProof/>
                <w:webHidden/>
              </w:rPr>
              <w:tab/>
            </w:r>
            <w:r w:rsidR="00A37865">
              <w:rPr>
                <w:noProof/>
                <w:webHidden/>
              </w:rPr>
              <w:fldChar w:fldCharType="begin"/>
            </w:r>
            <w:r w:rsidR="00A37865">
              <w:rPr>
                <w:noProof/>
                <w:webHidden/>
              </w:rPr>
              <w:instrText xml:space="preserve"> PAGEREF _Toc200969597 \h </w:instrText>
            </w:r>
            <w:r w:rsidR="00A37865">
              <w:rPr>
                <w:noProof/>
                <w:webHidden/>
              </w:rPr>
            </w:r>
            <w:r w:rsidR="00A37865">
              <w:rPr>
                <w:noProof/>
                <w:webHidden/>
              </w:rPr>
              <w:fldChar w:fldCharType="separate"/>
            </w:r>
            <w:r w:rsidR="00A37865">
              <w:rPr>
                <w:noProof/>
                <w:webHidden/>
              </w:rPr>
              <w:t>1</w:t>
            </w:r>
            <w:r w:rsidR="00A37865">
              <w:rPr>
                <w:noProof/>
                <w:webHidden/>
              </w:rPr>
              <w:fldChar w:fldCharType="end"/>
            </w:r>
          </w:hyperlink>
        </w:p>
        <w:p w14:paraId="1301BB37" w14:textId="0FE5DF67" w:rsidR="00A37865" w:rsidRDefault="00A37865">
          <w:pPr>
            <w:pStyle w:val="TOC1"/>
            <w:tabs>
              <w:tab w:val="right" w:pos="9530"/>
            </w:tabs>
            <w:rPr>
              <w:rFonts w:asciiTheme="minorHAnsi" w:eastAsiaTheme="minorEastAsia" w:hAnsiTheme="minorHAnsi" w:cstheme="minorBidi"/>
              <w:b w:val="0"/>
              <w:noProof/>
              <w:color w:val="auto"/>
              <w:kern w:val="2"/>
              <w:szCs w:val="24"/>
              <w14:ligatures w14:val="standardContextual"/>
            </w:rPr>
          </w:pPr>
          <w:hyperlink w:anchor="_Toc200969598" w:history="1">
            <w:r w:rsidRPr="00CA6B64">
              <w:rPr>
                <w:rStyle w:val="Hyperlink"/>
                <w:rFonts w:cstheme="minorHAnsi"/>
                <w:noProof/>
              </w:rPr>
              <w:t>B. Background</w:t>
            </w:r>
            <w:r>
              <w:rPr>
                <w:noProof/>
                <w:webHidden/>
              </w:rPr>
              <w:tab/>
            </w:r>
            <w:r>
              <w:rPr>
                <w:noProof/>
                <w:webHidden/>
              </w:rPr>
              <w:fldChar w:fldCharType="begin"/>
            </w:r>
            <w:r>
              <w:rPr>
                <w:noProof/>
                <w:webHidden/>
              </w:rPr>
              <w:instrText xml:space="preserve"> PAGEREF _Toc200969598 \h </w:instrText>
            </w:r>
            <w:r>
              <w:rPr>
                <w:noProof/>
                <w:webHidden/>
              </w:rPr>
            </w:r>
            <w:r>
              <w:rPr>
                <w:noProof/>
                <w:webHidden/>
              </w:rPr>
              <w:fldChar w:fldCharType="separate"/>
            </w:r>
            <w:r>
              <w:rPr>
                <w:noProof/>
                <w:webHidden/>
              </w:rPr>
              <w:t>1</w:t>
            </w:r>
            <w:r>
              <w:rPr>
                <w:noProof/>
                <w:webHidden/>
              </w:rPr>
              <w:fldChar w:fldCharType="end"/>
            </w:r>
          </w:hyperlink>
        </w:p>
        <w:p w14:paraId="4477E5DA" w14:textId="327040ED" w:rsidR="00A37865" w:rsidRDefault="00A37865">
          <w:pPr>
            <w:pStyle w:val="TOC2"/>
            <w:tabs>
              <w:tab w:val="right" w:pos="9530"/>
            </w:tabs>
            <w:rPr>
              <w:rFonts w:asciiTheme="minorHAnsi" w:eastAsiaTheme="minorEastAsia" w:hAnsiTheme="minorHAnsi" w:cstheme="minorBidi"/>
              <w:b w:val="0"/>
              <w:noProof/>
              <w:color w:val="auto"/>
              <w:kern w:val="2"/>
              <w:sz w:val="24"/>
              <w:szCs w:val="24"/>
              <w14:ligatures w14:val="standardContextual"/>
            </w:rPr>
          </w:pPr>
          <w:hyperlink w:anchor="_Toc200969599" w:history="1">
            <w:r w:rsidRPr="00CA6B64">
              <w:rPr>
                <w:rStyle w:val="Hyperlink"/>
                <w:rFonts w:cstheme="minorHAnsi"/>
                <w:noProof/>
              </w:rPr>
              <w:t>B1. Background on the current approach for GME</w:t>
            </w:r>
            <w:r>
              <w:rPr>
                <w:noProof/>
                <w:webHidden/>
              </w:rPr>
              <w:tab/>
            </w:r>
            <w:r>
              <w:rPr>
                <w:noProof/>
                <w:webHidden/>
              </w:rPr>
              <w:fldChar w:fldCharType="begin"/>
            </w:r>
            <w:r>
              <w:rPr>
                <w:noProof/>
                <w:webHidden/>
              </w:rPr>
              <w:instrText xml:space="preserve"> PAGEREF _Toc200969599 \h </w:instrText>
            </w:r>
            <w:r>
              <w:rPr>
                <w:noProof/>
                <w:webHidden/>
              </w:rPr>
            </w:r>
            <w:r>
              <w:rPr>
                <w:noProof/>
                <w:webHidden/>
              </w:rPr>
              <w:fldChar w:fldCharType="separate"/>
            </w:r>
            <w:r>
              <w:rPr>
                <w:noProof/>
                <w:webHidden/>
              </w:rPr>
              <w:t>1</w:t>
            </w:r>
            <w:r>
              <w:rPr>
                <w:noProof/>
                <w:webHidden/>
              </w:rPr>
              <w:fldChar w:fldCharType="end"/>
            </w:r>
          </w:hyperlink>
        </w:p>
        <w:p w14:paraId="46B9B0DD" w14:textId="62044818" w:rsidR="00A37865" w:rsidRDefault="00A37865">
          <w:pPr>
            <w:pStyle w:val="TOC2"/>
            <w:tabs>
              <w:tab w:val="right" w:pos="9530"/>
            </w:tabs>
            <w:rPr>
              <w:rFonts w:asciiTheme="minorHAnsi" w:eastAsiaTheme="minorEastAsia" w:hAnsiTheme="minorHAnsi" w:cstheme="minorBidi"/>
              <w:b w:val="0"/>
              <w:noProof/>
              <w:color w:val="auto"/>
              <w:kern w:val="2"/>
              <w:sz w:val="24"/>
              <w:szCs w:val="24"/>
              <w14:ligatures w14:val="standardContextual"/>
            </w:rPr>
          </w:pPr>
          <w:hyperlink w:anchor="_Toc200969600" w:history="1">
            <w:r w:rsidRPr="00CA6B64">
              <w:rPr>
                <w:rStyle w:val="Hyperlink"/>
                <w:rFonts w:cstheme="minorHAnsi"/>
                <w:noProof/>
              </w:rPr>
              <w:t>B2. Background on the potential GME funding program</w:t>
            </w:r>
            <w:r>
              <w:rPr>
                <w:noProof/>
                <w:webHidden/>
              </w:rPr>
              <w:tab/>
            </w:r>
            <w:r>
              <w:rPr>
                <w:noProof/>
                <w:webHidden/>
              </w:rPr>
              <w:fldChar w:fldCharType="begin"/>
            </w:r>
            <w:r>
              <w:rPr>
                <w:noProof/>
                <w:webHidden/>
              </w:rPr>
              <w:instrText xml:space="preserve"> PAGEREF _Toc200969600 \h </w:instrText>
            </w:r>
            <w:r>
              <w:rPr>
                <w:noProof/>
                <w:webHidden/>
              </w:rPr>
            </w:r>
            <w:r>
              <w:rPr>
                <w:noProof/>
                <w:webHidden/>
              </w:rPr>
              <w:fldChar w:fldCharType="separate"/>
            </w:r>
            <w:r>
              <w:rPr>
                <w:noProof/>
                <w:webHidden/>
              </w:rPr>
              <w:t>2</w:t>
            </w:r>
            <w:r>
              <w:rPr>
                <w:noProof/>
                <w:webHidden/>
              </w:rPr>
              <w:fldChar w:fldCharType="end"/>
            </w:r>
          </w:hyperlink>
        </w:p>
        <w:p w14:paraId="5CC2F1DD" w14:textId="39314EA3" w:rsidR="00A37865" w:rsidRDefault="00A37865">
          <w:pPr>
            <w:pStyle w:val="TOC1"/>
            <w:tabs>
              <w:tab w:val="right" w:pos="9530"/>
            </w:tabs>
            <w:rPr>
              <w:rFonts w:asciiTheme="minorHAnsi" w:eastAsiaTheme="minorEastAsia" w:hAnsiTheme="minorHAnsi" w:cstheme="minorBidi"/>
              <w:b w:val="0"/>
              <w:noProof/>
              <w:color w:val="auto"/>
              <w:kern w:val="2"/>
              <w:szCs w:val="24"/>
              <w14:ligatures w14:val="standardContextual"/>
            </w:rPr>
          </w:pPr>
          <w:hyperlink w:anchor="_Toc200969601" w:history="1">
            <w:r w:rsidRPr="00CA6B64">
              <w:rPr>
                <w:rStyle w:val="Hyperlink"/>
                <w:rFonts w:cstheme="minorHAnsi"/>
                <w:noProof/>
              </w:rPr>
              <w:t>D. Request for Information - Questions</w:t>
            </w:r>
            <w:r>
              <w:rPr>
                <w:noProof/>
                <w:webHidden/>
              </w:rPr>
              <w:tab/>
            </w:r>
            <w:r>
              <w:rPr>
                <w:noProof/>
                <w:webHidden/>
              </w:rPr>
              <w:fldChar w:fldCharType="begin"/>
            </w:r>
            <w:r>
              <w:rPr>
                <w:noProof/>
                <w:webHidden/>
              </w:rPr>
              <w:instrText xml:space="preserve"> PAGEREF _Toc200969601 \h </w:instrText>
            </w:r>
            <w:r>
              <w:rPr>
                <w:noProof/>
                <w:webHidden/>
              </w:rPr>
            </w:r>
            <w:r>
              <w:rPr>
                <w:noProof/>
                <w:webHidden/>
              </w:rPr>
              <w:fldChar w:fldCharType="separate"/>
            </w:r>
            <w:r>
              <w:rPr>
                <w:noProof/>
                <w:webHidden/>
              </w:rPr>
              <w:t>2</w:t>
            </w:r>
            <w:r>
              <w:rPr>
                <w:noProof/>
                <w:webHidden/>
              </w:rPr>
              <w:fldChar w:fldCharType="end"/>
            </w:r>
          </w:hyperlink>
        </w:p>
        <w:p w14:paraId="3DC5947C" w14:textId="015BA928" w:rsidR="00A37865" w:rsidRDefault="00A37865">
          <w:pPr>
            <w:pStyle w:val="TOC2"/>
            <w:tabs>
              <w:tab w:val="right" w:pos="9530"/>
            </w:tabs>
            <w:rPr>
              <w:rFonts w:asciiTheme="minorHAnsi" w:eastAsiaTheme="minorEastAsia" w:hAnsiTheme="minorHAnsi" w:cstheme="minorBidi"/>
              <w:b w:val="0"/>
              <w:noProof/>
              <w:color w:val="auto"/>
              <w:kern w:val="2"/>
              <w:sz w:val="24"/>
              <w:szCs w:val="24"/>
              <w14:ligatures w14:val="standardContextual"/>
            </w:rPr>
          </w:pPr>
          <w:hyperlink w:anchor="_Toc200969602" w:history="1">
            <w:r w:rsidRPr="00CA6B64">
              <w:rPr>
                <w:rStyle w:val="Hyperlink"/>
                <w:noProof/>
              </w:rPr>
              <w:t>D1. Funding and Timeline</w:t>
            </w:r>
            <w:r>
              <w:rPr>
                <w:noProof/>
                <w:webHidden/>
              </w:rPr>
              <w:tab/>
            </w:r>
            <w:r>
              <w:rPr>
                <w:noProof/>
                <w:webHidden/>
              </w:rPr>
              <w:fldChar w:fldCharType="begin"/>
            </w:r>
            <w:r>
              <w:rPr>
                <w:noProof/>
                <w:webHidden/>
              </w:rPr>
              <w:instrText xml:space="preserve"> PAGEREF _Toc200969602 \h </w:instrText>
            </w:r>
            <w:r>
              <w:rPr>
                <w:noProof/>
                <w:webHidden/>
              </w:rPr>
            </w:r>
            <w:r>
              <w:rPr>
                <w:noProof/>
                <w:webHidden/>
              </w:rPr>
              <w:fldChar w:fldCharType="separate"/>
            </w:r>
            <w:r>
              <w:rPr>
                <w:noProof/>
                <w:webHidden/>
              </w:rPr>
              <w:t>2</w:t>
            </w:r>
            <w:r>
              <w:rPr>
                <w:noProof/>
                <w:webHidden/>
              </w:rPr>
              <w:fldChar w:fldCharType="end"/>
            </w:r>
          </w:hyperlink>
        </w:p>
        <w:p w14:paraId="5FDE33C9" w14:textId="0C08ED81" w:rsidR="00A37865" w:rsidRDefault="00A37865">
          <w:pPr>
            <w:pStyle w:val="TOC2"/>
            <w:tabs>
              <w:tab w:val="right" w:pos="9530"/>
            </w:tabs>
            <w:rPr>
              <w:rFonts w:asciiTheme="minorHAnsi" w:eastAsiaTheme="minorEastAsia" w:hAnsiTheme="minorHAnsi" w:cstheme="minorBidi"/>
              <w:b w:val="0"/>
              <w:noProof/>
              <w:color w:val="auto"/>
              <w:kern w:val="2"/>
              <w:sz w:val="24"/>
              <w:szCs w:val="24"/>
              <w14:ligatures w14:val="standardContextual"/>
            </w:rPr>
          </w:pPr>
          <w:hyperlink w:anchor="_Toc200969603" w:history="1">
            <w:r w:rsidRPr="00CA6B64">
              <w:rPr>
                <w:rStyle w:val="Hyperlink"/>
                <w:noProof/>
              </w:rPr>
              <w:t>D2. Participation Requirements</w:t>
            </w:r>
            <w:r>
              <w:rPr>
                <w:noProof/>
                <w:webHidden/>
              </w:rPr>
              <w:tab/>
            </w:r>
            <w:r>
              <w:rPr>
                <w:noProof/>
                <w:webHidden/>
              </w:rPr>
              <w:fldChar w:fldCharType="begin"/>
            </w:r>
            <w:r>
              <w:rPr>
                <w:noProof/>
                <w:webHidden/>
              </w:rPr>
              <w:instrText xml:space="preserve"> PAGEREF _Toc200969603 \h </w:instrText>
            </w:r>
            <w:r>
              <w:rPr>
                <w:noProof/>
                <w:webHidden/>
              </w:rPr>
            </w:r>
            <w:r>
              <w:rPr>
                <w:noProof/>
                <w:webHidden/>
              </w:rPr>
              <w:fldChar w:fldCharType="separate"/>
            </w:r>
            <w:r>
              <w:rPr>
                <w:noProof/>
                <w:webHidden/>
              </w:rPr>
              <w:t>3</w:t>
            </w:r>
            <w:r>
              <w:rPr>
                <w:noProof/>
                <w:webHidden/>
              </w:rPr>
              <w:fldChar w:fldCharType="end"/>
            </w:r>
          </w:hyperlink>
        </w:p>
        <w:p w14:paraId="6A757E95" w14:textId="163C4D72" w:rsidR="00A37865" w:rsidRDefault="00A37865">
          <w:pPr>
            <w:pStyle w:val="TOC2"/>
            <w:tabs>
              <w:tab w:val="right" w:pos="9530"/>
            </w:tabs>
            <w:rPr>
              <w:rFonts w:asciiTheme="minorHAnsi" w:eastAsiaTheme="minorEastAsia" w:hAnsiTheme="minorHAnsi" w:cstheme="minorBidi"/>
              <w:b w:val="0"/>
              <w:noProof/>
              <w:color w:val="auto"/>
              <w:kern w:val="2"/>
              <w:sz w:val="24"/>
              <w:szCs w:val="24"/>
              <w14:ligatures w14:val="standardContextual"/>
            </w:rPr>
          </w:pPr>
          <w:hyperlink w:anchor="_Toc200969604" w:history="1">
            <w:r w:rsidRPr="00CA6B64">
              <w:rPr>
                <w:rStyle w:val="Hyperlink"/>
                <w:noProof/>
              </w:rPr>
              <w:t>D3. Other Questions</w:t>
            </w:r>
            <w:r>
              <w:rPr>
                <w:noProof/>
                <w:webHidden/>
              </w:rPr>
              <w:tab/>
            </w:r>
            <w:r>
              <w:rPr>
                <w:noProof/>
                <w:webHidden/>
              </w:rPr>
              <w:fldChar w:fldCharType="begin"/>
            </w:r>
            <w:r>
              <w:rPr>
                <w:noProof/>
                <w:webHidden/>
              </w:rPr>
              <w:instrText xml:space="preserve"> PAGEREF _Toc200969604 \h </w:instrText>
            </w:r>
            <w:r>
              <w:rPr>
                <w:noProof/>
                <w:webHidden/>
              </w:rPr>
            </w:r>
            <w:r>
              <w:rPr>
                <w:noProof/>
                <w:webHidden/>
              </w:rPr>
              <w:fldChar w:fldCharType="separate"/>
            </w:r>
            <w:r>
              <w:rPr>
                <w:noProof/>
                <w:webHidden/>
              </w:rPr>
              <w:t>3</w:t>
            </w:r>
            <w:r>
              <w:rPr>
                <w:noProof/>
                <w:webHidden/>
              </w:rPr>
              <w:fldChar w:fldCharType="end"/>
            </w:r>
          </w:hyperlink>
        </w:p>
        <w:p w14:paraId="299C6129" w14:textId="38860ECB" w:rsidR="0075392B" w:rsidRDefault="00FB6BD5">
          <w:pPr>
            <w:rPr>
              <w:b/>
            </w:rPr>
          </w:pPr>
          <w:r>
            <w:fldChar w:fldCharType="end"/>
          </w:r>
        </w:p>
      </w:sdtContent>
    </w:sdt>
    <w:p w14:paraId="5198760C" w14:textId="77777777" w:rsidR="009423F4" w:rsidRDefault="00FB6BD5">
      <w:pPr>
        <w:sectPr w:rsidR="009423F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530" w:left="1260" w:header="720" w:footer="0" w:gutter="0"/>
          <w:pgNumType w:start="1"/>
          <w:cols w:space="720"/>
          <w:titlePg/>
        </w:sectPr>
      </w:pPr>
      <w:r>
        <w:br w:type="page"/>
      </w:r>
    </w:p>
    <w:p w14:paraId="0500EC9D" w14:textId="77777777" w:rsidR="00D44FAB" w:rsidRDefault="00D44FAB" w:rsidP="00D44FAB"/>
    <w:p w14:paraId="0F820221" w14:textId="77777777" w:rsidR="00D44FAB" w:rsidRPr="00D44FAB" w:rsidRDefault="00D44FAB" w:rsidP="00D44FAB">
      <w:pPr>
        <w:pStyle w:val="Heading1"/>
        <w:rPr>
          <w:rFonts w:cstheme="minorHAnsi"/>
        </w:rPr>
      </w:pPr>
      <w:bookmarkStart w:id="1" w:name="_Toc35526953"/>
      <w:bookmarkStart w:id="2" w:name="_Toc200969597"/>
      <w:r w:rsidRPr="00D44FAB">
        <w:rPr>
          <w:rFonts w:cstheme="minorHAnsi"/>
        </w:rPr>
        <w:t>A. Introduction</w:t>
      </w:r>
      <w:bookmarkEnd w:id="2"/>
    </w:p>
    <w:p w14:paraId="09985D38" w14:textId="039A6C5E" w:rsidR="00D44FAB" w:rsidRPr="00D44FAB" w:rsidRDefault="00D44FAB" w:rsidP="00D44FAB">
      <w:r w:rsidRPr="00D44FAB">
        <w:t>The Maryland Health Services Cost Review Commission (“HSCRC”) is seeking information from interested parties to inform the creation of a pilot program focus</w:t>
      </w:r>
      <w:r w:rsidR="00B7265D">
        <w:t>ed</w:t>
      </w:r>
      <w:r w:rsidRPr="00D44FAB">
        <w:t xml:space="preserve"> on increasing</w:t>
      </w:r>
      <w:r w:rsidR="00A62C5C">
        <w:t xml:space="preserve"> </w:t>
      </w:r>
      <w:r w:rsidR="00CE1BA8">
        <w:t>the physician workforce in Maryland through graduate medical education (GME) programs. Under this funding program, HSCRC would provide direct funding of GME programs through increased hospital rates. The questions raised in this RFI are intended to inform HS</w:t>
      </w:r>
      <w:r w:rsidR="00BD500D">
        <w:t>C</w:t>
      </w:r>
      <w:r w:rsidR="00CE1BA8">
        <w:t>RC consideration of the potential timeline, structure, scope, and require</w:t>
      </w:r>
      <w:r w:rsidR="00BD500D">
        <w:t>ments</w:t>
      </w:r>
      <w:r w:rsidR="00CE1BA8">
        <w:t xml:space="preserve"> of a new GME funding program. </w:t>
      </w:r>
      <w:r w:rsidRPr="00D44FAB">
        <w:t xml:space="preserve">This is not an official document or program announcement from the State of Maryland (“State”) or the Center for Medicare and Medicaid Services (“CMS”) and, as such, details included are subject to change and the program may not be implemented.  </w:t>
      </w:r>
    </w:p>
    <w:p w14:paraId="353CEDC8" w14:textId="563C04E0" w:rsidR="00D44FAB" w:rsidRPr="00D44FAB" w:rsidRDefault="00D44FAB" w:rsidP="00D44FAB">
      <w:r w:rsidRPr="00D44FAB">
        <w:t xml:space="preserve">Comments should be submitted </w:t>
      </w:r>
      <w:r w:rsidR="00EF0ECF">
        <w:t xml:space="preserve">to </w:t>
      </w:r>
      <w:hyperlink r:id="rId17" w:history="1">
        <w:r w:rsidR="00EF0ECF" w:rsidRPr="009A2863">
          <w:rPr>
            <w:rStyle w:val="Hyperlink"/>
          </w:rPr>
          <w:t>christa.speicher@maryland.gov</w:t>
        </w:r>
      </w:hyperlink>
      <w:r w:rsidR="00EF0ECF">
        <w:t xml:space="preserve"> b</w:t>
      </w:r>
      <w:r w:rsidRPr="00D44FAB">
        <w:t xml:space="preserve">y </w:t>
      </w:r>
      <w:r w:rsidRPr="00A73139">
        <w:rPr>
          <w:b/>
          <w:bCs/>
          <w:i/>
          <w:iCs/>
        </w:rPr>
        <w:t>J</w:t>
      </w:r>
      <w:r w:rsidR="00CE1BA8">
        <w:rPr>
          <w:b/>
          <w:bCs/>
          <w:i/>
          <w:iCs/>
        </w:rPr>
        <w:t xml:space="preserve">uly </w:t>
      </w:r>
      <w:r w:rsidR="003F3B5A">
        <w:rPr>
          <w:b/>
          <w:bCs/>
          <w:i/>
          <w:iCs/>
        </w:rPr>
        <w:t>7</w:t>
      </w:r>
      <w:r w:rsidR="00CE1BA8">
        <w:rPr>
          <w:b/>
          <w:bCs/>
          <w:i/>
          <w:iCs/>
        </w:rPr>
        <w:t>, 2025</w:t>
      </w:r>
      <w:r w:rsidRPr="00D44FAB">
        <w:t>.  The HSCRC requests respondents organize their comments in line with the questions outlined within this Request for Information (“RFI”).</w:t>
      </w:r>
    </w:p>
    <w:p w14:paraId="7D7AF396" w14:textId="77777777" w:rsidR="00D44FAB" w:rsidRPr="00D44FAB" w:rsidRDefault="00D44FAB" w:rsidP="00D44FAB">
      <w:pPr>
        <w:pStyle w:val="Heading1"/>
        <w:rPr>
          <w:rFonts w:cstheme="minorHAnsi"/>
        </w:rPr>
      </w:pPr>
      <w:bookmarkStart w:id="3" w:name="_Toc200969598"/>
      <w:r w:rsidRPr="00D44FAB">
        <w:rPr>
          <w:rFonts w:cstheme="minorHAnsi"/>
        </w:rPr>
        <w:t>B. Background</w:t>
      </w:r>
      <w:bookmarkEnd w:id="1"/>
      <w:bookmarkEnd w:id="3"/>
      <w:r w:rsidRPr="00D44FAB">
        <w:rPr>
          <w:rFonts w:cstheme="minorHAnsi"/>
        </w:rPr>
        <w:t xml:space="preserve"> </w:t>
      </w:r>
    </w:p>
    <w:p w14:paraId="70DFAAD7" w14:textId="3A20EAFE" w:rsidR="00D44FAB" w:rsidRPr="00D44FAB" w:rsidRDefault="00D44FAB" w:rsidP="00D44FAB">
      <w:r w:rsidRPr="00D44FAB">
        <w:t>The</w:t>
      </w:r>
      <w:r w:rsidR="00A62C5C">
        <w:t xml:space="preserve"> goals of the Maryland model include improved health, better patient experience, lower costs, and greater equity. Under its agreement with CMS, the</w:t>
      </w:r>
      <w:r w:rsidR="00BA7578">
        <w:t xml:space="preserve"> S</w:t>
      </w:r>
      <w:r w:rsidRPr="00D44FAB">
        <w:t xml:space="preserve">tate is at risk for the total cost of care (“TCOC”) for Maryland Medicare fee-for-service </w:t>
      </w:r>
      <w:r w:rsidRPr="00EF0ECF">
        <w:t>(“</w:t>
      </w:r>
      <w:r w:rsidR="00A21AEE" w:rsidRPr="00EF0ECF">
        <w:t xml:space="preserve">Medicare </w:t>
      </w:r>
      <w:r w:rsidRPr="00EF0ECF">
        <w:t>FFS”)</w:t>
      </w:r>
      <w:r w:rsidRPr="00D44FAB">
        <w:t xml:space="preserve"> Beneficiaries under the </w:t>
      </w:r>
      <w:r w:rsidR="00CF2AB7">
        <w:t>Maryland Total Cost of Care</w:t>
      </w:r>
      <w:r w:rsidRPr="00D44FAB">
        <w:t xml:space="preserve"> Model</w:t>
      </w:r>
      <w:r w:rsidR="00FF1448">
        <w:t xml:space="preserve"> State Agreement (“TCOC Model”</w:t>
      </w:r>
      <w:r w:rsidR="00505735">
        <w:t>)</w:t>
      </w:r>
      <w:r w:rsidRPr="00D44FAB">
        <w:t xml:space="preserve">.  </w:t>
      </w:r>
      <w:r w:rsidR="00FF1448">
        <w:t xml:space="preserve">Further information on the </w:t>
      </w:r>
      <w:r w:rsidR="006A487A">
        <w:t>TCOC M</w:t>
      </w:r>
      <w:r w:rsidR="00FF1448">
        <w:t xml:space="preserve">odel can be found </w:t>
      </w:r>
      <w:r w:rsidR="006A487A">
        <w:t xml:space="preserve">on </w:t>
      </w:r>
      <w:r w:rsidR="003E711A">
        <w:t>HSCRC’s</w:t>
      </w:r>
      <w:r w:rsidR="006A487A">
        <w:t xml:space="preserve"> website (</w:t>
      </w:r>
      <w:hyperlink r:id="rId18" w:history="1">
        <w:r w:rsidR="006A487A" w:rsidRPr="006A487A">
          <w:rPr>
            <w:rStyle w:val="Hyperlink"/>
          </w:rPr>
          <w:t>TCOC Model</w:t>
        </w:r>
      </w:hyperlink>
      <w:r w:rsidR="006A487A">
        <w:t xml:space="preserve">). </w:t>
      </w:r>
    </w:p>
    <w:p w14:paraId="4FA9E2EE" w14:textId="714F869D" w:rsidR="00D44FAB" w:rsidRPr="00D44FAB" w:rsidRDefault="00D44FAB" w:rsidP="00D44FAB">
      <w:pPr>
        <w:pStyle w:val="Heading2"/>
        <w:rPr>
          <w:rFonts w:cstheme="minorHAnsi"/>
        </w:rPr>
      </w:pPr>
      <w:bookmarkStart w:id="4" w:name="_Toc35526723"/>
      <w:bookmarkStart w:id="5" w:name="_Toc35526954"/>
      <w:bookmarkStart w:id="6" w:name="_Toc200969599"/>
      <w:r w:rsidRPr="00D44FAB">
        <w:rPr>
          <w:rFonts w:cstheme="minorHAnsi"/>
        </w:rPr>
        <w:t xml:space="preserve">B1. Background on </w:t>
      </w:r>
      <w:bookmarkEnd w:id="4"/>
      <w:bookmarkEnd w:id="5"/>
      <w:r w:rsidR="0094236A">
        <w:rPr>
          <w:rFonts w:cstheme="minorHAnsi"/>
        </w:rPr>
        <w:t>the current approach for GME</w:t>
      </w:r>
      <w:bookmarkEnd w:id="6"/>
    </w:p>
    <w:p w14:paraId="0668A722" w14:textId="516FD8BB" w:rsidR="0094236A" w:rsidRDefault="0094236A" w:rsidP="0094236A">
      <w:pPr>
        <w:tabs>
          <w:tab w:val="num" w:pos="720"/>
        </w:tabs>
      </w:pPr>
      <w:r>
        <w:t xml:space="preserve">While the approach has evolved over the years, HSCRC has long supported GME programs. </w:t>
      </w:r>
      <w:r w:rsidRPr="0094236A">
        <w:t xml:space="preserve">Historically, the HSCRC has adjudicated requests for GME residency slots through its full rate application process, thereby loading GME </w:t>
      </w:r>
      <w:r w:rsidR="00BD500D">
        <w:t xml:space="preserve">funding </w:t>
      </w:r>
      <w:r w:rsidRPr="0094236A">
        <w:t>in hospital rates versus standalone payments</w:t>
      </w:r>
      <w:r>
        <w:t xml:space="preserve">, grants, or other direct funding mechanisms. </w:t>
      </w:r>
      <w:r w:rsidRPr="0094236A">
        <w:t>In 2011, the Commission capped the number of residency slots</w:t>
      </w:r>
      <w:r>
        <w:t>—the resident count at that time</w:t>
      </w:r>
      <w:r w:rsidRPr="0094236A">
        <w:t xml:space="preserve"> was 2,246</w:t>
      </w:r>
      <w:r>
        <w:t>.</w:t>
      </w:r>
    </w:p>
    <w:p w14:paraId="51D33319" w14:textId="12CD3990" w:rsidR="0094236A" w:rsidRDefault="0094236A" w:rsidP="0094236A">
      <w:pPr>
        <w:tabs>
          <w:tab w:val="num" w:pos="720"/>
        </w:tabs>
      </w:pPr>
      <w:r>
        <w:t>Since the cap went into effect, a</w:t>
      </w:r>
      <w:r w:rsidRPr="0094236A">
        <w:t>dditional residency slots for new GME programs have increased the total approved residency count statewide</w:t>
      </w:r>
      <w:r>
        <w:t>. This has occurred in</w:t>
      </w:r>
      <w:r w:rsidRPr="0094236A">
        <w:t xml:space="preserve"> line with federal Medicare guidelines that allow for a </w:t>
      </w:r>
      <w:r w:rsidR="00506279" w:rsidRPr="0094236A">
        <w:t>five-year</w:t>
      </w:r>
      <w:r w:rsidRPr="0094236A">
        <w:t xml:space="preserve"> buildup of a cap</w:t>
      </w:r>
      <w:r>
        <w:t>.</w:t>
      </w:r>
      <w:r w:rsidR="003E711A">
        <w:rPr>
          <w:rStyle w:val="FootnoteReference"/>
        </w:rPr>
        <w:footnoteReference w:id="1"/>
      </w:r>
      <w:r>
        <w:t xml:space="preserve"> So far, this has resulted in 136 additional residents with two programs still under development.</w:t>
      </w:r>
    </w:p>
    <w:p w14:paraId="6566DB86" w14:textId="51D127FE" w:rsidR="0094236A" w:rsidRPr="0094236A" w:rsidRDefault="0094236A" w:rsidP="0094236A">
      <w:pPr>
        <w:tabs>
          <w:tab w:val="num" w:pos="720"/>
        </w:tabs>
      </w:pPr>
      <w:r>
        <w:lastRenderedPageBreak/>
        <w:t>Under the current approach, r</w:t>
      </w:r>
      <w:r w:rsidRPr="0094236A">
        <w:t>esidency slots do not necessarily result in additional revenue because</w:t>
      </w:r>
      <w:r>
        <w:t xml:space="preserve"> HSCRC</w:t>
      </w:r>
      <w:r w:rsidRPr="0094236A">
        <w:t xml:space="preserve"> only grants funding when “total costs… are reasonable [and]...aggregate rates are related reasonably to the aggregate costs</w:t>
      </w:r>
      <w:r>
        <w:t>” aligned with the full rate application process</w:t>
      </w:r>
      <w:r w:rsidRPr="0094236A">
        <w:t>.</w:t>
      </w:r>
      <w:r>
        <w:t xml:space="preserve"> The formula that HSCRC follows for the full rate methodology is as follows:</w:t>
      </w:r>
    </w:p>
    <w:p w14:paraId="36008310" w14:textId="6D2631C0" w:rsidR="0094236A" w:rsidRPr="0094236A" w:rsidRDefault="0094236A" w:rsidP="00506279">
      <w:pPr>
        <w:ind w:left="360"/>
      </w:pPr>
      <w:r w:rsidRPr="0094236A">
        <w:t>(Statewide Average Cost Per Case X Volume + Pass through Costs (e.g., IME, DME) ) / Hospital GBR = FRA % Change</w:t>
      </w:r>
    </w:p>
    <w:p w14:paraId="0A92592F" w14:textId="64F3B878" w:rsidR="0094236A" w:rsidRPr="00D44FAB" w:rsidRDefault="0094236A" w:rsidP="00D44FAB">
      <w:r w:rsidRPr="0094236A">
        <w:t xml:space="preserve">Approved funding </w:t>
      </w:r>
      <w:r w:rsidR="00506279">
        <w:t xml:space="preserve">for GME </w:t>
      </w:r>
      <w:r w:rsidRPr="0094236A">
        <w:t>co</w:t>
      </w:r>
      <w:r w:rsidR="00506279">
        <w:t>mprises both</w:t>
      </w:r>
      <w:r w:rsidRPr="0094236A">
        <w:t xml:space="preserve"> direct medical education (salaries and benefits</w:t>
      </w:r>
      <w:r w:rsidR="00506279">
        <w:t>,</w:t>
      </w:r>
      <w:r w:rsidRPr="0094236A">
        <w:t xml:space="preserve"> capped at $167k per resident in RY 2025) and indirect medical education (expected inefficiency, capped at $381k per resident for </w:t>
      </w:r>
      <w:r w:rsidR="00506279">
        <w:t>Academic Medical Centers</w:t>
      </w:r>
      <w:r w:rsidRPr="0094236A">
        <w:t xml:space="preserve"> and $139k per resident for non</w:t>
      </w:r>
      <w:r w:rsidR="00506279">
        <w:t>-Academic Medical Centers</w:t>
      </w:r>
      <w:r w:rsidRPr="0094236A">
        <w:t>).</w:t>
      </w:r>
      <w:r w:rsidR="003E711A">
        <w:rPr>
          <w:rStyle w:val="FootnoteReference"/>
        </w:rPr>
        <w:footnoteReference w:id="2"/>
      </w:r>
    </w:p>
    <w:p w14:paraId="1C6E81C6" w14:textId="5B17FF97" w:rsidR="00D44FAB" w:rsidRPr="00D44FAB" w:rsidRDefault="00D44FAB" w:rsidP="00D44FAB">
      <w:pPr>
        <w:pStyle w:val="Heading2"/>
        <w:rPr>
          <w:rFonts w:cstheme="minorHAnsi"/>
        </w:rPr>
      </w:pPr>
      <w:bookmarkStart w:id="7" w:name="_Toc200969600"/>
      <w:r w:rsidRPr="00D44FAB">
        <w:rPr>
          <w:rFonts w:cstheme="minorHAnsi"/>
        </w:rPr>
        <w:t>B2. Background on the</w:t>
      </w:r>
      <w:r w:rsidR="00FD31B7">
        <w:rPr>
          <w:rFonts w:cstheme="minorHAnsi"/>
        </w:rPr>
        <w:t xml:space="preserve"> potential GME funding program</w:t>
      </w:r>
      <w:bookmarkEnd w:id="7"/>
    </w:p>
    <w:p w14:paraId="56754745" w14:textId="6B17CF18" w:rsidR="00D44FAB" w:rsidRPr="00D53948" w:rsidRDefault="00FD31B7" w:rsidP="00D44FAB">
      <w:pPr>
        <w:rPr>
          <w:rFonts w:cstheme="minorHAnsi"/>
        </w:rPr>
      </w:pPr>
      <w:bookmarkStart w:id="8" w:name="_Toc35526724"/>
      <w:bookmarkStart w:id="9" w:name="_Toc35526955"/>
      <w:r>
        <w:rPr>
          <w:rFonts w:cstheme="minorHAnsi"/>
        </w:rPr>
        <w:t>While the current approach supports a high number of residencies, additional GME growth may be beneficial to meeting the workforce needs of Maryland hospitals. This RFI is seeking suggestions on new direct funding approaches that can support GME programs accretive to the overall objectives of the Total Cost of Care Model. If funded, the new approach would be intended to supplement rather than replace the existing policies for GME funding as described in section B2.</w:t>
      </w:r>
      <w:r w:rsidR="000C0B6C">
        <w:rPr>
          <w:rFonts w:cstheme="minorHAnsi"/>
        </w:rPr>
        <w:t xml:space="preserve">  Staff would ensure that GME funding is not duplicated through the traditional full-rate application policy and the proposed new approach of directly funding GME independent of a full-rate application.</w:t>
      </w:r>
    </w:p>
    <w:p w14:paraId="5569FA80" w14:textId="4BEDCF4A" w:rsidR="00D44FAB" w:rsidRPr="00D44FAB" w:rsidRDefault="00D44FAB" w:rsidP="00D44FAB">
      <w:pPr>
        <w:pStyle w:val="Heading1"/>
        <w:rPr>
          <w:rFonts w:cstheme="minorHAnsi"/>
        </w:rPr>
      </w:pPr>
      <w:bookmarkStart w:id="10" w:name="_Toc200969601"/>
      <w:r w:rsidRPr="00D44FAB">
        <w:rPr>
          <w:rFonts w:cstheme="minorHAnsi"/>
        </w:rPr>
        <w:t>D. Request for Information</w:t>
      </w:r>
      <w:bookmarkEnd w:id="8"/>
      <w:bookmarkEnd w:id="9"/>
      <w:r w:rsidR="00684117">
        <w:rPr>
          <w:rFonts w:cstheme="minorHAnsi"/>
        </w:rPr>
        <w:t xml:space="preserve"> -</w:t>
      </w:r>
      <w:r w:rsidR="00C402C5">
        <w:rPr>
          <w:rFonts w:cstheme="minorHAnsi"/>
        </w:rPr>
        <w:t xml:space="preserve"> Questions</w:t>
      </w:r>
      <w:bookmarkEnd w:id="10"/>
      <w:r w:rsidRPr="00D44FAB">
        <w:rPr>
          <w:rFonts w:cstheme="minorHAnsi"/>
        </w:rPr>
        <w:t xml:space="preserve"> </w:t>
      </w:r>
    </w:p>
    <w:p w14:paraId="2E503054" w14:textId="135457C4" w:rsidR="00D44FAB" w:rsidRDefault="003C11B7" w:rsidP="00D44FAB">
      <w:pPr>
        <w:rPr>
          <w:rFonts w:cstheme="minorHAnsi"/>
        </w:rPr>
      </w:pPr>
      <w:r>
        <w:rPr>
          <w:rFonts w:cstheme="minorHAnsi"/>
        </w:rPr>
        <w:t>HSCRC</w:t>
      </w:r>
      <w:r w:rsidR="00D44FAB" w:rsidRPr="00D44FAB">
        <w:rPr>
          <w:rFonts w:cstheme="minorHAnsi"/>
        </w:rPr>
        <w:t xml:space="preserve"> is interested in obtaining feedback on the </w:t>
      </w:r>
      <w:r w:rsidR="00684117" w:rsidRPr="00D44FAB">
        <w:rPr>
          <w:rFonts w:cstheme="minorHAnsi"/>
        </w:rPr>
        <w:t>topics</w:t>
      </w:r>
      <w:r w:rsidR="008D2901">
        <w:rPr>
          <w:rFonts w:cstheme="minorHAnsi"/>
        </w:rPr>
        <w:t xml:space="preserve"> below,</w:t>
      </w:r>
      <w:r w:rsidR="00D44FAB" w:rsidRPr="00D44FAB">
        <w:rPr>
          <w:rFonts w:cstheme="minorHAnsi"/>
        </w:rPr>
        <w:t xml:space="preserve"> respondents should feel free to address some or all questions in their response</w:t>
      </w:r>
      <w:r w:rsidR="001C7F39">
        <w:rPr>
          <w:rFonts w:cstheme="minorHAnsi"/>
        </w:rPr>
        <w:t>.</w:t>
      </w:r>
      <w:r w:rsidR="005F5FA9">
        <w:rPr>
          <w:rFonts w:cstheme="minorHAnsi"/>
        </w:rPr>
        <w:t xml:space="preserve"> </w:t>
      </w:r>
      <w:r w:rsidR="00D7532F">
        <w:rPr>
          <w:rFonts w:cstheme="minorHAnsi"/>
        </w:rPr>
        <w:t xml:space="preserve"> Respondents are asked to submit responses </w:t>
      </w:r>
      <w:r w:rsidR="00974D37">
        <w:rPr>
          <w:rFonts w:cstheme="minorHAnsi"/>
        </w:rPr>
        <w:t>as</w:t>
      </w:r>
      <w:r w:rsidR="00D7532F">
        <w:rPr>
          <w:rFonts w:cstheme="minorHAnsi"/>
        </w:rPr>
        <w:t xml:space="preserve"> an attachment rather than the body of the email.  </w:t>
      </w:r>
      <w:r w:rsidR="00C936DD">
        <w:rPr>
          <w:rFonts w:cstheme="minorHAnsi"/>
        </w:rPr>
        <w:t xml:space="preserve">Responses should identify specific questions to which they are being addressed.  </w:t>
      </w:r>
      <w:r w:rsidR="005F5FA9">
        <w:rPr>
          <w:rFonts w:cstheme="minorHAnsi"/>
        </w:rPr>
        <w:t xml:space="preserve">If potential respondents have </w:t>
      </w:r>
      <w:r w:rsidR="002C007B">
        <w:rPr>
          <w:rFonts w:cstheme="minorHAnsi"/>
        </w:rPr>
        <w:t>questions about th</w:t>
      </w:r>
      <w:r w:rsidR="00DB3E42">
        <w:rPr>
          <w:rFonts w:cstheme="minorHAnsi"/>
        </w:rPr>
        <w:t>is</w:t>
      </w:r>
      <w:r w:rsidR="002C007B">
        <w:rPr>
          <w:rFonts w:cstheme="minorHAnsi"/>
        </w:rPr>
        <w:t xml:space="preserve"> RFI please re</w:t>
      </w:r>
      <w:r w:rsidR="00A32E11">
        <w:rPr>
          <w:rFonts w:cstheme="minorHAnsi"/>
        </w:rPr>
        <w:t xml:space="preserve">ach out to </w:t>
      </w:r>
      <w:hyperlink r:id="rId19" w:history="1">
        <w:r w:rsidR="00A32E11" w:rsidRPr="009A2863">
          <w:rPr>
            <w:rStyle w:val="Hyperlink"/>
            <w:rFonts w:cstheme="minorHAnsi"/>
          </w:rPr>
          <w:t>christa.speicher@maryland.gov</w:t>
        </w:r>
      </w:hyperlink>
      <w:r w:rsidR="00A32E11">
        <w:rPr>
          <w:rFonts w:cstheme="minorHAnsi"/>
        </w:rPr>
        <w:t xml:space="preserve">. </w:t>
      </w:r>
    </w:p>
    <w:p w14:paraId="331865A5" w14:textId="169C6F33" w:rsidR="001C7F39" w:rsidRDefault="001C7F39" w:rsidP="001C7F39">
      <w:pPr>
        <w:pStyle w:val="Heading2"/>
      </w:pPr>
      <w:bookmarkStart w:id="11" w:name="_Toc200969602"/>
      <w:r>
        <w:t>D</w:t>
      </w:r>
      <w:r w:rsidR="003C11B7">
        <w:t>1</w:t>
      </w:r>
      <w:r>
        <w:t xml:space="preserve">. Funding </w:t>
      </w:r>
      <w:r w:rsidR="00A63F30">
        <w:t>and Timeline</w:t>
      </w:r>
      <w:bookmarkEnd w:id="11"/>
    </w:p>
    <w:p w14:paraId="3C770287" w14:textId="1E3B1ABA" w:rsidR="001C7F39" w:rsidRDefault="001C7F39" w:rsidP="00D44FAB">
      <w:pPr>
        <w:rPr>
          <w:rFonts w:cstheme="minorHAnsi"/>
        </w:rPr>
      </w:pPr>
      <w:r>
        <w:rPr>
          <w:rFonts w:cstheme="minorHAnsi"/>
        </w:rPr>
        <w:t xml:space="preserve">The questions </w:t>
      </w:r>
      <w:r w:rsidR="00790141">
        <w:rPr>
          <w:rFonts w:cstheme="minorHAnsi"/>
        </w:rPr>
        <w:t xml:space="preserve">in this section relate to expected funding levels </w:t>
      </w:r>
      <w:r w:rsidR="00C90FB1">
        <w:rPr>
          <w:rFonts w:cstheme="minorHAnsi"/>
        </w:rPr>
        <w:t>and implementation timeline</w:t>
      </w:r>
      <w:r w:rsidR="007B74B4">
        <w:rPr>
          <w:rFonts w:cstheme="minorHAnsi"/>
        </w:rPr>
        <w:t>s</w:t>
      </w:r>
      <w:r w:rsidR="003D78C7">
        <w:rPr>
          <w:rFonts w:cstheme="minorHAnsi"/>
        </w:rPr>
        <w:t>:</w:t>
      </w:r>
    </w:p>
    <w:p w14:paraId="16C941CF" w14:textId="58E2E21F" w:rsidR="007B74B4" w:rsidRPr="003E711A" w:rsidRDefault="003E711A" w:rsidP="003E711A">
      <w:pPr>
        <w:pStyle w:val="ListParagraph"/>
        <w:numPr>
          <w:ilvl w:val="0"/>
          <w:numId w:val="6"/>
        </w:numPr>
        <w:rPr>
          <w:rFonts w:cstheme="minorHAnsi"/>
        </w:rPr>
      </w:pPr>
      <w:r w:rsidRPr="003E711A">
        <w:rPr>
          <w:rFonts w:cstheme="minorHAnsi"/>
        </w:rPr>
        <w:t>How much funding is necessary to</w:t>
      </w:r>
      <w:r w:rsidR="003C11B7" w:rsidRPr="003E711A">
        <w:rPr>
          <w:rFonts w:cstheme="minorHAnsi"/>
        </w:rPr>
        <w:t xml:space="preserve"> build and sustain residencies?</w:t>
      </w:r>
      <w:r w:rsidR="000C0B6C" w:rsidRPr="003E711A">
        <w:rPr>
          <w:rFonts w:cstheme="minorHAnsi"/>
        </w:rPr>
        <w:t xml:space="preserve">  Please provide specific costs and associated cost categories.</w:t>
      </w:r>
    </w:p>
    <w:p w14:paraId="3A7BFC41" w14:textId="380D704C" w:rsidR="000C0B6C" w:rsidRPr="000C0B6C" w:rsidRDefault="000C0B6C" w:rsidP="000C0B6C">
      <w:pPr>
        <w:pStyle w:val="ListParagraph"/>
        <w:numPr>
          <w:ilvl w:val="0"/>
          <w:numId w:val="6"/>
        </w:numPr>
        <w:rPr>
          <w:rFonts w:cstheme="minorHAnsi"/>
        </w:rPr>
      </w:pPr>
      <w:r>
        <w:rPr>
          <w:rFonts w:cstheme="minorHAnsi"/>
        </w:rPr>
        <w:t>Should any of the associated efficiencies of running a GME program, e.g., less spending per physician FTE, be considered in determining potential funding allowances</w:t>
      </w:r>
      <w:r w:rsidR="003E711A">
        <w:rPr>
          <w:rFonts w:cstheme="minorHAnsi"/>
        </w:rPr>
        <w:t>?</w:t>
      </w:r>
    </w:p>
    <w:p w14:paraId="2E976CE0" w14:textId="43695202" w:rsidR="00A17403" w:rsidRPr="00D83B76" w:rsidRDefault="003C11B7" w:rsidP="00A17403">
      <w:pPr>
        <w:pStyle w:val="ListParagraph"/>
        <w:numPr>
          <w:ilvl w:val="0"/>
          <w:numId w:val="6"/>
        </w:numPr>
      </w:pPr>
      <w:r>
        <w:rPr>
          <w:rFonts w:cstheme="minorHAnsi"/>
        </w:rPr>
        <w:lastRenderedPageBreak/>
        <w:t>What timeline or phases of GME program implementation should be considered for this funding program?</w:t>
      </w:r>
    </w:p>
    <w:p w14:paraId="6AEC4AE9" w14:textId="77777777" w:rsidR="00E819FB" w:rsidRPr="00E819FB" w:rsidRDefault="00D83B76" w:rsidP="00A17403">
      <w:pPr>
        <w:pStyle w:val="ListParagraph"/>
        <w:numPr>
          <w:ilvl w:val="0"/>
          <w:numId w:val="6"/>
        </w:numPr>
      </w:pPr>
      <w:r>
        <w:rPr>
          <w:rFonts w:cstheme="minorHAnsi"/>
        </w:rPr>
        <w:t>Should HSCRC consider a competitive process for GME slots?</w:t>
      </w:r>
    </w:p>
    <w:p w14:paraId="267C9867" w14:textId="1FC66EE9" w:rsidR="00A63F30" w:rsidRDefault="00A63F30" w:rsidP="00A63F30">
      <w:pPr>
        <w:pStyle w:val="Heading2"/>
      </w:pPr>
      <w:bookmarkStart w:id="12" w:name="_Toc200969603"/>
      <w:r>
        <w:t>D</w:t>
      </w:r>
      <w:r w:rsidR="00D642E4">
        <w:t>2</w:t>
      </w:r>
      <w:r>
        <w:t>. Participation Requirements</w:t>
      </w:r>
      <w:bookmarkEnd w:id="12"/>
    </w:p>
    <w:p w14:paraId="14EF5D98" w14:textId="7CD4585B" w:rsidR="00A63F30" w:rsidRDefault="00A63F30" w:rsidP="00A63F30">
      <w:pPr>
        <w:rPr>
          <w:rFonts w:cstheme="minorHAnsi"/>
        </w:rPr>
      </w:pPr>
      <w:r>
        <w:rPr>
          <w:rFonts w:cstheme="minorHAnsi"/>
        </w:rPr>
        <w:t>The questions in this section relate to standard</w:t>
      </w:r>
      <w:r w:rsidR="0013392B">
        <w:rPr>
          <w:rFonts w:cstheme="minorHAnsi"/>
        </w:rPr>
        <w:t>s</w:t>
      </w:r>
      <w:r>
        <w:rPr>
          <w:rFonts w:cstheme="minorHAnsi"/>
        </w:rPr>
        <w:t xml:space="preserve"> for participation:</w:t>
      </w:r>
    </w:p>
    <w:p w14:paraId="254B1B17" w14:textId="77777777" w:rsidR="003E711A" w:rsidRPr="003E711A" w:rsidRDefault="00D642E4" w:rsidP="003C11B7">
      <w:pPr>
        <w:pStyle w:val="ListParagraph"/>
        <w:numPr>
          <w:ilvl w:val="0"/>
          <w:numId w:val="9"/>
        </w:numPr>
      </w:pPr>
      <w:r>
        <w:rPr>
          <w:rFonts w:cstheme="minorHAnsi"/>
        </w:rPr>
        <w:t>Should this program focus on particular specialties for which there is a greater access need?</w:t>
      </w:r>
    </w:p>
    <w:p w14:paraId="3A3BB7F2" w14:textId="349DD041" w:rsidR="003C11B7" w:rsidRDefault="00D83B76" w:rsidP="003C11B7">
      <w:pPr>
        <w:pStyle w:val="ListParagraph"/>
        <w:numPr>
          <w:ilvl w:val="0"/>
          <w:numId w:val="9"/>
        </w:numPr>
      </w:pPr>
      <w:r>
        <w:rPr>
          <w:rFonts w:cstheme="minorHAnsi"/>
        </w:rPr>
        <w:t>Should HSCRC prioritize slots in Health Professional Shortage Areas (HPSAs)?</w:t>
      </w:r>
    </w:p>
    <w:p w14:paraId="32B4E018" w14:textId="17B04FEA" w:rsidR="00125250" w:rsidRDefault="00D642E4" w:rsidP="003C11B7">
      <w:pPr>
        <w:pStyle w:val="ListParagraph"/>
        <w:numPr>
          <w:ilvl w:val="0"/>
          <w:numId w:val="9"/>
        </w:numPr>
      </w:pPr>
      <w:r>
        <w:t xml:space="preserve">What outcomes should be required for retention of residents within the hospital or within Maryland </w:t>
      </w:r>
      <w:r w:rsidR="003E711A">
        <w:t>to</w:t>
      </w:r>
      <w:r>
        <w:t xml:space="preserve"> support Maryland hospital workforce needs?</w:t>
      </w:r>
      <w:r w:rsidR="00D83B76">
        <w:t xml:space="preserve"> Should HSCRC require residency in Maryland for </w:t>
      </w:r>
      <w:r w:rsidR="003E711A">
        <w:t>a period</w:t>
      </w:r>
      <w:r w:rsidR="00D83B76">
        <w:t>, or would the payback of funds be required?</w:t>
      </w:r>
    </w:p>
    <w:p w14:paraId="3D1D019D" w14:textId="77777777" w:rsidR="00D642E4" w:rsidRPr="00F768BF" w:rsidRDefault="00D642E4" w:rsidP="00D642E4">
      <w:pPr>
        <w:pStyle w:val="ListParagraph"/>
        <w:numPr>
          <w:ilvl w:val="0"/>
          <w:numId w:val="9"/>
        </w:numPr>
      </w:pPr>
      <w:r>
        <w:rPr>
          <w:rFonts w:cstheme="minorHAnsi"/>
        </w:rPr>
        <w:t>How should efficiency be considered in any new GME funding program?</w:t>
      </w:r>
    </w:p>
    <w:p w14:paraId="0BB6FB2D" w14:textId="47984699" w:rsidR="00D83B76" w:rsidRDefault="00D642E4" w:rsidP="00E819FB">
      <w:pPr>
        <w:pStyle w:val="ListParagraph"/>
        <w:numPr>
          <w:ilvl w:val="0"/>
          <w:numId w:val="9"/>
        </w:numPr>
      </w:pPr>
      <w:r>
        <w:t>Are there other performance requirements that should be expected of participating GME programs?</w:t>
      </w:r>
    </w:p>
    <w:p w14:paraId="592E7F0A" w14:textId="151889CB" w:rsidR="006045B9" w:rsidRDefault="006045B9" w:rsidP="006045B9">
      <w:pPr>
        <w:pStyle w:val="Heading2"/>
      </w:pPr>
      <w:bookmarkStart w:id="13" w:name="_Toc200969604"/>
      <w:r>
        <w:t>D</w:t>
      </w:r>
      <w:r w:rsidR="00D642E4">
        <w:t>3</w:t>
      </w:r>
      <w:r>
        <w:t>. Other Questions</w:t>
      </w:r>
      <w:bookmarkEnd w:id="13"/>
    </w:p>
    <w:p w14:paraId="0F489381" w14:textId="77777777" w:rsidR="00D642E4" w:rsidRDefault="00467D65" w:rsidP="00940FBD">
      <w:pPr>
        <w:pStyle w:val="ListParagraph"/>
        <w:numPr>
          <w:ilvl w:val="0"/>
          <w:numId w:val="18"/>
        </w:numPr>
      </w:pPr>
      <w:r>
        <w:t xml:space="preserve">Are there </w:t>
      </w:r>
      <w:r w:rsidR="00D642E4">
        <w:t xml:space="preserve">other programs, programs, or initiatives, HSCRC should consider supporting to advance workforce development goals? </w:t>
      </w:r>
    </w:p>
    <w:p w14:paraId="0D8A3DD3" w14:textId="2BD0C955" w:rsidR="005B392D" w:rsidRDefault="005B392D" w:rsidP="005B392D">
      <w:pPr>
        <w:pStyle w:val="ListParagraph"/>
        <w:numPr>
          <w:ilvl w:val="0"/>
          <w:numId w:val="18"/>
        </w:numPr>
      </w:pPr>
      <w:r>
        <w:t xml:space="preserve">What else should </w:t>
      </w:r>
      <w:r w:rsidR="00D642E4">
        <w:t>HSCRC</w:t>
      </w:r>
      <w:r>
        <w:t xml:space="preserve"> consider in designing this program that has not already been addressed above?</w:t>
      </w:r>
    </w:p>
    <w:p w14:paraId="46BB8E7E" w14:textId="77777777" w:rsidR="009423F4" w:rsidRDefault="009423F4" w:rsidP="009423F4">
      <w:pPr>
        <w:rPr>
          <w:color w:val="0066CC"/>
        </w:rPr>
      </w:pPr>
    </w:p>
    <w:p w14:paraId="79A001FE" w14:textId="77777777" w:rsidR="003E711A" w:rsidRPr="003E711A" w:rsidRDefault="003E711A" w:rsidP="003E711A"/>
    <w:p w14:paraId="6B871FD0" w14:textId="77777777" w:rsidR="003E711A" w:rsidRPr="003E711A" w:rsidRDefault="003E711A" w:rsidP="003E711A">
      <w:pPr>
        <w:jc w:val="right"/>
      </w:pPr>
    </w:p>
    <w:sectPr w:rsidR="003E711A" w:rsidRPr="003E711A" w:rsidSect="009423F4">
      <w:footerReference w:type="default" r:id="rId20"/>
      <w:footerReference w:type="first" r:id="rId21"/>
      <w:pgSz w:w="12240" w:h="15840"/>
      <w:pgMar w:top="1440" w:right="1440" w:bottom="1530" w:left="1260" w:header="72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124EA" w14:textId="77777777" w:rsidR="0099491F" w:rsidRDefault="0099491F">
      <w:pPr>
        <w:spacing w:after="0" w:line="240" w:lineRule="auto"/>
      </w:pPr>
      <w:r>
        <w:separator/>
      </w:r>
    </w:p>
  </w:endnote>
  <w:endnote w:type="continuationSeparator" w:id="0">
    <w:p w14:paraId="624DDDCC" w14:textId="77777777" w:rsidR="0099491F" w:rsidRDefault="0099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w:charset w:val="00"/>
    <w:family w:val="swiss"/>
    <w:pitch w:val="variable"/>
    <w:sig w:usb0="00000001"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FE17" w14:textId="77777777" w:rsidR="0075392B" w:rsidRDefault="0075392B"/>
  <w:p w14:paraId="6216981D" w14:textId="77777777" w:rsidR="0075392B" w:rsidRDefault="0075392B"/>
  <w:p w14:paraId="17D66F9F" w14:textId="77777777" w:rsidR="0075392B" w:rsidRDefault="0075392B"/>
  <w:p w14:paraId="1884ED7F" w14:textId="77777777" w:rsidR="0075392B" w:rsidRDefault="0075392B">
    <w:pPr>
      <w:widowControl w:val="0"/>
      <w:pBdr>
        <w:top w:val="nil"/>
        <w:left w:val="nil"/>
        <w:bottom w:val="nil"/>
        <w:right w:val="nil"/>
        <w:between w:val="nil"/>
      </w:pBdr>
      <w:spacing w:after="0" w:line="276" w:lineRule="auto"/>
    </w:pPr>
  </w:p>
  <w:p w14:paraId="3E97E698" w14:textId="77777777" w:rsidR="0075392B" w:rsidRDefault="0075392B">
    <w:pPr>
      <w:widowControl w:val="0"/>
      <w:pBdr>
        <w:top w:val="nil"/>
        <w:left w:val="nil"/>
        <w:bottom w:val="nil"/>
        <w:right w:val="nil"/>
        <w:between w:val="nil"/>
      </w:pBdr>
      <w:spacing w:after="0" w:line="276" w:lineRule="auto"/>
    </w:pPr>
  </w:p>
  <w:p w14:paraId="64763DAB" w14:textId="77777777" w:rsidR="0075392B" w:rsidRDefault="00FB6BD5">
    <w:pPr>
      <w:widowControl w:val="0"/>
      <w:pBdr>
        <w:top w:val="nil"/>
        <w:left w:val="nil"/>
        <w:bottom w:val="nil"/>
        <w:right w:val="nil"/>
        <w:between w:val="nil"/>
      </w:pBdr>
      <w:spacing w:after="0" w:line="276" w:lineRule="auto"/>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3B54" w14:textId="32282164" w:rsidR="0075392B" w:rsidRDefault="00FB6BD5">
    <w:pPr>
      <w:tabs>
        <w:tab w:val="left" w:pos="780"/>
        <w:tab w:val="right" w:pos="9540"/>
      </w:tabs>
    </w:pPr>
    <w:r>
      <w:tab/>
    </w:r>
    <w:r>
      <w:tab/>
    </w:r>
  </w:p>
  <w:p w14:paraId="21BDF66F" w14:textId="77777777" w:rsidR="0075392B" w:rsidRDefault="0075392B"/>
  <w:p w14:paraId="0FA3CFE7" w14:textId="77777777" w:rsidR="0075392B" w:rsidRDefault="00FB6BD5">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114300" distB="0" distL="114300" distR="114300" wp14:anchorId="43565E0D" wp14:editId="63630238">
          <wp:extent cx="10222523" cy="457200"/>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523" cy="457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0F70" w14:textId="77777777" w:rsidR="0075392B" w:rsidRDefault="00FB6BD5">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0" distB="0" distL="0" distR="0" wp14:anchorId="7299F2CA" wp14:editId="17041A62">
          <wp:extent cx="10451592" cy="457200"/>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51592" cy="457200"/>
                  </a:xfrm>
                  <a:prstGeom prst="rect">
                    <a:avLst/>
                  </a:prstGeom>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10FF" w14:textId="77777777" w:rsidR="009423F4" w:rsidRDefault="009423F4">
    <w:pPr>
      <w:tabs>
        <w:tab w:val="left" w:pos="780"/>
        <w:tab w:val="right" w:pos="9540"/>
      </w:tabs>
    </w:pPr>
    <w:r>
      <w:tab/>
    </w:r>
    <w:r>
      <w:tab/>
    </w:r>
    <w:r>
      <w:fldChar w:fldCharType="begin"/>
    </w:r>
    <w:r>
      <w:instrText>PAGE</w:instrText>
    </w:r>
    <w:r>
      <w:fldChar w:fldCharType="separate"/>
    </w:r>
    <w:r w:rsidR="0025771F">
      <w:rPr>
        <w:noProof/>
      </w:rPr>
      <w:t>2</w:t>
    </w:r>
    <w:r>
      <w:fldChar w:fldCharType="end"/>
    </w:r>
  </w:p>
  <w:p w14:paraId="0C9BDFF4" w14:textId="77777777" w:rsidR="009423F4" w:rsidRDefault="009423F4"/>
  <w:p w14:paraId="52EB5AE6" w14:textId="77777777" w:rsidR="009423F4" w:rsidRDefault="009423F4">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114300" distB="0" distL="114300" distR="114300" wp14:anchorId="2A0AF96E" wp14:editId="020FBC91">
          <wp:extent cx="10222523" cy="457200"/>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523" cy="457200"/>
                  </a:xfrm>
                  <a:prstGeom prst="rect">
                    <a:avLst/>
                  </a:prstGeom>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8B2C" w14:textId="77777777" w:rsidR="009423F4" w:rsidRDefault="009423F4">
    <w:pPr>
      <w:pBdr>
        <w:top w:val="nil"/>
        <w:left w:val="nil"/>
        <w:bottom w:val="nil"/>
        <w:right w:val="nil"/>
        <w:between w:val="nil"/>
      </w:pBdr>
      <w:tabs>
        <w:tab w:val="center" w:pos="4680"/>
        <w:tab w:val="right" w:pos="9360"/>
      </w:tabs>
      <w:spacing w:after="0" w:line="240" w:lineRule="auto"/>
      <w:ind w:left="-1440" w:right="360"/>
      <w:rPr>
        <w:rFonts w:ascii="Arial" w:hAnsi="Arial"/>
        <w:color w:val="000000"/>
      </w:rPr>
    </w:pPr>
    <w:r>
      <w:rPr>
        <w:rFonts w:ascii="Arial" w:hAnsi="Arial"/>
        <w:noProof/>
        <w:color w:val="000000"/>
      </w:rPr>
      <w:drawing>
        <wp:inline distT="0" distB="0" distL="0" distR="0" wp14:anchorId="732FCD14" wp14:editId="0BDB7E04">
          <wp:extent cx="10451592" cy="45720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51592" cy="457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09C7" w14:textId="77777777" w:rsidR="0099491F" w:rsidRDefault="0099491F">
      <w:pPr>
        <w:spacing w:after="0" w:line="240" w:lineRule="auto"/>
      </w:pPr>
      <w:r>
        <w:separator/>
      </w:r>
    </w:p>
  </w:footnote>
  <w:footnote w:type="continuationSeparator" w:id="0">
    <w:p w14:paraId="564434B2" w14:textId="77777777" w:rsidR="0099491F" w:rsidRDefault="0099491F">
      <w:pPr>
        <w:spacing w:after="0" w:line="240" w:lineRule="auto"/>
      </w:pPr>
      <w:r>
        <w:continuationSeparator/>
      </w:r>
    </w:p>
  </w:footnote>
  <w:footnote w:id="1">
    <w:p w14:paraId="662600AF" w14:textId="2555EE3E" w:rsidR="003E711A" w:rsidRDefault="003E711A">
      <w:pPr>
        <w:pStyle w:val="FootnoteText"/>
      </w:pPr>
      <w:r>
        <w:rPr>
          <w:rStyle w:val="FootnoteReference"/>
        </w:rPr>
        <w:footnoteRef/>
      </w:r>
      <w:r>
        <w:t xml:space="preserve"> </w:t>
      </w:r>
      <w:hyperlink r:id="rId1" w:anchor=":~:text=Section%20126%20of%20the%20Consolidated,beginning%20in%20fiscal%20year%202023" w:history="1">
        <w:r>
          <w:rPr>
            <w:rStyle w:val="cf01"/>
            <w:color w:val="0000FF"/>
            <w:u w:val="single"/>
          </w:rPr>
          <w:t>https://www.cms.gov/medicare/payment/prospective-payment-systems/acute-inpatient-pps/direct-graduate-medical-education-dgme#:~:text=Section%20126%20of%20the%20Consolidated,beginning%20in%20fiscal%20year%202023</w:t>
        </w:r>
      </w:hyperlink>
      <w:r>
        <w:rPr>
          <w:rStyle w:val="cf01"/>
        </w:rPr>
        <w:t>.</w:t>
      </w:r>
    </w:p>
  </w:footnote>
  <w:footnote w:id="2">
    <w:p w14:paraId="74F8C63B" w14:textId="4038BD74" w:rsidR="003E711A" w:rsidRDefault="003E711A">
      <w:pPr>
        <w:pStyle w:val="FootnoteText"/>
      </w:pPr>
      <w:r>
        <w:rPr>
          <w:rStyle w:val="FootnoteReference"/>
        </w:rPr>
        <w:footnoteRef/>
      </w:r>
      <w:r>
        <w:t xml:space="preserve"> </w:t>
      </w:r>
      <w:hyperlink r:id="rId2" w:history="1">
        <w:r w:rsidRPr="003E711A">
          <w:rPr>
            <w:rFonts w:asciiTheme="minorHAnsi" w:eastAsia="Arial" w:hAnsiTheme="minorHAnsi" w:cs="Arial"/>
            <w:color w:val="0000FF"/>
            <w:u w:val="single"/>
          </w:rPr>
          <w:t>Final Recommendation for Full Rate Application Policy FINAL (Post Meeting) (1) (2).pdf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EC01" w14:textId="77777777" w:rsidR="0075392B" w:rsidRDefault="0075392B">
    <w:pPr>
      <w:pBdr>
        <w:top w:val="nil"/>
        <w:left w:val="nil"/>
        <w:bottom w:val="nil"/>
        <w:right w:val="nil"/>
        <w:between w:val="nil"/>
      </w:pBdr>
      <w:tabs>
        <w:tab w:val="center" w:pos="4680"/>
        <w:tab w:val="right" w:pos="9360"/>
      </w:tabs>
      <w:rPr>
        <w:rFonts w:ascii="Arial" w:hAnsi="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8512" w14:textId="77777777" w:rsidR="0075392B" w:rsidRDefault="00FB6BD5">
    <w:r>
      <w:rPr>
        <w:noProof/>
      </w:rPr>
      <w:drawing>
        <wp:anchor distT="0" distB="0" distL="0" distR="0" simplePos="0" relativeHeight="251658240" behindDoc="0" locked="0" layoutInCell="1" hidden="0" allowOverlap="1" wp14:anchorId="56507E63" wp14:editId="690D6E89">
          <wp:simplePos x="0" y="0"/>
          <wp:positionH relativeFrom="page">
            <wp:posOffset>0</wp:posOffset>
          </wp:positionH>
          <wp:positionV relativeFrom="page">
            <wp:posOffset>0</wp:posOffset>
          </wp:positionV>
          <wp:extent cx="7772400" cy="896112"/>
          <wp:effectExtent l="0" t="0" r="0" b="0"/>
          <wp:wrapSquare wrapText="bothSides" distT="0" distB="0" distL="0" distR="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772400" cy="896112"/>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2ED5" w14:textId="77777777" w:rsidR="0075392B" w:rsidRDefault="00FB6BD5">
    <w:r>
      <w:rPr>
        <w:noProof/>
      </w:rPr>
      <w:drawing>
        <wp:anchor distT="0" distB="0" distL="0" distR="0" simplePos="0" relativeHeight="251659264" behindDoc="0" locked="0" layoutInCell="1" hidden="0" allowOverlap="1" wp14:anchorId="685914F4" wp14:editId="3C85C316">
          <wp:simplePos x="0" y="0"/>
          <wp:positionH relativeFrom="page">
            <wp:posOffset>0</wp:posOffset>
          </wp:positionH>
          <wp:positionV relativeFrom="page">
            <wp:posOffset>0</wp:posOffset>
          </wp:positionV>
          <wp:extent cx="7772400" cy="896112"/>
          <wp:effectExtent l="0" t="0" r="0" b="0"/>
          <wp:wrapSquare wrapText="bothSides" distT="0" distB="0" distL="0" distR="0"/>
          <wp:docPr id="2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7772400" cy="89611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4DF"/>
    <w:multiLevelType w:val="hybridMultilevel"/>
    <w:tmpl w:val="D2A4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78D9"/>
    <w:multiLevelType w:val="hybridMultilevel"/>
    <w:tmpl w:val="BE102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20644"/>
    <w:multiLevelType w:val="hybridMultilevel"/>
    <w:tmpl w:val="0BB2154C"/>
    <w:lvl w:ilvl="0" w:tplc="7F88EC56">
      <w:start w:val="1"/>
      <w:numFmt w:val="bullet"/>
      <w:lvlText w:val=""/>
      <w:lvlJc w:val="left"/>
      <w:pPr>
        <w:ind w:left="1440" w:hanging="360"/>
      </w:pPr>
      <w:rPr>
        <w:rFonts w:ascii="Symbol" w:hAnsi="Symbol"/>
      </w:rPr>
    </w:lvl>
    <w:lvl w:ilvl="1" w:tplc="27C0428A">
      <w:start w:val="1"/>
      <w:numFmt w:val="bullet"/>
      <w:lvlText w:val=""/>
      <w:lvlJc w:val="left"/>
      <w:pPr>
        <w:ind w:left="1440" w:hanging="360"/>
      </w:pPr>
      <w:rPr>
        <w:rFonts w:ascii="Symbol" w:hAnsi="Symbol"/>
      </w:rPr>
    </w:lvl>
    <w:lvl w:ilvl="2" w:tplc="1CE861E2">
      <w:start w:val="1"/>
      <w:numFmt w:val="bullet"/>
      <w:lvlText w:val=""/>
      <w:lvlJc w:val="left"/>
      <w:pPr>
        <w:ind w:left="1440" w:hanging="360"/>
      </w:pPr>
      <w:rPr>
        <w:rFonts w:ascii="Symbol" w:hAnsi="Symbol"/>
      </w:rPr>
    </w:lvl>
    <w:lvl w:ilvl="3" w:tplc="74DEE244">
      <w:start w:val="1"/>
      <w:numFmt w:val="bullet"/>
      <w:lvlText w:val=""/>
      <w:lvlJc w:val="left"/>
      <w:pPr>
        <w:ind w:left="1440" w:hanging="360"/>
      </w:pPr>
      <w:rPr>
        <w:rFonts w:ascii="Symbol" w:hAnsi="Symbol"/>
      </w:rPr>
    </w:lvl>
    <w:lvl w:ilvl="4" w:tplc="0AEC58B0">
      <w:start w:val="1"/>
      <w:numFmt w:val="bullet"/>
      <w:lvlText w:val=""/>
      <w:lvlJc w:val="left"/>
      <w:pPr>
        <w:ind w:left="1440" w:hanging="360"/>
      </w:pPr>
      <w:rPr>
        <w:rFonts w:ascii="Symbol" w:hAnsi="Symbol"/>
      </w:rPr>
    </w:lvl>
    <w:lvl w:ilvl="5" w:tplc="BAC6E29A">
      <w:start w:val="1"/>
      <w:numFmt w:val="bullet"/>
      <w:lvlText w:val=""/>
      <w:lvlJc w:val="left"/>
      <w:pPr>
        <w:ind w:left="1440" w:hanging="360"/>
      </w:pPr>
      <w:rPr>
        <w:rFonts w:ascii="Symbol" w:hAnsi="Symbol"/>
      </w:rPr>
    </w:lvl>
    <w:lvl w:ilvl="6" w:tplc="C034FCAC">
      <w:start w:val="1"/>
      <w:numFmt w:val="bullet"/>
      <w:lvlText w:val=""/>
      <w:lvlJc w:val="left"/>
      <w:pPr>
        <w:ind w:left="1440" w:hanging="360"/>
      </w:pPr>
      <w:rPr>
        <w:rFonts w:ascii="Symbol" w:hAnsi="Symbol"/>
      </w:rPr>
    </w:lvl>
    <w:lvl w:ilvl="7" w:tplc="ECA890EE">
      <w:start w:val="1"/>
      <w:numFmt w:val="bullet"/>
      <w:lvlText w:val=""/>
      <w:lvlJc w:val="left"/>
      <w:pPr>
        <w:ind w:left="1440" w:hanging="360"/>
      </w:pPr>
      <w:rPr>
        <w:rFonts w:ascii="Symbol" w:hAnsi="Symbol"/>
      </w:rPr>
    </w:lvl>
    <w:lvl w:ilvl="8" w:tplc="9C4ED300">
      <w:start w:val="1"/>
      <w:numFmt w:val="bullet"/>
      <w:lvlText w:val=""/>
      <w:lvlJc w:val="left"/>
      <w:pPr>
        <w:ind w:left="1440" w:hanging="360"/>
      </w:pPr>
      <w:rPr>
        <w:rFonts w:ascii="Symbol" w:hAnsi="Symbol"/>
      </w:rPr>
    </w:lvl>
  </w:abstractNum>
  <w:abstractNum w:abstractNumId="3" w15:restartNumberingAfterBreak="0">
    <w:nsid w:val="17F37037"/>
    <w:multiLevelType w:val="hybridMultilevel"/>
    <w:tmpl w:val="795C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D2417"/>
    <w:multiLevelType w:val="hybridMultilevel"/>
    <w:tmpl w:val="703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A2F68"/>
    <w:multiLevelType w:val="hybridMultilevel"/>
    <w:tmpl w:val="3802F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530DD"/>
    <w:multiLevelType w:val="multilevel"/>
    <w:tmpl w:val="7970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084277"/>
    <w:multiLevelType w:val="hybridMultilevel"/>
    <w:tmpl w:val="0A28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86FF9"/>
    <w:multiLevelType w:val="hybridMultilevel"/>
    <w:tmpl w:val="CB3EA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4593D"/>
    <w:multiLevelType w:val="hybridMultilevel"/>
    <w:tmpl w:val="9FE2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13D4A"/>
    <w:multiLevelType w:val="hybridMultilevel"/>
    <w:tmpl w:val="42E6DE82"/>
    <w:lvl w:ilvl="0" w:tplc="0750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D4734"/>
    <w:multiLevelType w:val="hybridMultilevel"/>
    <w:tmpl w:val="D26AB2D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4145419C"/>
    <w:multiLevelType w:val="hybridMultilevel"/>
    <w:tmpl w:val="61BC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D0411"/>
    <w:multiLevelType w:val="multilevel"/>
    <w:tmpl w:val="64B4D3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3FF4A66"/>
    <w:multiLevelType w:val="multilevel"/>
    <w:tmpl w:val="E02EF8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58833B3"/>
    <w:multiLevelType w:val="hybridMultilevel"/>
    <w:tmpl w:val="5706E58C"/>
    <w:lvl w:ilvl="0" w:tplc="C4800610">
      <w:start w:val="1"/>
      <w:numFmt w:val="decimal"/>
      <w:lvlText w:val="%1."/>
      <w:lvlJc w:val="left"/>
      <w:pPr>
        <w:ind w:left="1080" w:hanging="360"/>
      </w:pPr>
      <w:rPr>
        <w:rFonts w:asciiTheme="minorHAnsi" w:eastAsia="Arial" w:hAnsiTheme="minorHAns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4A61B48"/>
    <w:multiLevelType w:val="hybridMultilevel"/>
    <w:tmpl w:val="9EE899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603F60"/>
    <w:multiLevelType w:val="hybridMultilevel"/>
    <w:tmpl w:val="FD3CAD18"/>
    <w:lvl w:ilvl="0" w:tplc="0750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0715EF"/>
    <w:multiLevelType w:val="hybridMultilevel"/>
    <w:tmpl w:val="D5C09F06"/>
    <w:lvl w:ilvl="0" w:tplc="566C0370">
      <w:start w:val="1"/>
      <w:numFmt w:val="decimal"/>
      <w:lvlText w:val="%1."/>
      <w:lvlJc w:val="left"/>
      <w:pPr>
        <w:ind w:left="720" w:hanging="360"/>
      </w:pPr>
      <w:rPr>
        <w:rFonts w:asciiTheme="minorHAnsi" w:eastAsia="Arial"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55C2B"/>
    <w:multiLevelType w:val="hybridMultilevel"/>
    <w:tmpl w:val="8328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D5C77"/>
    <w:multiLevelType w:val="multilevel"/>
    <w:tmpl w:val="22625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E3D8A"/>
    <w:multiLevelType w:val="hybridMultilevel"/>
    <w:tmpl w:val="37F8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F2711F"/>
    <w:multiLevelType w:val="hybridMultilevel"/>
    <w:tmpl w:val="EBB0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572525">
    <w:abstractNumId w:val="13"/>
  </w:num>
  <w:num w:numId="2" w16cid:durableId="1318612786">
    <w:abstractNumId w:val="14"/>
  </w:num>
  <w:num w:numId="3" w16cid:durableId="1595935016">
    <w:abstractNumId w:val="0"/>
  </w:num>
  <w:num w:numId="4" w16cid:durableId="696661780">
    <w:abstractNumId w:val="11"/>
  </w:num>
  <w:num w:numId="5" w16cid:durableId="927689526">
    <w:abstractNumId w:val="9"/>
  </w:num>
  <w:num w:numId="6" w16cid:durableId="1760560317">
    <w:abstractNumId w:val="18"/>
  </w:num>
  <w:num w:numId="7" w16cid:durableId="1769891777">
    <w:abstractNumId w:val="7"/>
  </w:num>
  <w:num w:numId="8" w16cid:durableId="1561359823">
    <w:abstractNumId w:val="16"/>
  </w:num>
  <w:num w:numId="9" w16cid:durableId="1771389962">
    <w:abstractNumId w:val="1"/>
  </w:num>
  <w:num w:numId="10" w16cid:durableId="301617050">
    <w:abstractNumId w:val="4"/>
  </w:num>
  <w:num w:numId="11" w16cid:durableId="787508415">
    <w:abstractNumId w:val="8"/>
  </w:num>
  <w:num w:numId="12" w16cid:durableId="1947958922">
    <w:abstractNumId w:val="12"/>
  </w:num>
  <w:num w:numId="13" w16cid:durableId="103429083">
    <w:abstractNumId w:val="10"/>
  </w:num>
  <w:num w:numId="14" w16cid:durableId="1564410344">
    <w:abstractNumId w:val="17"/>
  </w:num>
  <w:num w:numId="15" w16cid:durableId="1378578954">
    <w:abstractNumId w:val="15"/>
  </w:num>
  <w:num w:numId="16" w16cid:durableId="324405765">
    <w:abstractNumId w:val="2"/>
  </w:num>
  <w:num w:numId="17" w16cid:durableId="1664628844">
    <w:abstractNumId w:val="20"/>
  </w:num>
  <w:num w:numId="18" w16cid:durableId="678510455">
    <w:abstractNumId w:val="19"/>
  </w:num>
  <w:num w:numId="19" w16cid:durableId="1188255893">
    <w:abstractNumId w:val="3"/>
  </w:num>
  <w:num w:numId="20" w16cid:durableId="880824821">
    <w:abstractNumId w:val="21"/>
  </w:num>
  <w:num w:numId="21" w16cid:durableId="1214123368">
    <w:abstractNumId w:val="22"/>
  </w:num>
  <w:num w:numId="22" w16cid:durableId="1608081394">
    <w:abstractNumId w:val="5"/>
  </w:num>
  <w:num w:numId="23" w16cid:durableId="1934509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2B"/>
    <w:rsid w:val="00007A79"/>
    <w:rsid w:val="00012855"/>
    <w:rsid w:val="00014AC3"/>
    <w:rsid w:val="000176C9"/>
    <w:rsid w:val="00017E63"/>
    <w:rsid w:val="00024458"/>
    <w:rsid w:val="0002605D"/>
    <w:rsid w:val="0002766C"/>
    <w:rsid w:val="00035F95"/>
    <w:rsid w:val="00040E47"/>
    <w:rsid w:val="000427FB"/>
    <w:rsid w:val="000466B4"/>
    <w:rsid w:val="000469F6"/>
    <w:rsid w:val="00052B3A"/>
    <w:rsid w:val="00052D29"/>
    <w:rsid w:val="00056351"/>
    <w:rsid w:val="00073843"/>
    <w:rsid w:val="000819F0"/>
    <w:rsid w:val="00082345"/>
    <w:rsid w:val="00084145"/>
    <w:rsid w:val="00092EC3"/>
    <w:rsid w:val="00093EF6"/>
    <w:rsid w:val="000A39C0"/>
    <w:rsid w:val="000A48FD"/>
    <w:rsid w:val="000A4EDD"/>
    <w:rsid w:val="000A52D0"/>
    <w:rsid w:val="000A74B5"/>
    <w:rsid w:val="000B252F"/>
    <w:rsid w:val="000B3E8E"/>
    <w:rsid w:val="000B4890"/>
    <w:rsid w:val="000B539E"/>
    <w:rsid w:val="000C0B6C"/>
    <w:rsid w:val="000C4AAE"/>
    <w:rsid w:val="000C5409"/>
    <w:rsid w:val="000C7488"/>
    <w:rsid w:val="000D0CFF"/>
    <w:rsid w:val="000D4F85"/>
    <w:rsid w:val="000D6678"/>
    <w:rsid w:val="000D7238"/>
    <w:rsid w:val="000D752A"/>
    <w:rsid w:val="000D75C9"/>
    <w:rsid w:val="000E09AE"/>
    <w:rsid w:val="000E5759"/>
    <w:rsid w:val="000F510D"/>
    <w:rsid w:val="000F560C"/>
    <w:rsid w:val="00100F72"/>
    <w:rsid w:val="00107479"/>
    <w:rsid w:val="00110619"/>
    <w:rsid w:val="00111D4F"/>
    <w:rsid w:val="00112673"/>
    <w:rsid w:val="00114E93"/>
    <w:rsid w:val="00115F5E"/>
    <w:rsid w:val="001173F6"/>
    <w:rsid w:val="00117592"/>
    <w:rsid w:val="00123BC4"/>
    <w:rsid w:val="0012462F"/>
    <w:rsid w:val="00125250"/>
    <w:rsid w:val="00130A8D"/>
    <w:rsid w:val="0013392B"/>
    <w:rsid w:val="00136FFD"/>
    <w:rsid w:val="0013792E"/>
    <w:rsid w:val="0014015D"/>
    <w:rsid w:val="001407C4"/>
    <w:rsid w:val="00141014"/>
    <w:rsid w:val="001419A3"/>
    <w:rsid w:val="00144EB2"/>
    <w:rsid w:val="00146CDD"/>
    <w:rsid w:val="00150301"/>
    <w:rsid w:val="00154CA3"/>
    <w:rsid w:val="001560A3"/>
    <w:rsid w:val="001562F8"/>
    <w:rsid w:val="00157396"/>
    <w:rsid w:val="00157E20"/>
    <w:rsid w:val="00163CDA"/>
    <w:rsid w:val="001652E9"/>
    <w:rsid w:val="0016642C"/>
    <w:rsid w:val="001701AD"/>
    <w:rsid w:val="00170FBF"/>
    <w:rsid w:val="00173287"/>
    <w:rsid w:val="00175FC8"/>
    <w:rsid w:val="00185A78"/>
    <w:rsid w:val="0019164C"/>
    <w:rsid w:val="00194CE9"/>
    <w:rsid w:val="00195ED2"/>
    <w:rsid w:val="0019607C"/>
    <w:rsid w:val="0019743D"/>
    <w:rsid w:val="00197E5E"/>
    <w:rsid w:val="001A0428"/>
    <w:rsid w:val="001A5092"/>
    <w:rsid w:val="001A5194"/>
    <w:rsid w:val="001A5EC0"/>
    <w:rsid w:val="001B1A57"/>
    <w:rsid w:val="001B2F7B"/>
    <w:rsid w:val="001B5431"/>
    <w:rsid w:val="001B6E8B"/>
    <w:rsid w:val="001C1CD7"/>
    <w:rsid w:val="001C65CA"/>
    <w:rsid w:val="001C7F39"/>
    <w:rsid w:val="001D4935"/>
    <w:rsid w:val="001D573C"/>
    <w:rsid w:val="001D7BC6"/>
    <w:rsid w:val="001E015C"/>
    <w:rsid w:val="001F1492"/>
    <w:rsid w:val="001F4DCA"/>
    <w:rsid w:val="002020FE"/>
    <w:rsid w:val="002065FD"/>
    <w:rsid w:val="00211962"/>
    <w:rsid w:val="00214868"/>
    <w:rsid w:val="00217CB2"/>
    <w:rsid w:val="00220BBA"/>
    <w:rsid w:val="00225180"/>
    <w:rsid w:val="00230574"/>
    <w:rsid w:val="002313E6"/>
    <w:rsid w:val="00231679"/>
    <w:rsid w:val="0023430B"/>
    <w:rsid w:val="00235F18"/>
    <w:rsid w:val="00236D39"/>
    <w:rsid w:val="0024032D"/>
    <w:rsid w:val="002422EE"/>
    <w:rsid w:val="00242516"/>
    <w:rsid w:val="002500B4"/>
    <w:rsid w:val="00251C75"/>
    <w:rsid w:val="00254E62"/>
    <w:rsid w:val="0025771F"/>
    <w:rsid w:val="00265771"/>
    <w:rsid w:val="002665AD"/>
    <w:rsid w:val="00275DE3"/>
    <w:rsid w:val="00282907"/>
    <w:rsid w:val="00283A1F"/>
    <w:rsid w:val="00290204"/>
    <w:rsid w:val="002A474B"/>
    <w:rsid w:val="002A510A"/>
    <w:rsid w:val="002A67DB"/>
    <w:rsid w:val="002B2CFF"/>
    <w:rsid w:val="002B44EA"/>
    <w:rsid w:val="002C007B"/>
    <w:rsid w:val="002C1C67"/>
    <w:rsid w:val="002C76F6"/>
    <w:rsid w:val="002D1786"/>
    <w:rsid w:val="002D6EC4"/>
    <w:rsid w:val="002E7699"/>
    <w:rsid w:val="002F54D0"/>
    <w:rsid w:val="002F5A8E"/>
    <w:rsid w:val="002F75C4"/>
    <w:rsid w:val="003033B3"/>
    <w:rsid w:val="003066DC"/>
    <w:rsid w:val="00307CA1"/>
    <w:rsid w:val="003104C5"/>
    <w:rsid w:val="00312642"/>
    <w:rsid w:val="00324958"/>
    <w:rsid w:val="0032696B"/>
    <w:rsid w:val="00341898"/>
    <w:rsid w:val="00342353"/>
    <w:rsid w:val="00344487"/>
    <w:rsid w:val="00347794"/>
    <w:rsid w:val="003508FA"/>
    <w:rsid w:val="003512CD"/>
    <w:rsid w:val="00355A13"/>
    <w:rsid w:val="00366DCA"/>
    <w:rsid w:val="003741C9"/>
    <w:rsid w:val="003A0520"/>
    <w:rsid w:val="003A2C12"/>
    <w:rsid w:val="003A47BF"/>
    <w:rsid w:val="003A4938"/>
    <w:rsid w:val="003A7689"/>
    <w:rsid w:val="003B7580"/>
    <w:rsid w:val="003C11B7"/>
    <w:rsid w:val="003D5FE3"/>
    <w:rsid w:val="003D78C7"/>
    <w:rsid w:val="003E13AF"/>
    <w:rsid w:val="003E3400"/>
    <w:rsid w:val="003E34F2"/>
    <w:rsid w:val="003E711A"/>
    <w:rsid w:val="003F3B5A"/>
    <w:rsid w:val="003F633D"/>
    <w:rsid w:val="00403677"/>
    <w:rsid w:val="004050F4"/>
    <w:rsid w:val="00405FA3"/>
    <w:rsid w:val="004231FE"/>
    <w:rsid w:val="0042340B"/>
    <w:rsid w:val="00426A0C"/>
    <w:rsid w:val="0043252F"/>
    <w:rsid w:val="00436021"/>
    <w:rsid w:val="00440D14"/>
    <w:rsid w:val="00441BEF"/>
    <w:rsid w:val="004476E8"/>
    <w:rsid w:val="004519D4"/>
    <w:rsid w:val="0045324D"/>
    <w:rsid w:val="004541C6"/>
    <w:rsid w:val="004547EA"/>
    <w:rsid w:val="00456081"/>
    <w:rsid w:val="00457AE6"/>
    <w:rsid w:val="0046062E"/>
    <w:rsid w:val="00461D72"/>
    <w:rsid w:val="00462B3A"/>
    <w:rsid w:val="00465BA0"/>
    <w:rsid w:val="00467D65"/>
    <w:rsid w:val="00470D19"/>
    <w:rsid w:val="00471003"/>
    <w:rsid w:val="00472F30"/>
    <w:rsid w:val="0047722D"/>
    <w:rsid w:val="00485EBD"/>
    <w:rsid w:val="00490E67"/>
    <w:rsid w:val="004913A1"/>
    <w:rsid w:val="0049445D"/>
    <w:rsid w:val="004A2DFE"/>
    <w:rsid w:val="004A2E29"/>
    <w:rsid w:val="004A32F0"/>
    <w:rsid w:val="004A331D"/>
    <w:rsid w:val="004C6F53"/>
    <w:rsid w:val="004D0213"/>
    <w:rsid w:val="004D0D98"/>
    <w:rsid w:val="004D0DA7"/>
    <w:rsid w:val="004D2689"/>
    <w:rsid w:val="004D39B7"/>
    <w:rsid w:val="004D3B73"/>
    <w:rsid w:val="004D4126"/>
    <w:rsid w:val="004D432B"/>
    <w:rsid w:val="004D4DC5"/>
    <w:rsid w:val="004D6070"/>
    <w:rsid w:val="004D7959"/>
    <w:rsid w:val="004E5723"/>
    <w:rsid w:val="004E6221"/>
    <w:rsid w:val="004F331C"/>
    <w:rsid w:val="004F35AA"/>
    <w:rsid w:val="004F42F8"/>
    <w:rsid w:val="004F60AC"/>
    <w:rsid w:val="00500156"/>
    <w:rsid w:val="00500439"/>
    <w:rsid w:val="00500C3E"/>
    <w:rsid w:val="00502E3D"/>
    <w:rsid w:val="00503531"/>
    <w:rsid w:val="00505735"/>
    <w:rsid w:val="00506279"/>
    <w:rsid w:val="00507506"/>
    <w:rsid w:val="00510507"/>
    <w:rsid w:val="00513C5A"/>
    <w:rsid w:val="00517D0F"/>
    <w:rsid w:val="00522487"/>
    <w:rsid w:val="00527F80"/>
    <w:rsid w:val="0053752E"/>
    <w:rsid w:val="00542184"/>
    <w:rsid w:val="005453F0"/>
    <w:rsid w:val="00552ED4"/>
    <w:rsid w:val="00553FE1"/>
    <w:rsid w:val="0056041B"/>
    <w:rsid w:val="00564229"/>
    <w:rsid w:val="0056681C"/>
    <w:rsid w:val="00591384"/>
    <w:rsid w:val="005938CE"/>
    <w:rsid w:val="005973EC"/>
    <w:rsid w:val="005A4A5F"/>
    <w:rsid w:val="005A5C11"/>
    <w:rsid w:val="005A7B8B"/>
    <w:rsid w:val="005B2E96"/>
    <w:rsid w:val="005B392D"/>
    <w:rsid w:val="005B5B7C"/>
    <w:rsid w:val="005C0998"/>
    <w:rsid w:val="005C54DD"/>
    <w:rsid w:val="005C6311"/>
    <w:rsid w:val="005D069A"/>
    <w:rsid w:val="005D65BC"/>
    <w:rsid w:val="005E0B27"/>
    <w:rsid w:val="005E21BC"/>
    <w:rsid w:val="005F5FA9"/>
    <w:rsid w:val="005F6186"/>
    <w:rsid w:val="006045B9"/>
    <w:rsid w:val="006050FE"/>
    <w:rsid w:val="00607F0F"/>
    <w:rsid w:val="006140DA"/>
    <w:rsid w:val="00614A7D"/>
    <w:rsid w:val="006177C9"/>
    <w:rsid w:val="00617873"/>
    <w:rsid w:val="0062139C"/>
    <w:rsid w:val="006216F1"/>
    <w:rsid w:val="00623758"/>
    <w:rsid w:val="006242D1"/>
    <w:rsid w:val="00630F2D"/>
    <w:rsid w:val="00630F3D"/>
    <w:rsid w:val="0064063C"/>
    <w:rsid w:val="00643CBB"/>
    <w:rsid w:val="00644EA2"/>
    <w:rsid w:val="006622F8"/>
    <w:rsid w:val="00663880"/>
    <w:rsid w:val="00663A9A"/>
    <w:rsid w:val="00664AE0"/>
    <w:rsid w:val="00665DF3"/>
    <w:rsid w:val="0066627F"/>
    <w:rsid w:val="00666C4E"/>
    <w:rsid w:val="00673739"/>
    <w:rsid w:val="00674E46"/>
    <w:rsid w:val="00674FD2"/>
    <w:rsid w:val="00677B96"/>
    <w:rsid w:val="00680AD9"/>
    <w:rsid w:val="006829F6"/>
    <w:rsid w:val="00684117"/>
    <w:rsid w:val="006901D1"/>
    <w:rsid w:val="00692D76"/>
    <w:rsid w:val="0069665B"/>
    <w:rsid w:val="006969EB"/>
    <w:rsid w:val="006A2269"/>
    <w:rsid w:val="006A487A"/>
    <w:rsid w:val="006A4F30"/>
    <w:rsid w:val="006A6669"/>
    <w:rsid w:val="006B07AE"/>
    <w:rsid w:val="006B1B4B"/>
    <w:rsid w:val="006B38CF"/>
    <w:rsid w:val="006C3190"/>
    <w:rsid w:val="006D13EB"/>
    <w:rsid w:val="006D1A1B"/>
    <w:rsid w:val="006D6F7A"/>
    <w:rsid w:val="006E5A19"/>
    <w:rsid w:val="006F777D"/>
    <w:rsid w:val="00701918"/>
    <w:rsid w:val="00702EDE"/>
    <w:rsid w:val="00703461"/>
    <w:rsid w:val="007130C8"/>
    <w:rsid w:val="00713A8A"/>
    <w:rsid w:val="00721243"/>
    <w:rsid w:val="00722798"/>
    <w:rsid w:val="00731B13"/>
    <w:rsid w:val="00732D36"/>
    <w:rsid w:val="0073518F"/>
    <w:rsid w:val="00747944"/>
    <w:rsid w:val="00747F46"/>
    <w:rsid w:val="00750134"/>
    <w:rsid w:val="00751B11"/>
    <w:rsid w:val="007525BE"/>
    <w:rsid w:val="0075392B"/>
    <w:rsid w:val="00762811"/>
    <w:rsid w:val="00763847"/>
    <w:rsid w:val="00765F46"/>
    <w:rsid w:val="007705ED"/>
    <w:rsid w:val="007766EE"/>
    <w:rsid w:val="007817A1"/>
    <w:rsid w:val="00782F10"/>
    <w:rsid w:val="00785FA5"/>
    <w:rsid w:val="00787753"/>
    <w:rsid w:val="00790141"/>
    <w:rsid w:val="00791572"/>
    <w:rsid w:val="00791B14"/>
    <w:rsid w:val="00792201"/>
    <w:rsid w:val="0079532B"/>
    <w:rsid w:val="00797D7E"/>
    <w:rsid w:val="007A3832"/>
    <w:rsid w:val="007A3BE7"/>
    <w:rsid w:val="007A4539"/>
    <w:rsid w:val="007A4A93"/>
    <w:rsid w:val="007A5A76"/>
    <w:rsid w:val="007B13CD"/>
    <w:rsid w:val="007B64B2"/>
    <w:rsid w:val="007B74B4"/>
    <w:rsid w:val="007B7F24"/>
    <w:rsid w:val="007B7FE7"/>
    <w:rsid w:val="007C3379"/>
    <w:rsid w:val="007C50F6"/>
    <w:rsid w:val="007C5C05"/>
    <w:rsid w:val="007C6514"/>
    <w:rsid w:val="007C75EF"/>
    <w:rsid w:val="007C7DB5"/>
    <w:rsid w:val="007D09CE"/>
    <w:rsid w:val="007D1077"/>
    <w:rsid w:val="007D1C14"/>
    <w:rsid w:val="007D7B7C"/>
    <w:rsid w:val="007E1B56"/>
    <w:rsid w:val="007F3DFB"/>
    <w:rsid w:val="0080250E"/>
    <w:rsid w:val="00803E75"/>
    <w:rsid w:val="00804970"/>
    <w:rsid w:val="00805302"/>
    <w:rsid w:val="00806348"/>
    <w:rsid w:val="00810E42"/>
    <w:rsid w:val="00813FC1"/>
    <w:rsid w:val="00821329"/>
    <w:rsid w:val="00821F88"/>
    <w:rsid w:val="00825F6F"/>
    <w:rsid w:val="0083355B"/>
    <w:rsid w:val="00834E9B"/>
    <w:rsid w:val="00835322"/>
    <w:rsid w:val="00837EED"/>
    <w:rsid w:val="00837F47"/>
    <w:rsid w:val="00840E56"/>
    <w:rsid w:val="00841C27"/>
    <w:rsid w:val="00844354"/>
    <w:rsid w:val="008463E3"/>
    <w:rsid w:val="008476A3"/>
    <w:rsid w:val="00853E74"/>
    <w:rsid w:val="00853F0F"/>
    <w:rsid w:val="0085469C"/>
    <w:rsid w:val="0085731C"/>
    <w:rsid w:val="008612C1"/>
    <w:rsid w:val="00876946"/>
    <w:rsid w:val="00876C90"/>
    <w:rsid w:val="00880130"/>
    <w:rsid w:val="00881CF6"/>
    <w:rsid w:val="00894F8B"/>
    <w:rsid w:val="008A3939"/>
    <w:rsid w:val="008A662A"/>
    <w:rsid w:val="008B7FA1"/>
    <w:rsid w:val="008C7DED"/>
    <w:rsid w:val="008C7EA1"/>
    <w:rsid w:val="008D1131"/>
    <w:rsid w:val="008D21B4"/>
    <w:rsid w:val="008D2901"/>
    <w:rsid w:val="008D2F47"/>
    <w:rsid w:val="008D457C"/>
    <w:rsid w:val="008D4B25"/>
    <w:rsid w:val="008F07CE"/>
    <w:rsid w:val="008F4B70"/>
    <w:rsid w:val="008F573E"/>
    <w:rsid w:val="008F610F"/>
    <w:rsid w:val="00901B3B"/>
    <w:rsid w:val="0090687A"/>
    <w:rsid w:val="00910166"/>
    <w:rsid w:val="009169D9"/>
    <w:rsid w:val="0092058C"/>
    <w:rsid w:val="00922409"/>
    <w:rsid w:val="009238C6"/>
    <w:rsid w:val="00935539"/>
    <w:rsid w:val="00935BC2"/>
    <w:rsid w:val="00937DDB"/>
    <w:rsid w:val="00940B29"/>
    <w:rsid w:val="00940FBD"/>
    <w:rsid w:val="0094144A"/>
    <w:rsid w:val="0094236A"/>
    <w:rsid w:val="009423F4"/>
    <w:rsid w:val="00945C15"/>
    <w:rsid w:val="00962157"/>
    <w:rsid w:val="00964545"/>
    <w:rsid w:val="00965262"/>
    <w:rsid w:val="009711A7"/>
    <w:rsid w:val="009732F7"/>
    <w:rsid w:val="0097347F"/>
    <w:rsid w:val="00974D37"/>
    <w:rsid w:val="00975DAC"/>
    <w:rsid w:val="00981C09"/>
    <w:rsid w:val="00984FA6"/>
    <w:rsid w:val="00987BBF"/>
    <w:rsid w:val="009936D1"/>
    <w:rsid w:val="0099491F"/>
    <w:rsid w:val="009971E8"/>
    <w:rsid w:val="009A4B83"/>
    <w:rsid w:val="009A5C4C"/>
    <w:rsid w:val="009B3B36"/>
    <w:rsid w:val="009B59D1"/>
    <w:rsid w:val="009C65AF"/>
    <w:rsid w:val="009C72BC"/>
    <w:rsid w:val="009D7F1C"/>
    <w:rsid w:val="009E104B"/>
    <w:rsid w:val="009E13AA"/>
    <w:rsid w:val="009E381A"/>
    <w:rsid w:val="009F127B"/>
    <w:rsid w:val="009F2FEC"/>
    <w:rsid w:val="00A018C2"/>
    <w:rsid w:val="00A040F8"/>
    <w:rsid w:val="00A06867"/>
    <w:rsid w:val="00A069D5"/>
    <w:rsid w:val="00A17403"/>
    <w:rsid w:val="00A206F0"/>
    <w:rsid w:val="00A21AEE"/>
    <w:rsid w:val="00A22D01"/>
    <w:rsid w:val="00A32E11"/>
    <w:rsid w:val="00A340A0"/>
    <w:rsid w:val="00A37865"/>
    <w:rsid w:val="00A447B5"/>
    <w:rsid w:val="00A44C86"/>
    <w:rsid w:val="00A57607"/>
    <w:rsid w:val="00A612DE"/>
    <w:rsid w:val="00A61A04"/>
    <w:rsid w:val="00A62C5C"/>
    <w:rsid w:val="00A631B9"/>
    <w:rsid w:val="00A63F30"/>
    <w:rsid w:val="00A713A4"/>
    <w:rsid w:val="00A7218C"/>
    <w:rsid w:val="00A73139"/>
    <w:rsid w:val="00A7426F"/>
    <w:rsid w:val="00A7525F"/>
    <w:rsid w:val="00A77503"/>
    <w:rsid w:val="00A80C99"/>
    <w:rsid w:val="00A831F5"/>
    <w:rsid w:val="00A8462F"/>
    <w:rsid w:val="00A848E3"/>
    <w:rsid w:val="00A84BF1"/>
    <w:rsid w:val="00A90CB7"/>
    <w:rsid w:val="00AA17AB"/>
    <w:rsid w:val="00AB0B10"/>
    <w:rsid w:val="00AB3526"/>
    <w:rsid w:val="00AB39FE"/>
    <w:rsid w:val="00AC12A1"/>
    <w:rsid w:val="00AD0B79"/>
    <w:rsid w:val="00AD22EA"/>
    <w:rsid w:val="00AE6658"/>
    <w:rsid w:val="00AE7D70"/>
    <w:rsid w:val="00AF0412"/>
    <w:rsid w:val="00AF1D0F"/>
    <w:rsid w:val="00AF4845"/>
    <w:rsid w:val="00AF6F97"/>
    <w:rsid w:val="00B01D41"/>
    <w:rsid w:val="00B035F7"/>
    <w:rsid w:val="00B062B4"/>
    <w:rsid w:val="00B0783A"/>
    <w:rsid w:val="00B11F0A"/>
    <w:rsid w:val="00B1352F"/>
    <w:rsid w:val="00B21FAA"/>
    <w:rsid w:val="00B24176"/>
    <w:rsid w:val="00B3029B"/>
    <w:rsid w:val="00B32693"/>
    <w:rsid w:val="00B3351A"/>
    <w:rsid w:val="00B47D71"/>
    <w:rsid w:val="00B50D69"/>
    <w:rsid w:val="00B566A2"/>
    <w:rsid w:val="00B57726"/>
    <w:rsid w:val="00B620A1"/>
    <w:rsid w:val="00B7052D"/>
    <w:rsid w:val="00B7265D"/>
    <w:rsid w:val="00B73587"/>
    <w:rsid w:val="00B80436"/>
    <w:rsid w:val="00B82FAF"/>
    <w:rsid w:val="00B86758"/>
    <w:rsid w:val="00B931A3"/>
    <w:rsid w:val="00B939A8"/>
    <w:rsid w:val="00BA2340"/>
    <w:rsid w:val="00BA4EEB"/>
    <w:rsid w:val="00BA6F05"/>
    <w:rsid w:val="00BA7578"/>
    <w:rsid w:val="00BB26B3"/>
    <w:rsid w:val="00BB3EB8"/>
    <w:rsid w:val="00BB7B88"/>
    <w:rsid w:val="00BD500D"/>
    <w:rsid w:val="00BD5B9A"/>
    <w:rsid w:val="00BD619D"/>
    <w:rsid w:val="00BE273B"/>
    <w:rsid w:val="00BE7666"/>
    <w:rsid w:val="00C06F55"/>
    <w:rsid w:val="00C11C73"/>
    <w:rsid w:val="00C11DD8"/>
    <w:rsid w:val="00C2104A"/>
    <w:rsid w:val="00C219D1"/>
    <w:rsid w:val="00C23B99"/>
    <w:rsid w:val="00C2675E"/>
    <w:rsid w:val="00C278A5"/>
    <w:rsid w:val="00C36897"/>
    <w:rsid w:val="00C37525"/>
    <w:rsid w:val="00C402C5"/>
    <w:rsid w:val="00C43603"/>
    <w:rsid w:val="00C43DDF"/>
    <w:rsid w:val="00C46729"/>
    <w:rsid w:val="00C47ACE"/>
    <w:rsid w:val="00C60461"/>
    <w:rsid w:val="00C6663D"/>
    <w:rsid w:val="00C71E9E"/>
    <w:rsid w:val="00C7228F"/>
    <w:rsid w:val="00C72950"/>
    <w:rsid w:val="00C761AC"/>
    <w:rsid w:val="00C86C37"/>
    <w:rsid w:val="00C90E2C"/>
    <w:rsid w:val="00C90FB1"/>
    <w:rsid w:val="00C9331F"/>
    <w:rsid w:val="00C936DD"/>
    <w:rsid w:val="00C96900"/>
    <w:rsid w:val="00CA026D"/>
    <w:rsid w:val="00CA3990"/>
    <w:rsid w:val="00CA4436"/>
    <w:rsid w:val="00CA6594"/>
    <w:rsid w:val="00CA6BA3"/>
    <w:rsid w:val="00CB0998"/>
    <w:rsid w:val="00CB241F"/>
    <w:rsid w:val="00CB5102"/>
    <w:rsid w:val="00CB5194"/>
    <w:rsid w:val="00CB5809"/>
    <w:rsid w:val="00CC0A11"/>
    <w:rsid w:val="00CD20D3"/>
    <w:rsid w:val="00CD387D"/>
    <w:rsid w:val="00CD3950"/>
    <w:rsid w:val="00CE0B8F"/>
    <w:rsid w:val="00CE1BA8"/>
    <w:rsid w:val="00CE7175"/>
    <w:rsid w:val="00CE7330"/>
    <w:rsid w:val="00CF2AB7"/>
    <w:rsid w:val="00CF383A"/>
    <w:rsid w:val="00D0490D"/>
    <w:rsid w:val="00D064EA"/>
    <w:rsid w:val="00D127E8"/>
    <w:rsid w:val="00D13510"/>
    <w:rsid w:val="00D14DD5"/>
    <w:rsid w:val="00D16979"/>
    <w:rsid w:val="00D2187D"/>
    <w:rsid w:val="00D223BC"/>
    <w:rsid w:val="00D2481B"/>
    <w:rsid w:val="00D26E2C"/>
    <w:rsid w:val="00D31AC3"/>
    <w:rsid w:val="00D406CE"/>
    <w:rsid w:val="00D43D3B"/>
    <w:rsid w:val="00D44FAB"/>
    <w:rsid w:val="00D47056"/>
    <w:rsid w:val="00D53948"/>
    <w:rsid w:val="00D5502F"/>
    <w:rsid w:val="00D55662"/>
    <w:rsid w:val="00D56011"/>
    <w:rsid w:val="00D638A8"/>
    <w:rsid w:val="00D642E4"/>
    <w:rsid w:val="00D660C8"/>
    <w:rsid w:val="00D67405"/>
    <w:rsid w:val="00D7532F"/>
    <w:rsid w:val="00D83B76"/>
    <w:rsid w:val="00D842EF"/>
    <w:rsid w:val="00D90D57"/>
    <w:rsid w:val="00D917B3"/>
    <w:rsid w:val="00D927A9"/>
    <w:rsid w:val="00D93957"/>
    <w:rsid w:val="00D95CD2"/>
    <w:rsid w:val="00D95D4A"/>
    <w:rsid w:val="00D96946"/>
    <w:rsid w:val="00DA0543"/>
    <w:rsid w:val="00DA0863"/>
    <w:rsid w:val="00DA255D"/>
    <w:rsid w:val="00DA2851"/>
    <w:rsid w:val="00DB2B0F"/>
    <w:rsid w:val="00DB2D7A"/>
    <w:rsid w:val="00DB3E42"/>
    <w:rsid w:val="00DB3E7D"/>
    <w:rsid w:val="00DC0622"/>
    <w:rsid w:val="00DC3661"/>
    <w:rsid w:val="00DD0DE1"/>
    <w:rsid w:val="00DD67B8"/>
    <w:rsid w:val="00DD6A6A"/>
    <w:rsid w:val="00DE1B63"/>
    <w:rsid w:val="00DE2624"/>
    <w:rsid w:val="00DE3309"/>
    <w:rsid w:val="00DF0A6F"/>
    <w:rsid w:val="00DF3DA8"/>
    <w:rsid w:val="00DF6FA9"/>
    <w:rsid w:val="00E00BC8"/>
    <w:rsid w:val="00E03089"/>
    <w:rsid w:val="00E06F3D"/>
    <w:rsid w:val="00E10471"/>
    <w:rsid w:val="00E14895"/>
    <w:rsid w:val="00E24A92"/>
    <w:rsid w:val="00E24DD0"/>
    <w:rsid w:val="00E256C9"/>
    <w:rsid w:val="00E25EE4"/>
    <w:rsid w:val="00E26E7C"/>
    <w:rsid w:val="00E30B36"/>
    <w:rsid w:val="00E316F8"/>
    <w:rsid w:val="00E32F7C"/>
    <w:rsid w:val="00E35736"/>
    <w:rsid w:val="00E40F90"/>
    <w:rsid w:val="00E42EA1"/>
    <w:rsid w:val="00E4742D"/>
    <w:rsid w:val="00E5341A"/>
    <w:rsid w:val="00E54DCC"/>
    <w:rsid w:val="00E7185F"/>
    <w:rsid w:val="00E7316E"/>
    <w:rsid w:val="00E75030"/>
    <w:rsid w:val="00E769E4"/>
    <w:rsid w:val="00E76D4A"/>
    <w:rsid w:val="00E819FB"/>
    <w:rsid w:val="00E8728C"/>
    <w:rsid w:val="00E87B8B"/>
    <w:rsid w:val="00E92160"/>
    <w:rsid w:val="00EA7267"/>
    <w:rsid w:val="00EB0B0D"/>
    <w:rsid w:val="00EB443F"/>
    <w:rsid w:val="00EC2AB8"/>
    <w:rsid w:val="00EE1148"/>
    <w:rsid w:val="00EE1333"/>
    <w:rsid w:val="00EF0E95"/>
    <w:rsid w:val="00EF0ECF"/>
    <w:rsid w:val="00EF138C"/>
    <w:rsid w:val="00EF1857"/>
    <w:rsid w:val="00EF27B4"/>
    <w:rsid w:val="00EF57EB"/>
    <w:rsid w:val="00F00780"/>
    <w:rsid w:val="00F02947"/>
    <w:rsid w:val="00F105BF"/>
    <w:rsid w:val="00F10F4C"/>
    <w:rsid w:val="00F16A98"/>
    <w:rsid w:val="00F1727C"/>
    <w:rsid w:val="00F23B6D"/>
    <w:rsid w:val="00F26570"/>
    <w:rsid w:val="00F32845"/>
    <w:rsid w:val="00F370A8"/>
    <w:rsid w:val="00F42B66"/>
    <w:rsid w:val="00F432B6"/>
    <w:rsid w:val="00F519B8"/>
    <w:rsid w:val="00F536D7"/>
    <w:rsid w:val="00F53948"/>
    <w:rsid w:val="00F61937"/>
    <w:rsid w:val="00F61ACF"/>
    <w:rsid w:val="00F658B0"/>
    <w:rsid w:val="00F720D8"/>
    <w:rsid w:val="00F75A24"/>
    <w:rsid w:val="00F768BF"/>
    <w:rsid w:val="00F93137"/>
    <w:rsid w:val="00FA1CB6"/>
    <w:rsid w:val="00FA33F7"/>
    <w:rsid w:val="00FB107A"/>
    <w:rsid w:val="00FB3AF4"/>
    <w:rsid w:val="00FB3CA4"/>
    <w:rsid w:val="00FB6BD5"/>
    <w:rsid w:val="00FC192F"/>
    <w:rsid w:val="00FC5B54"/>
    <w:rsid w:val="00FC68E7"/>
    <w:rsid w:val="00FD31B7"/>
    <w:rsid w:val="00FD4713"/>
    <w:rsid w:val="00FD51B3"/>
    <w:rsid w:val="00FE08AE"/>
    <w:rsid w:val="00FF1448"/>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FBFA"/>
  <w15:docId w15:val="{E631050E-1EBC-4AA2-996B-409BEB52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EE"/>
    <w:rPr>
      <w:rFonts w:asciiTheme="minorHAnsi" w:hAnsiTheme="minorHAnsi"/>
    </w:rPr>
  </w:style>
  <w:style w:type="paragraph" w:styleId="Heading1">
    <w:name w:val="heading 1"/>
    <w:basedOn w:val="Heading2"/>
    <w:next w:val="Normal"/>
    <w:uiPriority w:val="9"/>
    <w:qFormat/>
    <w:rsid w:val="00AD3890"/>
    <w:pPr>
      <w:outlineLvl w:val="0"/>
    </w:pPr>
    <w:rPr>
      <w:color w:val="003889"/>
      <w:sz w:val="36"/>
      <w:szCs w:val="36"/>
    </w:rPr>
  </w:style>
  <w:style w:type="paragraph" w:styleId="Heading2">
    <w:name w:val="heading 2"/>
    <w:basedOn w:val="Heading3"/>
    <w:next w:val="Normal"/>
    <w:link w:val="Heading2Char"/>
    <w:uiPriority w:val="9"/>
    <w:unhideWhenUsed/>
    <w:qFormat/>
    <w:rsid w:val="00AD3890"/>
    <w:pPr>
      <w:spacing w:after="120" w:line="240" w:lineRule="auto"/>
      <w:outlineLvl w:val="1"/>
    </w:pPr>
    <w:rPr>
      <w:sz w:val="28"/>
      <w:szCs w:val="28"/>
    </w:rPr>
  </w:style>
  <w:style w:type="paragraph" w:styleId="Heading3">
    <w:name w:val="heading 3"/>
    <w:basedOn w:val="Heading5"/>
    <w:next w:val="Normal"/>
    <w:uiPriority w:val="9"/>
    <w:unhideWhenUsed/>
    <w:qFormat/>
    <w:rsid w:val="00581412"/>
    <w:pPr>
      <w:outlineLvl w:val="2"/>
    </w:pPr>
    <w:rPr>
      <w:b/>
      <w:bCs w:val="0"/>
      <w:sz w:val="24"/>
      <w:szCs w:val="24"/>
    </w:rPr>
  </w:style>
  <w:style w:type="paragraph" w:styleId="Heading4">
    <w:name w:val="heading 4"/>
    <w:basedOn w:val="Heading6"/>
    <w:next w:val="Normal"/>
    <w:uiPriority w:val="9"/>
    <w:unhideWhenUsed/>
    <w:qFormat/>
    <w:rsid w:val="00581412"/>
    <w:pPr>
      <w:outlineLvl w:val="3"/>
    </w:pPr>
    <w:rPr>
      <w:b/>
      <w:bCs w:val="0"/>
      <w:color w:val="0066CC"/>
      <w:sz w:val="20"/>
      <w:szCs w:val="20"/>
    </w:rPr>
  </w:style>
  <w:style w:type="paragraph" w:styleId="Heading5">
    <w:name w:val="heading 5"/>
    <w:basedOn w:val="Heading4"/>
    <w:next w:val="Normal"/>
    <w:link w:val="Heading5Char"/>
    <w:uiPriority w:val="9"/>
    <w:unhideWhenUsed/>
    <w:qFormat/>
    <w:rsid w:val="00581412"/>
    <w:pPr>
      <w:outlineLvl w:val="4"/>
    </w:pPr>
    <w:rPr>
      <w:b w:val="0"/>
      <w:bCs/>
    </w:rPr>
  </w:style>
  <w:style w:type="paragraph" w:styleId="Heading6">
    <w:name w:val="heading 6"/>
    <w:basedOn w:val="Normal"/>
    <w:next w:val="Normal"/>
    <w:uiPriority w:val="9"/>
    <w:semiHidden/>
    <w:unhideWhenUsed/>
    <w:qFormat/>
    <w:rsid w:val="00C37DE3"/>
    <w:pPr>
      <w:keepNext/>
      <w:keepLines/>
      <w:spacing w:before="200" w:after="40"/>
      <w:outlineLvl w:val="5"/>
    </w:pPr>
    <w:rPr>
      <w:bCs/>
      <w:color w:val="00388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456CCF"/>
    <w:pPr>
      <w:tabs>
        <w:tab w:val="center" w:pos="4680"/>
        <w:tab w:val="right" w:pos="9360"/>
      </w:tabs>
    </w:pPr>
  </w:style>
  <w:style w:type="character" w:customStyle="1" w:styleId="HeaderChar">
    <w:name w:val="Header Char"/>
    <w:basedOn w:val="DefaultParagraphFont"/>
    <w:link w:val="Header"/>
    <w:uiPriority w:val="99"/>
    <w:rsid w:val="00456CCF"/>
  </w:style>
  <w:style w:type="paragraph" w:styleId="Footer">
    <w:name w:val="footer"/>
    <w:basedOn w:val="Normal"/>
    <w:link w:val="FooterChar"/>
    <w:uiPriority w:val="99"/>
    <w:unhideWhenUsed/>
    <w:rsid w:val="008740AF"/>
  </w:style>
  <w:style w:type="character" w:customStyle="1" w:styleId="FooterChar">
    <w:name w:val="Footer Char"/>
    <w:basedOn w:val="DefaultParagraphFont"/>
    <w:link w:val="Footer"/>
    <w:uiPriority w:val="99"/>
    <w:rsid w:val="008740AF"/>
    <w:rPr>
      <w:rFonts w:asciiTheme="minorHAnsi" w:hAnsiTheme="minorHAns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1615EB"/>
  </w:style>
  <w:style w:type="table" w:customStyle="1" w:styleId="7">
    <w:name w:val="7"/>
    <w:basedOn w:val="TableNormal"/>
    <w:tblPr>
      <w:tblStyleRowBandSize w:val="1"/>
      <w:tblStyleColBandSize w:val="1"/>
      <w:tblCellMar>
        <w:left w:w="115" w:type="dxa"/>
        <w:right w:w="115" w:type="dxa"/>
      </w:tblCellMar>
    </w:tblPr>
  </w:style>
  <w:style w:type="paragraph" w:customStyle="1" w:styleId="HSCRC-CoverTitle">
    <w:name w:val="HSCRC - Cover Title"/>
    <w:qFormat/>
    <w:rsid w:val="00760637"/>
    <w:pPr>
      <w:jc w:val="center"/>
      <w:textDirection w:val="btLr"/>
    </w:pPr>
    <w:rPr>
      <w:b/>
      <w:bCs/>
      <w:color w:val="003889"/>
      <w:sz w:val="52"/>
      <w:szCs w:val="52"/>
    </w:rPr>
  </w:style>
  <w:style w:type="paragraph" w:customStyle="1" w:styleId="HSCRC-CoverSubtitle">
    <w:name w:val="HSCRC - Cover Subtitle"/>
    <w:basedOn w:val="Normal"/>
    <w:qFormat/>
    <w:rsid w:val="00FB06B9"/>
    <w:pPr>
      <w:spacing w:after="100"/>
      <w:jc w:val="center"/>
      <w:textDirection w:val="btLr"/>
    </w:pPr>
    <w:rPr>
      <w:rFonts w:ascii="Arial" w:hAnsi="Arial"/>
      <w:color w:val="003889"/>
      <w:sz w:val="40"/>
    </w:rPr>
  </w:style>
  <w:style w:type="paragraph" w:customStyle="1" w:styleId="HSCRC-CoverDate">
    <w:name w:val="HSCRC - Cover Date"/>
    <w:basedOn w:val="Normal"/>
    <w:qFormat/>
    <w:rsid w:val="00FB06B9"/>
    <w:pPr>
      <w:spacing w:before="200"/>
      <w:jc w:val="center"/>
      <w:textDirection w:val="btLr"/>
    </w:pPr>
    <w:rPr>
      <w:rFonts w:ascii="Arial" w:hAnsi="Arial"/>
      <w:color w:val="2E96FF"/>
      <w:sz w:val="32"/>
    </w:rPr>
  </w:style>
  <w:style w:type="table" w:customStyle="1" w:styleId="6">
    <w:name w:val="6"/>
    <w:basedOn w:val="TableNormal"/>
    <w:tblPr>
      <w:tblStyleRowBandSize w:val="1"/>
      <w:tblStyleColBandSize w:val="1"/>
      <w:tblCellMar>
        <w:left w:w="115" w:type="dxa"/>
        <w:right w:w="115" w:type="dxa"/>
      </w:tblCellMar>
    </w:tblPr>
  </w:style>
  <w:style w:type="paragraph" w:customStyle="1" w:styleId="HSCRC-PageTitle">
    <w:name w:val="HSCRC - Page Title"/>
    <w:qFormat/>
    <w:rsid w:val="00760637"/>
    <w:pPr>
      <w:textDirection w:val="btLr"/>
    </w:pPr>
    <w:rPr>
      <w:rFonts w:asciiTheme="minorHAnsi" w:eastAsia="Calibri" w:hAnsiTheme="minorHAnsi" w:cstheme="minorHAnsi"/>
      <w:b/>
      <w:color w:val="003889"/>
      <w:sz w:val="48"/>
    </w:rPr>
  </w:style>
  <w:style w:type="paragraph" w:customStyle="1" w:styleId="HSCRC-PageSubtitle">
    <w:name w:val="HSCRC - Page Subtitle"/>
    <w:basedOn w:val="Normal"/>
    <w:qFormat/>
    <w:rsid w:val="00760637"/>
    <w:pPr>
      <w:spacing w:after="100"/>
      <w:textDirection w:val="btLr"/>
    </w:pPr>
    <w:rPr>
      <w:rFonts w:eastAsia="Calibri" w:cstheme="minorHAnsi"/>
      <w:color w:val="003889"/>
      <w:sz w:val="40"/>
    </w:rPr>
  </w:style>
  <w:style w:type="paragraph" w:customStyle="1" w:styleId="FigureTitle">
    <w:name w:val="Figure Title"/>
    <w:basedOn w:val="Normal"/>
    <w:qFormat/>
    <w:rsid w:val="00374444"/>
    <w:pPr>
      <w:pBdr>
        <w:top w:val="nil"/>
        <w:left w:val="nil"/>
        <w:bottom w:val="nil"/>
        <w:right w:val="nil"/>
        <w:between w:val="nil"/>
      </w:pBdr>
      <w:spacing w:before="120"/>
      <w:ind w:left="-360"/>
      <w:jc w:val="center"/>
    </w:pPr>
    <w:rPr>
      <w:b/>
      <w:color w:val="0066CC"/>
    </w:rPr>
  </w:style>
  <w:style w:type="paragraph" w:customStyle="1" w:styleId="HSCRC-Link">
    <w:name w:val="HSCRC - Link"/>
    <w:basedOn w:val="Normal"/>
    <w:qFormat/>
    <w:rsid w:val="007018B5"/>
    <w:rPr>
      <w:color w:val="0066CC"/>
    </w:rPr>
  </w:style>
  <w:style w:type="paragraph" w:styleId="TOCHeading">
    <w:name w:val="TOC Heading"/>
    <w:basedOn w:val="Heading1"/>
    <w:next w:val="Normal"/>
    <w:uiPriority w:val="39"/>
    <w:unhideWhenUsed/>
    <w:qFormat/>
    <w:rsid w:val="00136837"/>
    <w:pPr>
      <w:spacing w:before="480" w:after="0" w:line="276" w:lineRule="auto"/>
      <w:outlineLvl w:val="9"/>
    </w:pPr>
    <w:rPr>
      <w:rFonts w:asciiTheme="majorHAnsi" w:eastAsiaTheme="majorEastAsia" w:hAnsiTheme="majorHAnsi" w:cstheme="majorBidi"/>
      <w:bCs/>
      <w:color w:val="002866" w:themeColor="accent1" w:themeShade="BF"/>
      <w:sz w:val="28"/>
      <w:szCs w:val="28"/>
    </w:rPr>
  </w:style>
  <w:style w:type="paragraph" w:styleId="TOC1">
    <w:name w:val="toc 1"/>
    <w:basedOn w:val="Normal"/>
    <w:next w:val="Normal"/>
    <w:autoRedefine/>
    <w:uiPriority w:val="39"/>
    <w:unhideWhenUsed/>
    <w:rsid w:val="00820E2E"/>
    <w:pPr>
      <w:spacing w:after="100"/>
    </w:pPr>
    <w:rPr>
      <w:rFonts w:ascii="Arial" w:hAnsi="Arial"/>
      <w:b/>
      <w:color w:val="003889"/>
      <w:sz w:val="24"/>
    </w:rPr>
  </w:style>
  <w:style w:type="paragraph" w:styleId="TOC2">
    <w:name w:val="toc 2"/>
    <w:basedOn w:val="Normal"/>
    <w:next w:val="Normal"/>
    <w:autoRedefine/>
    <w:uiPriority w:val="39"/>
    <w:unhideWhenUsed/>
    <w:rsid w:val="00820E2E"/>
    <w:pPr>
      <w:spacing w:after="100"/>
      <w:ind w:left="200"/>
    </w:pPr>
    <w:rPr>
      <w:rFonts w:ascii="Arial" w:hAnsi="Arial"/>
      <w:b/>
      <w:color w:val="003889"/>
    </w:rPr>
  </w:style>
  <w:style w:type="paragraph" w:styleId="TOC3">
    <w:name w:val="toc 3"/>
    <w:basedOn w:val="Normal"/>
    <w:next w:val="Normal"/>
    <w:autoRedefine/>
    <w:uiPriority w:val="39"/>
    <w:unhideWhenUsed/>
    <w:rsid w:val="00820E2E"/>
    <w:pPr>
      <w:spacing w:after="100"/>
      <w:ind w:left="400"/>
    </w:pPr>
    <w:rPr>
      <w:rFonts w:ascii="Arial" w:hAnsi="Arial"/>
      <w:color w:val="003889"/>
    </w:rPr>
  </w:style>
  <w:style w:type="character" w:styleId="Hyperlink">
    <w:name w:val="Hyperlink"/>
    <w:basedOn w:val="DefaultParagraphFont"/>
    <w:uiPriority w:val="99"/>
    <w:unhideWhenUsed/>
    <w:rsid w:val="00136837"/>
    <w:rPr>
      <w:color w:val="538E09" w:themeColor="hyperlink"/>
      <w:u w:val="single"/>
    </w:rPr>
  </w:style>
  <w:style w:type="paragraph" w:styleId="TOC4">
    <w:name w:val="toc 4"/>
    <w:basedOn w:val="Normal"/>
    <w:next w:val="Normal"/>
    <w:autoRedefine/>
    <w:uiPriority w:val="39"/>
    <w:unhideWhenUsed/>
    <w:rsid w:val="002E6CA7"/>
    <w:pPr>
      <w:pBdr>
        <w:top w:val="nil"/>
        <w:left w:val="nil"/>
        <w:bottom w:val="nil"/>
        <w:right w:val="nil"/>
        <w:between w:val="nil"/>
      </w:pBdr>
      <w:tabs>
        <w:tab w:val="right" w:pos="9530"/>
      </w:tabs>
      <w:spacing w:after="100"/>
      <w:ind w:left="600"/>
    </w:pPr>
    <w:rPr>
      <w:color w:val="003889"/>
    </w:rPr>
  </w:style>
  <w:style w:type="paragraph" w:styleId="TOC5">
    <w:name w:val="toc 5"/>
    <w:basedOn w:val="Normal"/>
    <w:next w:val="Normal"/>
    <w:autoRedefine/>
    <w:uiPriority w:val="39"/>
    <w:unhideWhenUsed/>
    <w:rsid w:val="002E6CA7"/>
    <w:pPr>
      <w:pBdr>
        <w:top w:val="nil"/>
        <w:left w:val="nil"/>
        <w:bottom w:val="nil"/>
        <w:right w:val="nil"/>
        <w:between w:val="nil"/>
      </w:pBdr>
      <w:tabs>
        <w:tab w:val="right" w:pos="9530"/>
      </w:tabs>
      <w:spacing w:after="100"/>
      <w:ind w:left="800"/>
    </w:pPr>
    <w:rPr>
      <w:color w:val="003889"/>
    </w:rPr>
  </w:style>
  <w:style w:type="paragraph" w:styleId="TOC6">
    <w:name w:val="toc 6"/>
    <w:basedOn w:val="TOC5"/>
    <w:next w:val="Normal"/>
    <w:autoRedefine/>
    <w:uiPriority w:val="39"/>
    <w:unhideWhenUsed/>
    <w:rsid w:val="002E6CA7"/>
  </w:style>
  <w:style w:type="paragraph" w:styleId="TOC7">
    <w:name w:val="toc 7"/>
    <w:basedOn w:val="Normal"/>
    <w:next w:val="Normal"/>
    <w:autoRedefine/>
    <w:uiPriority w:val="39"/>
    <w:semiHidden/>
    <w:unhideWhenUsed/>
    <w:rsid w:val="00136837"/>
    <w:pPr>
      <w:ind w:left="1200"/>
    </w:pPr>
    <w:rPr>
      <w:rFonts w:cstheme="minorHAnsi"/>
    </w:rPr>
  </w:style>
  <w:style w:type="paragraph" w:styleId="TOC8">
    <w:name w:val="toc 8"/>
    <w:basedOn w:val="Normal"/>
    <w:next w:val="Normal"/>
    <w:autoRedefine/>
    <w:uiPriority w:val="39"/>
    <w:semiHidden/>
    <w:unhideWhenUsed/>
    <w:rsid w:val="00136837"/>
    <w:pPr>
      <w:ind w:left="1400"/>
    </w:pPr>
    <w:rPr>
      <w:rFonts w:cstheme="minorHAnsi"/>
    </w:rPr>
  </w:style>
  <w:style w:type="paragraph" w:styleId="TOC9">
    <w:name w:val="toc 9"/>
    <w:basedOn w:val="Normal"/>
    <w:next w:val="Normal"/>
    <w:autoRedefine/>
    <w:uiPriority w:val="39"/>
    <w:semiHidden/>
    <w:unhideWhenUsed/>
    <w:rsid w:val="00136837"/>
    <w:pPr>
      <w:ind w:left="1600"/>
    </w:pPr>
    <w:rPr>
      <w:rFonts w:cstheme="minorHAnsi"/>
    </w:rPr>
  </w:style>
  <w:style w:type="table" w:customStyle="1" w:styleId="5">
    <w:name w:val="5"/>
    <w:basedOn w:val="TableNormal"/>
    <w:tblPr>
      <w:tblStyleRowBandSize w:val="1"/>
      <w:tblStyleColBandSize w:val="1"/>
      <w:tblCellMar>
        <w:left w:w="115" w:type="dxa"/>
        <w:right w:w="115" w:type="dxa"/>
      </w:tblCellMar>
    </w:tblPr>
  </w:style>
  <w:style w:type="character" w:customStyle="1" w:styleId="Heading5Char">
    <w:name w:val="Heading 5 Char"/>
    <w:basedOn w:val="DefaultParagraphFont"/>
    <w:link w:val="Heading5"/>
    <w:uiPriority w:val="9"/>
    <w:rsid w:val="00581412"/>
    <w:rPr>
      <w:rFonts w:asciiTheme="minorHAnsi" w:hAnsiTheme="minorHAnsi"/>
      <w:bCs/>
      <w:color w:val="0066CC"/>
    </w:rPr>
  </w:style>
  <w:style w:type="paragraph" w:customStyle="1" w:styleId="FooterImage">
    <w:name w:val="Footer Image"/>
    <w:qFormat/>
    <w:rsid w:val="00CA18A7"/>
    <w:pPr>
      <w:pBdr>
        <w:top w:val="nil"/>
        <w:left w:val="nil"/>
        <w:bottom w:val="nil"/>
        <w:right w:val="nil"/>
        <w:between w:val="nil"/>
      </w:pBdr>
      <w:tabs>
        <w:tab w:val="center" w:pos="4680"/>
        <w:tab w:val="right" w:pos="9360"/>
      </w:tabs>
      <w:ind w:left="-1440" w:right="360"/>
    </w:pPr>
    <w:rPr>
      <w:rFonts w:asciiTheme="minorHAnsi" w:hAnsiTheme="minorHAnsi"/>
      <w:noProof/>
    </w:rPr>
  </w:style>
  <w:style w:type="paragraph" w:styleId="ListParagraph">
    <w:name w:val="List Paragraph"/>
    <w:basedOn w:val="Normal"/>
    <w:uiPriority w:val="34"/>
    <w:qFormat/>
    <w:rsid w:val="008F34EE"/>
    <w:pPr>
      <w:ind w:left="720"/>
      <w:contextualSpacing/>
    </w:p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character" w:styleId="FollowedHyperlink">
    <w:name w:val="FollowedHyperlink"/>
    <w:basedOn w:val="DefaultParagraphFont"/>
    <w:uiPriority w:val="99"/>
    <w:semiHidden/>
    <w:unhideWhenUsed/>
    <w:rsid w:val="002E6CA7"/>
    <w:rPr>
      <w:color w:val="337708" w:themeColor="followedHyperlink"/>
      <w:u w:val="single"/>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410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14"/>
    <w:rPr>
      <w:rFonts w:ascii="Times New Roman" w:hAnsi="Times New Roman" w:cs="Times New Roman"/>
      <w:sz w:val="18"/>
      <w:szCs w:val="18"/>
    </w:rPr>
  </w:style>
  <w:style w:type="paragraph" w:customStyle="1" w:styleId="TableHeader">
    <w:name w:val="Table Header"/>
    <w:basedOn w:val="Normal"/>
    <w:qFormat/>
    <w:rsid w:val="00141014"/>
    <w:pPr>
      <w:spacing w:line="240" w:lineRule="auto"/>
    </w:pPr>
    <w:rPr>
      <w:b/>
      <w:bCs/>
    </w:rPr>
  </w:style>
  <w:style w:type="paragraph" w:customStyle="1" w:styleId="TableText">
    <w:name w:val="Table Text"/>
    <w:basedOn w:val="Normal"/>
    <w:qFormat/>
    <w:rsid w:val="00141014"/>
    <w:pPr>
      <w:spacing w:line="240" w:lineRule="auto"/>
    </w:pPr>
  </w:style>
  <w:style w:type="character" w:styleId="Emphasis">
    <w:name w:val="Emphasis"/>
    <w:uiPriority w:val="20"/>
    <w:qFormat/>
    <w:rsid w:val="006B07AE"/>
    <w:rPr>
      <w:rFonts w:ascii="Arial" w:hAnsi="Arial"/>
      <w:b/>
      <w:color w:val="0066CC"/>
    </w:rPr>
  </w:style>
  <w:style w:type="paragraph" w:styleId="FootnoteText">
    <w:name w:val="footnote text"/>
    <w:basedOn w:val="Normal"/>
    <w:link w:val="FootnoteTextChar"/>
    <w:uiPriority w:val="99"/>
    <w:unhideWhenUsed/>
    <w:rsid w:val="00D44FAB"/>
    <w:pPr>
      <w:spacing w:after="0" w:line="240" w:lineRule="auto"/>
    </w:pPr>
    <w:rPr>
      <w:rFonts w:ascii="Times New Roman" w:eastAsiaTheme="minorHAnsi" w:hAnsi="Times New Roman" w:cstheme="minorBidi"/>
    </w:rPr>
  </w:style>
  <w:style w:type="character" w:customStyle="1" w:styleId="FootnoteTextChar">
    <w:name w:val="Footnote Text Char"/>
    <w:basedOn w:val="DefaultParagraphFont"/>
    <w:link w:val="FootnoteText"/>
    <w:uiPriority w:val="99"/>
    <w:rsid w:val="00D44FAB"/>
    <w:rPr>
      <w:rFonts w:ascii="Times New Roman" w:eastAsiaTheme="minorHAnsi" w:hAnsi="Times New Roman" w:cstheme="minorBidi"/>
    </w:rPr>
  </w:style>
  <w:style w:type="character" w:styleId="FootnoteReference">
    <w:name w:val="footnote reference"/>
    <w:basedOn w:val="DefaultParagraphFont"/>
    <w:uiPriority w:val="99"/>
    <w:unhideWhenUsed/>
    <w:rsid w:val="00D44FAB"/>
    <w:rPr>
      <w:vertAlign w:val="superscript"/>
    </w:rPr>
  </w:style>
  <w:style w:type="character" w:customStyle="1" w:styleId="Heading2Char">
    <w:name w:val="Heading 2 Char"/>
    <w:basedOn w:val="DefaultParagraphFont"/>
    <w:link w:val="Heading2"/>
    <w:uiPriority w:val="9"/>
    <w:rsid w:val="001B1A57"/>
    <w:rPr>
      <w:rFonts w:asciiTheme="minorHAnsi" w:hAnsiTheme="minorHAnsi"/>
      <w:b/>
      <w:color w:val="0066CC"/>
      <w:sz w:val="28"/>
      <w:szCs w:val="28"/>
    </w:rPr>
  </w:style>
  <w:style w:type="character" w:styleId="UnresolvedMention">
    <w:name w:val="Unresolved Mention"/>
    <w:basedOn w:val="DefaultParagraphFont"/>
    <w:uiPriority w:val="99"/>
    <w:semiHidden/>
    <w:unhideWhenUsed/>
    <w:rsid w:val="006A487A"/>
    <w:rPr>
      <w:color w:val="605E5C"/>
      <w:shd w:val="clear" w:color="auto" w:fill="E1DFDD"/>
    </w:rPr>
  </w:style>
  <w:style w:type="character" w:styleId="CommentReference">
    <w:name w:val="annotation reference"/>
    <w:basedOn w:val="DefaultParagraphFont"/>
    <w:uiPriority w:val="99"/>
    <w:semiHidden/>
    <w:unhideWhenUsed/>
    <w:rsid w:val="000B252F"/>
    <w:rPr>
      <w:sz w:val="16"/>
      <w:szCs w:val="16"/>
    </w:rPr>
  </w:style>
  <w:style w:type="paragraph" w:styleId="CommentText">
    <w:name w:val="annotation text"/>
    <w:basedOn w:val="Normal"/>
    <w:link w:val="CommentTextChar"/>
    <w:uiPriority w:val="99"/>
    <w:unhideWhenUsed/>
    <w:rsid w:val="000B252F"/>
    <w:pPr>
      <w:spacing w:line="240" w:lineRule="auto"/>
    </w:pPr>
  </w:style>
  <w:style w:type="character" w:customStyle="1" w:styleId="CommentTextChar">
    <w:name w:val="Comment Text Char"/>
    <w:basedOn w:val="DefaultParagraphFont"/>
    <w:link w:val="CommentText"/>
    <w:uiPriority w:val="99"/>
    <w:rsid w:val="000B252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0B252F"/>
    <w:rPr>
      <w:b/>
      <w:bCs/>
    </w:rPr>
  </w:style>
  <w:style w:type="character" w:customStyle="1" w:styleId="CommentSubjectChar">
    <w:name w:val="Comment Subject Char"/>
    <w:basedOn w:val="CommentTextChar"/>
    <w:link w:val="CommentSubject"/>
    <w:uiPriority w:val="99"/>
    <w:semiHidden/>
    <w:rsid w:val="000B252F"/>
    <w:rPr>
      <w:rFonts w:asciiTheme="minorHAnsi" w:hAnsiTheme="minorHAnsi"/>
      <w:b/>
      <w:bCs/>
    </w:rPr>
  </w:style>
  <w:style w:type="table" w:styleId="TableGrid">
    <w:name w:val="Table Grid"/>
    <w:basedOn w:val="TableNormal"/>
    <w:uiPriority w:val="39"/>
    <w:rsid w:val="006A4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A4F30"/>
    <w:pPr>
      <w:spacing w:after="0" w:line="240" w:lineRule="auto"/>
    </w:pPr>
    <w:tblPr>
      <w:tblStyleRowBandSize w:val="1"/>
      <w:tblStyleColBandSize w:val="1"/>
      <w:tblBorders>
        <w:top w:val="single" w:sz="4" w:space="0" w:color="98CBFF" w:themeColor="accent3" w:themeTint="99"/>
        <w:left w:val="single" w:sz="4" w:space="0" w:color="98CBFF" w:themeColor="accent3" w:themeTint="99"/>
        <w:bottom w:val="single" w:sz="4" w:space="0" w:color="98CBFF" w:themeColor="accent3" w:themeTint="99"/>
        <w:right w:val="single" w:sz="4" w:space="0" w:color="98CBFF" w:themeColor="accent3" w:themeTint="99"/>
        <w:insideH w:val="single" w:sz="4" w:space="0" w:color="98CBFF" w:themeColor="accent3" w:themeTint="99"/>
        <w:insideV w:val="single" w:sz="4" w:space="0" w:color="98CBFF" w:themeColor="accent3" w:themeTint="99"/>
      </w:tblBorders>
    </w:tblPr>
    <w:tblStylePr w:type="firstRow">
      <w:rPr>
        <w:b/>
        <w:bCs/>
        <w:color w:val="FFFFFF" w:themeColor="background1"/>
      </w:rPr>
      <w:tblPr/>
      <w:tcPr>
        <w:tcBorders>
          <w:top w:val="single" w:sz="4" w:space="0" w:color="54AAFF" w:themeColor="accent3"/>
          <w:left w:val="single" w:sz="4" w:space="0" w:color="54AAFF" w:themeColor="accent3"/>
          <w:bottom w:val="single" w:sz="4" w:space="0" w:color="54AAFF" w:themeColor="accent3"/>
          <w:right w:val="single" w:sz="4" w:space="0" w:color="54AAFF" w:themeColor="accent3"/>
          <w:insideH w:val="nil"/>
          <w:insideV w:val="nil"/>
        </w:tcBorders>
        <w:shd w:val="clear" w:color="auto" w:fill="54AAFF" w:themeFill="accent3"/>
      </w:tcPr>
    </w:tblStylePr>
    <w:tblStylePr w:type="lastRow">
      <w:rPr>
        <w:b/>
        <w:bCs/>
      </w:rPr>
      <w:tblPr/>
      <w:tcPr>
        <w:tcBorders>
          <w:top w:val="double" w:sz="4" w:space="0" w:color="54AAFF" w:themeColor="accent3"/>
        </w:tcBorders>
      </w:tcPr>
    </w:tblStylePr>
    <w:tblStylePr w:type="firstCol">
      <w:rPr>
        <w:b/>
        <w:bCs/>
      </w:rPr>
    </w:tblStylePr>
    <w:tblStylePr w:type="lastCol">
      <w:rPr>
        <w:b/>
        <w:bCs/>
      </w:rPr>
    </w:tblStylePr>
    <w:tblStylePr w:type="band1Vert">
      <w:tblPr/>
      <w:tcPr>
        <w:shd w:val="clear" w:color="auto" w:fill="DCEDFF" w:themeFill="accent3" w:themeFillTint="33"/>
      </w:tcPr>
    </w:tblStylePr>
    <w:tblStylePr w:type="band1Horz">
      <w:tblPr/>
      <w:tcPr>
        <w:shd w:val="clear" w:color="auto" w:fill="DCEDFF" w:themeFill="accent3" w:themeFillTint="33"/>
      </w:tcPr>
    </w:tblStylePr>
  </w:style>
  <w:style w:type="paragraph" w:styleId="Revision">
    <w:name w:val="Revision"/>
    <w:hidden/>
    <w:uiPriority w:val="99"/>
    <w:semiHidden/>
    <w:rsid w:val="00D31AC3"/>
    <w:pPr>
      <w:spacing w:after="0" w:line="240" w:lineRule="auto"/>
    </w:pPr>
    <w:rPr>
      <w:rFonts w:asciiTheme="minorHAnsi" w:hAnsiTheme="minorHAnsi"/>
    </w:rPr>
  </w:style>
  <w:style w:type="paragraph" w:customStyle="1" w:styleId="pf1">
    <w:name w:val="pf1"/>
    <w:basedOn w:val="Normal"/>
    <w:rsid w:val="00E24DD0"/>
    <w:pPr>
      <w:spacing w:before="100" w:beforeAutospacing="1" w:after="100" w:afterAutospacing="1" w:line="240" w:lineRule="auto"/>
      <w:ind w:left="720"/>
    </w:pPr>
    <w:rPr>
      <w:rFonts w:ascii="Times New Roman" w:eastAsia="Times New Roman" w:hAnsi="Times New Roman" w:cs="Times New Roman"/>
      <w:sz w:val="24"/>
      <w:szCs w:val="24"/>
    </w:rPr>
  </w:style>
  <w:style w:type="paragraph" w:customStyle="1" w:styleId="pf0">
    <w:name w:val="pf0"/>
    <w:basedOn w:val="Normal"/>
    <w:rsid w:val="00E24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24DD0"/>
    <w:rPr>
      <w:rFonts w:ascii="Segoe UI" w:hAnsi="Segoe UI" w:cs="Segoe UI" w:hint="default"/>
      <w:sz w:val="18"/>
      <w:szCs w:val="18"/>
    </w:rPr>
  </w:style>
  <w:style w:type="character" w:customStyle="1" w:styleId="cf21">
    <w:name w:val="cf21"/>
    <w:basedOn w:val="DefaultParagraphFont"/>
    <w:rsid w:val="009B59D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19370">
      <w:bodyDiv w:val="1"/>
      <w:marLeft w:val="0"/>
      <w:marRight w:val="0"/>
      <w:marTop w:val="0"/>
      <w:marBottom w:val="0"/>
      <w:divBdr>
        <w:top w:val="none" w:sz="0" w:space="0" w:color="auto"/>
        <w:left w:val="none" w:sz="0" w:space="0" w:color="auto"/>
        <w:bottom w:val="none" w:sz="0" w:space="0" w:color="auto"/>
        <w:right w:val="none" w:sz="0" w:space="0" w:color="auto"/>
      </w:divBdr>
    </w:div>
    <w:div w:id="245841677">
      <w:bodyDiv w:val="1"/>
      <w:marLeft w:val="0"/>
      <w:marRight w:val="0"/>
      <w:marTop w:val="0"/>
      <w:marBottom w:val="0"/>
      <w:divBdr>
        <w:top w:val="none" w:sz="0" w:space="0" w:color="auto"/>
        <w:left w:val="none" w:sz="0" w:space="0" w:color="auto"/>
        <w:bottom w:val="none" w:sz="0" w:space="0" w:color="auto"/>
        <w:right w:val="none" w:sz="0" w:space="0" w:color="auto"/>
      </w:divBdr>
    </w:div>
    <w:div w:id="430971746">
      <w:bodyDiv w:val="1"/>
      <w:marLeft w:val="0"/>
      <w:marRight w:val="0"/>
      <w:marTop w:val="0"/>
      <w:marBottom w:val="0"/>
      <w:divBdr>
        <w:top w:val="none" w:sz="0" w:space="0" w:color="auto"/>
        <w:left w:val="none" w:sz="0" w:space="0" w:color="auto"/>
        <w:bottom w:val="none" w:sz="0" w:space="0" w:color="auto"/>
        <w:right w:val="none" w:sz="0" w:space="0" w:color="auto"/>
      </w:divBdr>
    </w:div>
    <w:div w:id="473184337">
      <w:bodyDiv w:val="1"/>
      <w:marLeft w:val="0"/>
      <w:marRight w:val="0"/>
      <w:marTop w:val="0"/>
      <w:marBottom w:val="0"/>
      <w:divBdr>
        <w:top w:val="none" w:sz="0" w:space="0" w:color="auto"/>
        <w:left w:val="none" w:sz="0" w:space="0" w:color="auto"/>
        <w:bottom w:val="none" w:sz="0" w:space="0" w:color="auto"/>
        <w:right w:val="none" w:sz="0" w:space="0" w:color="auto"/>
      </w:divBdr>
    </w:div>
    <w:div w:id="1051002825">
      <w:bodyDiv w:val="1"/>
      <w:marLeft w:val="0"/>
      <w:marRight w:val="0"/>
      <w:marTop w:val="0"/>
      <w:marBottom w:val="0"/>
      <w:divBdr>
        <w:top w:val="none" w:sz="0" w:space="0" w:color="auto"/>
        <w:left w:val="none" w:sz="0" w:space="0" w:color="auto"/>
        <w:bottom w:val="none" w:sz="0" w:space="0" w:color="auto"/>
        <w:right w:val="none" w:sz="0" w:space="0" w:color="auto"/>
      </w:divBdr>
    </w:div>
    <w:div w:id="1206219412">
      <w:bodyDiv w:val="1"/>
      <w:marLeft w:val="0"/>
      <w:marRight w:val="0"/>
      <w:marTop w:val="0"/>
      <w:marBottom w:val="0"/>
      <w:divBdr>
        <w:top w:val="none" w:sz="0" w:space="0" w:color="auto"/>
        <w:left w:val="none" w:sz="0" w:space="0" w:color="auto"/>
        <w:bottom w:val="none" w:sz="0" w:space="0" w:color="auto"/>
        <w:right w:val="none" w:sz="0" w:space="0" w:color="auto"/>
      </w:divBdr>
    </w:div>
    <w:div w:id="1544250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hscrc.maryland.gov/Pages/tcocmodel.aspx"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hrista.speicher@maryland.gov"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hrista.speicher@maryland.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hscrc.maryland.gov/Documents/global-budgets/2023%20Website%20Update%20Files/Final%20Recommendation%20for%20Full%20Rate%20Application%20Policy%20FINAL%20%28Post%20Meeting%29%20%281%29%20%282%29.pdf" TargetMode="External"/><Relationship Id="rId1" Type="http://schemas.openxmlformats.org/officeDocument/2006/relationships/hyperlink" Target="https://www.cms.gov/medicare/payment/prospective-payment-systems/acute-inpatient-pps/direct-graduate-medical-education-dg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HSCRC">
  <a:themeElements>
    <a:clrScheme name="HSCRC Word">
      <a:dk1>
        <a:srgbClr val="003889"/>
      </a:dk1>
      <a:lt1>
        <a:srgbClr val="FFFFFF"/>
      </a:lt1>
      <a:dk2>
        <a:srgbClr val="001938"/>
      </a:dk2>
      <a:lt2>
        <a:srgbClr val="FFFFFF"/>
      </a:lt2>
      <a:accent1>
        <a:srgbClr val="003689"/>
      </a:accent1>
      <a:accent2>
        <a:srgbClr val="0066CC"/>
      </a:accent2>
      <a:accent3>
        <a:srgbClr val="54AAFF"/>
      </a:accent3>
      <a:accent4>
        <a:srgbClr val="275806"/>
      </a:accent4>
      <a:accent5>
        <a:srgbClr val="337708"/>
      </a:accent5>
      <a:accent6>
        <a:srgbClr val="538E09"/>
      </a:accent6>
      <a:hlink>
        <a:srgbClr val="538E09"/>
      </a:hlink>
      <a:folHlink>
        <a:srgbClr val="33770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SCRC" id="{AC8537D5-5B78-F34B-A67B-8E3F33CE5033}" vid="{CA967CDF-537C-D443-BF92-AE2D1D5143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sEzfREOd0dF2fgecwU6QARo6EQ==">AMUW2mXGmFX7QOrg/HV8+aJGBXtchOamzPf2oopMe3lprLjYb7pVK6+go9weiL8kmSVynYwINE1BxjFyGweEVGAWewx9QfwTZGnVIOrpVj3LFWHZeX5f0mgr+k8kOtArOaOc03NvAHBo9SN3kJAs/kgvb+Ln/hjzjbs+CsClq7tt8rvjID+DSJ9hdg69o+2SZt+vreqU88ykiVomDPtRWZD1EdSNL1Fhy2aozLbVwB4sVOi4pcBkDwmMwFNpT7Qfv4fkJIgE23tfKh41oNJWVv6ZDWRMcRWZl7AuOZBprSmRmCgRX2MJiL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59F60D-B14F-4743-85C9-2F6D566FC642}">
  <ds:schemaRefs>
    <ds:schemaRef ds:uri="http://schemas.openxmlformats.org/officeDocument/2006/bibliography"/>
  </ds:schemaRefs>
</ds:datastoreItem>
</file>

<file path=customXml/itemProps3.xml><?xml version="1.0" encoding="utf-8"?>
<ds:datastoreItem xmlns:ds="http://schemas.openxmlformats.org/officeDocument/2006/customXml" ds:itemID="{C17DA3B3-4712-48B6-88FF-33F2900C367D}"/>
</file>

<file path=customXml/itemProps4.xml><?xml version="1.0" encoding="utf-8"?>
<ds:datastoreItem xmlns:ds="http://schemas.openxmlformats.org/officeDocument/2006/customXml" ds:itemID="{0B1EE228-110F-4B0B-89AC-F231B4A0A315}"/>
</file>

<file path=customXml/itemProps5.xml><?xml version="1.0" encoding="utf-8"?>
<ds:datastoreItem xmlns:ds="http://schemas.openxmlformats.org/officeDocument/2006/customXml" ds:itemID="{D40F07FB-31D2-4BCB-9DB3-55B89F74768C}"/>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Lin</dc:creator>
  <cp:keywords/>
  <cp:lastModifiedBy>Lynne Diven</cp:lastModifiedBy>
  <cp:revision>2</cp:revision>
  <cp:lastPrinted>2023-12-13T16:17:00Z</cp:lastPrinted>
  <dcterms:created xsi:type="dcterms:W3CDTF">2025-06-16T16:33:00Z</dcterms:created>
  <dcterms:modified xsi:type="dcterms:W3CDTF">2025-06-16T16:33:00Z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