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people.xml" ContentType="application/vnd.openxmlformats-officedocument.wordprocessingml.people+xml"/>
  <Override PartName="/word/commentsExtensible.xml" ContentType="application/vnd.openxmlformats-officedocument.wordprocessingml.commentsExtensible+xml"/>
  <Override PartName="/docProps/core.xml" ContentType="application/vnd.openxmlformats-package.core-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D3481" w14:textId="77777777" w:rsidR="00BE648C" w:rsidRDefault="00BE648C">
      <w:pPr>
        <w:widowControl w:val="0"/>
        <w:pBdr>
          <w:top w:val="nil"/>
          <w:left w:val="nil"/>
          <w:bottom w:val="nil"/>
          <w:right w:val="nil"/>
          <w:between w:val="nil"/>
        </w:pBdr>
        <w:spacing w:line="276" w:lineRule="auto"/>
      </w:pPr>
    </w:p>
    <w:p w14:paraId="0F34091D" w14:textId="77777777" w:rsidR="00BE648C" w:rsidRDefault="00BE648C">
      <w:pPr>
        <w:widowControl w:val="0"/>
        <w:pBdr>
          <w:top w:val="nil"/>
          <w:left w:val="nil"/>
          <w:bottom w:val="nil"/>
          <w:right w:val="nil"/>
          <w:between w:val="nil"/>
        </w:pBdr>
        <w:spacing w:line="276" w:lineRule="auto"/>
      </w:pPr>
    </w:p>
    <w:p w14:paraId="5A4E659D" w14:textId="77777777" w:rsidR="00BE648C" w:rsidRDefault="00000000" w:rsidP="00ED533A">
      <w:pPr>
        <w:spacing w:after="240"/>
        <w:rPr>
          <w:sz w:val="24"/>
          <w:szCs w:val="24"/>
        </w:rPr>
      </w:pPr>
      <w:r>
        <w:rPr>
          <w:sz w:val="24"/>
          <w:szCs w:val="24"/>
        </w:rPr>
        <w:t>Date:</w:t>
      </w:r>
      <w:r>
        <w:rPr>
          <w:sz w:val="24"/>
          <w:szCs w:val="24"/>
        </w:rPr>
        <w:tab/>
      </w:r>
      <w:r>
        <w:rPr>
          <w:sz w:val="24"/>
          <w:szCs w:val="24"/>
        </w:rPr>
        <w:tab/>
        <w:t>December 22, 2025</w:t>
      </w:r>
    </w:p>
    <w:p w14:paraId="05021F2A" w14:textId="77777777" w:rsidR="00BE648C" w:rsidRDefault="00000000" w:rsidP="00ED533A">
      <w:pPr>
        <w:spacing w:after="240"/>
        <w:rPr>
          <w:sz w:val="24"/>
          <w:szCs w:val="24"/>
        </w:rPr>
      </w:pPr>
      <w:r>
        <w:rPr>
          <w:sz w:val="24"/>
          <w:szCs w:val="24"/>
        </w:rPr>
        <w:t>To:</w:t>
      </w:r>
      <w:r>
        <w:rPr>
          <w:sz w:val="24"/>
          <w:szCs w:val="24"/>
        </w:rPr>
        <w:tab/>
      </w:r>
      <w:r>
        <w:rPr>
          <w:sz w:val="24"/>
          <w:szCs w:val="24"/>
        </w:rPr>
        <w:tab/>
        <w:t xml:space="preserve">Hospital Chief Financial Officers and Case Mix Liaisons   </w:t>
      </w:r>
    </w:p>
    <w:p w14:paraId="6584019E" w14:textId="77777777" w:rsidR="00BE648C" w:rsidRDefault="00000000" w:rsidP="00ED533A">
      <w:pPr>
        <w:spacing w:after="240"/>
        <w:rPr>
          <w:sz w:val="24"/>
          <w:szCs w:val="24"/>
        </w:rPr>
      </w:pPr>
      <w:r>
        <w:rPr>
          <w:sz w:val="24"/>
          <w:szCs w:val="24"/>
        </w:rPr>
        <w:t xml:space="preserve">From:     </w:t>
      </w:r>
      <w:r>
        <w:rPr>
          <w:sz w:val="24"/>
          <w:szCs w:val="24"/>
        </w:rPr>
        <w:tab/>
        <w:t xml:space="preserve">Claudine Williams, Principal Deputy Director, HDMI  </w:t>
      </w:r>
    </w:p>
    <w:p w14:paraId="5124CC03" w14:textId="77777777" w:rsidR="00BE648C" w:rsidRDefault="00000000" w:rsidP="00ED533A">
      <w:pPr>
        <w:spacing w:after="240"/>
        <w:rPr>
          <w:b/>
          <w:bCs/>
          <w:sz w:val="24"/>
          <w:szCs w:val="24"/>
        </w:rPr>
      </w:pPr>
      <w:r>
        <w:rPr>
          <w:sz w:val="24"/>
          <w:szCs w:val="24"/>
        </w:rPr>
        <w:t>Subject:</w:t>
      </w:r>
      <w:r>
        <w:rPr>
          <w:sz w:val="24"/>
          <w:szCs w:val="24"/>
        </w:rPr>
        <w:tab/>
      </w:r>
      <w:r>
        <w:rPr>
          <w:b/>
          <w:bCs/>
          <w:sz w:val="24"/>
          <w:szCs w:val="24"/>
        </w:rPr>
        <w:t>FY 2026 Q2 Data Forum Follow-up</w:t>
      </w:r>
    </w:p>
    <w:p w14:paraId="007C19B8" w14:textId="77777777" w:rsidR="00BE648C" w:rsidRDefault="00000000" w:rsidP="00ED533A">
      <w:pPr>
        <w:spacing w:after="240"/>
        <w:rPr>
          <w:sz w:val="22"/>
          <w:szCs w:val="22"/>
        </w:rPr>
      </w:pPr>
      <w:r>
        <w:rPr>
          <w:sz w:val="22"/>
          <w:szCs w:val="22"/>
        </w:rPr>
        <w:t>Thanks to all who participated in the FY 2026 Q2 Data Forum held on December 12, 2025. Below is a summary of what was discussed and next steps.</w:t>
      </w:r>
    </w:p>
    <w:p w14:paraId="1898FAC3" w14:textId="77777777" w:rsidR="00BE648C" w:rsidRDefault="00000000" w:rsidP="00ED533A">
      <w:pPr>
        <w:spacing w:after="240"/>
        <w:rPr>
          <w:b/>
          <w:bCs/>
          <w:color w:val="4472C4"/>
          <w:sz w:val="28"/>
          <w:szCs w:val="28"/>
        </w:rPr>
      </w:pPr>
      <w:r>
        <w:rPr>
          <w:b/>
          <w:bCs/>
          <w:color w:val="4472C4"/>
          <w:sz w:val="28"/>
          <w:szCs w:val="28"/>
        </w:rPr>
        <w:t>Announcements</w:t>
      </w:r>
    </w:p>
    <w:p w14:paraId="7805D6CC" w14:textId="77777777" w:rsidR="00BE648C" w:rsidRDefault="00000000" w:rsidP="00ED533A">
      <w:pPr>
        <w:spacing w:after="120"/>
        <w:rPr>
          <w:b/>
          <w:bCs/>
          <w:color w:val="4472C4"/>
          <w:sz w:val="24"/>
          <w:szCs w:val="24"/>
        </w:rPr>
      </w:pPr>
      <w:r>
        <w:rPr>
          <w:b/>
          <w:bCs/>
          <w:color w:val="4472C4"/>
          <w:sz w:val="24"/>
          <w:szCs w:val="24"/>
        </w:rPr>
        <w:t>Quality Update</w:t>
      </w:r>
    </w:p>
    <w:p w14:paraId="130E5855" w14:textId="71328206" w:rsidR="00BE648C" w:rsidRDefault="00000000" w:rsidP="00ED533A">
      <w:pPr>
        <w:pBdr>
          <w:top w:val="nil"/>
          <w:left w:val="nil"/>
          <w:bottom w:val="nil"/>
          <w:right w:val="nil"/>
          <w:between w:val="nil"/>
        </w:pBdr>
        <w:spacing w:after="240"/>
        <w:rPr>
          <w:sz w:val="22"/>
          <w:szCs w:val="22"/>
        </w:rPr>
      </w:pPr>
      <w:r>
        <w:rPr>
          <w:sz w:val="22"/>
          <w:szCs w:val="22"/>
        </w:rPr>
        <w:t xml:space="preserve">Maryland will enter into the AHEAD Model beginning in 2026. CMS will set Medicare FFS global budgets starting in 2028. During the transition years (2026-2027), HSCRC will maintain the All-payer global budgets. Total </w:t>
      </w:r>
      <w:r w:rsidR="00ED533A">
        <w:rPr>
          <w:sz w:val="22"/>
          <w:szCs w:val="22"/>
        </w:rPr>
        <w:t>C</w:t>
      </w:r>
      <w:r>
        <w:rPr>
          <w:sz w:val="22"/>
          <w:szCs w:val="22"/>
        </w:rPr>
        <w:t xml:space="preserve">ost of Care (TCOC) Savings </w:t>
      </w:r>
      <w:r w:rsidR="00ED533A">
        <w:rPr>
          <w:sz w:val="22"/>
          <w:szCs w:val="22"/>
        </w:rPr>
        <w:t>T</w:t>
      </w:r>
      <w:r>
        <w:rPr>
          <w:sz w:val="22"/>
          <w:szCs w:val="22"/>
        </w:rPr>
        <w:t>arget of $460M</w:t>
      </w:r>
      <w:r w:rsidR="00ED533A">
        <w:rPr>
          <w:sz w:val="22"/>
          <w:szCs w:val="22"/>
        </w:rPr>
        <w:t>,</w:t>
      </w:r>
      <w:r>
        <w:rPr>
          <w:sz w:val="22"/>
          <w:szCs w:val="22"/>
        </w:rPr>
        <w:t xml:space="preserve"> in addition </w:t>
      </w:r>
      <w:r w:rsidR="00ED533A">
        <w:rPr>
          <w:sz w:val="22"/>
          <w:szCs w:val="22"/>
        </w:rPr>
        <w:t xml:space="preserve">to </w:t>
      </w:r>
      <w:r>
        <w:rPr>
          <w:sz w:val="22"/>
          <w:szCs w:val="22"/>
        </w:rPr>
        <w:t>Medicare FFS savings</w:t>
      </w:r>
      <w:r w:rsidR="00ED533A">
        <w:rPr>
          <w:sz w:val="22"/>
          <w:szCs w:val="22"/>
        </w:rPr>
        <w:t>,</w:t>
      </w:r>
      <w:r>
        <w:rPr>
          <w:sz w:val="22"/>
          <w:szCs w:val="22"/>
        </w:rPr>
        <w:t xml:space="preserve"> must be achieved by PY7 (2032). </w:t>
      </w:r>
    </w:p>
    <w:p w14:paraId="285F710C" w14:textId="77777777" w:rsidR="00BE648C" w:rsidRDefault="00000000" w:rsidP="00ED533A">
      <w:pPr>
        <w:pBdr>
          <w:top w:val="nil"/>
          <w:left w:val="nil"/>
          <w:bottom w:val="nil"/>
          <w:right w:val="nil"/>
          <w:between w:val="nil"/>
        </w:pBdr>
        <w:spacing w:after="240"/>
        <w:rPr>
          <w:color w:val="000000"/>
          <w:sz w:val="22"/>
          <w:szCs w:val="22"/>
        </w:rPr>
      </w:pPr>
      <w:r>
        <w:rPr>
          <w:sz w:val="22"/>
          <w:szCs w:val="22"/>
        </w:rPr>
        <w:t>Staff also reviewed CY 2026 PMWG priorities and alignment for QBR, RRIP, and MHAC programs. eCQM reporting requirements for CY 2026-2028 were discussed, including new measures and penalties for non-compliance.</w:t>
      </w:r>
    </w:p>
    <w:p w14:paraId="1395A6A5" w14:textId="77777777" w:rsidR="00BE648C" w:rsidRDefault="00000000" w:rsidP="00ED533A">
      <w:pPr>
        <w:spacing w:after="120"/>
        <w:rPr>
          <w:b/>
          <w:bCs/>
          <w:color w:val="4472C4"/>
          <w:sz w:val="24"/>
          <w:szCs w:val="24"/>
        </w:rPr>
      </w:pPr>
      <w:r>
        <w:rPr>
          <w:b/>
          <w:bCs/>
          <w:color w:val="4472C4"/>
          <w:sz w:val="24"/>
          <w:szCs w:val="24"/>
        </w:rPr>
        <w:t>ED LOS Update</w:t>
      </w:r>
    </w:p>
    <w:p w14:paraId="6F26B4F9" w14:textId="77777777" w:rsidR="00BE648C" w:rsidRDefault="00000000" w:rsidP="00ED533A">
      <w:pPr>
        <w:spacing w:after="240"/>
        <w:rPr>
          <w:sz w:val="22"/>
          <w:szCs w:val="22"/>
        </w:rPr>
      </w:pPr>
      <w:r>
        <w:rPr>
          <w:sz w:val="22"/>
          <w:szCs w:val="22"/>
        </w:rPr>
        <w:t>Final CY 2024 performance data for QBR ED LOS is available on CRISP portal. CY 2025 preliminary data was released on December 5. ED LOS dashboard development is underway with a draft expected in February. Staff proposed maintaining improvement goals and using risk-adjusted models for RY 2027.</w:t>
      </w:r>
    </w:p>
    <w:p w14:paraId="13C9204B" w14:textId="7EEBFFDC" w:rsidR="00BE648C" w:rsidRDefault="00000000" w:rsidP="00ED533A">
      <w:pPr>
        <w:spacing w:after="120"/>
        <w:rPr>
          <w:b/>
          <w:bCs/>
          <w:color w:val="4472C4"/>
          <w:sz w:val="24"/>
          <w:szCs w:val="24"/>
        </w:rPr>
      </w:pPr>
      <w:r>
        <w:rPr>
          <w:b/>
          <w:bCs/>
          <w:color w:val="4472C4"/>
          <w:sz w:val="24"/>
          <w:szCs w:val="24"/>
        </w:rPr>
        <w:t>Audit and Integrity</w:t>
      </w:r>
      <w:r w:rsidR="00ED533A">
        <w:rPr>
          <w:b/>
          <w:bCs/>
          <w:color w:val="4472C4"/>
          <w:sz w:val="24"/>
          <w:szCs w:val="24"/>
        </w:rPr>
        <w:t xml:space="preserve"> Update</w:t>
      </w:r>
    </w:p>
    <w:p w14:paraId="25E88B41" w14:textId="77777777" w:rsidR="00BE648C" w:rsidRDefault="00000000" w:rsidP="00ED533A">
      <w:pPr>
        <w:spacing w:after="240"/>
        <w:rPr>
          <w:sz w:val="24"/>
          <w:szCs w:val="24"/>
        </w:rPr>
      </w:pPr>
      <w:r>
        <w:rPr>
          <w:sz w:val="22"/>
          <w:szCs w:val="22"/>
        </w:rPr>
        <w:t>Technical workgroup meetings began in November to review potential changes to RVUs for the Labor &amp; Delivery Rate Center. Adjustments will be revenue neutral. Hospitals are encouraged to share this information and nominate staff for participation.</w:t>
      </w:r>
    </w:p>
    <w:p w14:paraId="7139911B" w14:textId="77777777" w:rsidR="00BE648C" w:rsidRDefault="00000000" w:rsidP="00ED533A">
      <w:pPr>
        <w:spacing w:after="120"/>
        <w:rPr>
          <w:b/>
          <w:bCs/>
          <w:color w:val="4472C4"/>
          <w:sz w:val="24"/>
          <w:szCs w:val="24"/>
        </w:rPr>
      </w:pPr>
      <w:r>
        <w:rPr>
          <w:b/>
          <w:bCs/>
          <w:color w:val="4472C4"/>
          <w:sz w:val="24"/>
          <w:szCs w:val="24"/>
        </w:rPr>
        <w:t>Financial Data Update</w:t>
      </w:r>
    </w:p>
    <w:p w14:paraId="4880B869" w14:textId="122F4EC2" w:rsidR="00BE648C" w:rsidRDefault="00000000">
      <w:pPr>
        <w:pBdr>
          <w:top w:val="nil"/>
          <w:left w:val="nil"/>
          <w:bottom w:val="nil"/>
          <w:right w:val="nil"/>
          <w:between w:val="nil"/>
        </w:pBdr>
        <w:rPr>
          <w:sz w:val="22"/>
          <w:szCs w:val="22"/>
        </w:rPr>
      </w:pPr>
      <w:r>
        <w:rPr>
          <w:sz w:val="22"/>
          <w:szCs w:val="22"/>
        </w:rPr>
        <w:t>Staff announced new K</w:t>
      </w:r>
      <w:r w:rsidR="00ED533A">
        <w:rPr>
          <w:sz w:val="22"/>
          <w:szCs w:val="22"/>
        </w:rPr>
        <w:t>aiser Permanente</w:t>
      </w:r>
      <w:r>
        <w:rPr>
          <w:sz w:val="22"/>
          <w:szCs w:val="22"/>
        </w:rPr>
        <w:t xml:space="preserve"> and Medicaid variables for monthly experience data submissions. Hospitals must include these variables starting with </w:t>
      </w:r>
      <w:r w:rsidR="00ED533A">
        <w:rPr>
          <w:sz w:val="22"/>
          <w:szCs w:val="22"/>
        </w:rPr>
        <w:t xml:space="preserve">the </w:t>
      </w:r>
      <w:r>
        <w:rPr>
          <w:sz w:val="22"/>
          <w:szCs w:val="22"/>
        </w:rPr>
        <w:t xml:space="preserve">January </w:t>
      </w:r>
      <w:r w:rsidR="00ED533A">
        <w:rPr>
          <w:sz w:val="22"/>
          <w:szCs w:val="22"/>
        </w:rPr>
        <w:t>and</w:t>
      </w:r>
      <w:r>
        <w:rPr>
          <w:sz w:val="22"/>
          <w:szCs w:val="22"/>
        </w:rPr>
        <w:t xml:space="preserve"> February 2026 data</w:t>
      </w:r>
      <w:r w:rsidR="00ED533A">
        <w:rPr>
          <w:sz w:val="22"/>
          <w:szCs w:val="22"/>
        </w:rPr>
        <w:t xml:space="preserve"> submissions</w:t>
      </w:r>
      <w:r>
        <w:rPr>
          <w:sz w:val="22"/>
          <w:szCs w:val="22"/>
        </w:rPr>
        <w:t xml:space="preserve"> due </w:t>
      </w:r>
      <w:r w:rsidR="00ED533A">
        <w:rPr>
          <w:sz w:val="22"/>
          <w:szCs w:val="22"/>
        </w:rPr>
        <w:t xml:space="preserve">on </w:t>
      </w:r>
      <w:r>
        <w:rPr>
          <w:sz w:val="22"/>
          <w:szCs w:val="22"/>
        </w:rPr>
        <w:t>March 30, 2026.</w:t>
      </w:r>
    </w:p>
    <w:p w14:paraId="469818ED" w14:textId="77777777" w:rsidR="00BE648C" w:rsidRPr="00ED533A" w:rsidRDefault="00000000" w:rsidP="00ED533A">
      <w:pPr>
        <w:spacing w:after="240"/>
        <w:rPr>
          <w:b/>
          <w:bCs/>
          <w:color w:val="4472C4"/>
          <w:sz w:val="28"/>
          <w:szCs w:val="28"/>
        </w:rPr>
      </w:pPr>
      <w:r w:rsidRPr="00ED533A">
        <w:rPr>
          <w:b/>
          <w:bCs/>
          <w:color w:val="4472C4"/>
          <w:sz w:val="28"/>
          <w:szCs w:val="28"/>
        </w:rPr>
        <w:lastRenderedPageBreak/>
        <w:t>Reminders</w:t>
      </w:r>
    </w:p>
    <w:p w14:paraId="4AE110C5" w14:textId="37D68BAA" w:rsidR="00BE648C" w:rsidRPr="00ED533A" w:rsidRDefault="00000000" w:rsidP="00ED533A">
      <w:pPr>
        <w:pBdr>
          <w:top w:val="nil"/>
          <w:left w:val="nil"/>
          <w:bottom w:val="nil"/>
          <w:right w:val="nil"/>
          <w:between w:val="nil"/>
        </w:pBdr>
        <w:spacing w:after="240"/>
        <w:rPr>
          <w:sz w:val="22"/>
          <w:szCs w:val="22"/>
        </w:rPr>
      </w:pPr>
      <w:r>
        <w:rPr>
          <w:sz w:val="22"/>
          <w:szCs w:val="22"/>
        </w:rPr>
        <w:t>CDS-A reports are available on the CRISP portal. Hospitals should use these reports to correct errors before quarterly case mix submissions. Complete the Data Forum survey sent via Survey Monkey. FY 2025 Annual Filing updates and deadlines were reviewed, including Schedule CCS submission requirements.</w:t>
      </w:r>
    </w:p>
    <w:p w14:paraId="374D351A" w14:textId="77777777" w:rsidR="00BE648C" w:rsidRPr="00ED533A" w:rsidRDefault="00000000" w:rsidP="00ED533A">
      <w:pPr>
        <w:spacing w:after="240"/>
        <w:rPr>
          <w:b/>
          <w:bCs/>
          <w:color w:val="4472C4"/>
          <w:sz w:val="28"/>
          <w:szCs w:val="28"/>
        </w:rPr>
      </w:pPr>
      <w:r w:rsidRPr="00ED533A">
        <w:rPr>
          <w:b/>
          <w:bCs/>
          <w:color w:val="4472C4"/>
          <w:sz w:val="28"/>
          <w:szCs w:val="28"/>
        </w:rPr>
        <w:t>Data Processing Update</w:t>
      </w:r>
    </w:p>
    <w:p w14:paraId="27FAF0A0" w14:textId="77777777" w:rsidR="00BE648C" w:rsidRDefault="00000000" w:rsidP="00ED533A">
      <w:pPr>
        <w:pBdr>
          <w:top w:val="nil"/>
          <w:left w:val="nil"/>
          <w:bottom w:val="nil"/>
          <w:right w:val="nil"/>
          <w:between w:val="nil"/>
        </w:pBdr>
        <w:spacing w:after="240"/>
        <w:rPr>
          <w:sz w:val="22"/>
          <w:szCs w:val="22"/>
        </w:rPr>
      </w:pPr>
      <w:r>
        <w:rPr>
          <w:sz w:val="22"/>
          <w:szCs w:val="22"/>
        </w:rPr>
        <w:t>Updates include new naming conventions for Experience, FSA, and FSB data effective January 1, 2026, and refined validation rules for outpatient NDC and rate center checks. Hospitals should review these changes to avoid submission errors.</w:t>
      </w:r>
    </w:p>
    <w:p w14:paraId="2518380B" w14:textId="77777777" w:rsidR="00BE648C" w:rsidRPr="00ED533A" w:rsidRDefault="00000000" w:rsidP="00ED533A">
      <w:pPr>
        <w:spacing w:after="240"/>
        <w:rPr>
          <w:b/>
          <w:bCs/>
          <w:color w:val="4472C4"/>
          <w:sz w:val="28"/>
          <w:szCs w:val="28"/>
        </w:rPr>
      </w:pPr>
      <w:r w:rsidRPr="00ED533A">
        <w:rPr>
          <w:b/>
          <w:bCs/>
          <w:color w:val="4472C4"/>
          <w:sz w:val="28"/>
          <w:szCs w:val="28"/>
        </w:rPr>
        <w:t>Upcoming Workgroups</w:t>
      </w:r>
    </w:p>
    <w:p w14:paraId="2D2ACAA6" w14:textId="77777777" w:rsidR="00BE648C" w:rsidRDefault="00000000" w:rsidP="00ED533A">
      <w:pPr>
        <w:pBdr>
          <w:top w:val="nil"/>
          <w:left w:val="nil"/>
          <w:bottom w:val="nil"/>
          <w:right w:val="nil"/>
          <w:between w:val="nil"/>
        </w:pBdr>
        <w:spacing w:after="240"/>
        <w:rPr>
          <w:color w:val="000000"/>
          <w:sz w:val="22"/>
          <w:szCs w:val="22"/>
        </w:rPr>
      </w:pPr>
      <w:r>
        <w:rPr>
          <w:sz w:val="22"/>
          <w:szCs w:val="22"/>
        </w:rPr>
        <w:t>Staff announced upcoming meetings for Insurance Denials, Payment Models, Performance Measurement, Total Cost of Care, and Volume Technical Subgroup. Details are available on the HSCRC website.</w:t>
      </w:r>
    </w:p>
    <w:p w14:paraId="54123524" w14:textId="77777777" w:rsidR="00BE648C" w:rsidRPr="00ED533A" w:rsidRDefault="00000000" w:rsidP="00ED533A">
      <w:pPr>
        <w:spacing w:after="240"/>
        <w:rPr>
          <w:b/>
          <w:bCs/>
          <w:color w:val="4472C4"/>
          <w:sz w:val="28"/>
          <w:szCs w:val="28"/>
        </w:rPr>
      </w:pPr>
      <w:r w:rsidRPr="00ED533A">
        <w:rPr>
          <w:b/>
          <w:bCs/>
          <w:color w:val="4472C4"/>
          <w:sz w:val="28"/>
          <w:szCs w:val="28"/>
        </w:rPr>
        <w:t>Next Meeting</w:t>
      </w:r>
    </w:p>
    <w:p w14:paraId="469D614A" w14:textId="77777777" w:rsidR="00ED533A" w:rsidRDefault="00000000" w:rsidP="00ED533A">
      <w:pPr>
        <w:spacing w:after="240"/>
        <w:rPr>
          <w:sz w:val="22"/>
          <w:szCs w:val="22"/>
        </w:rPr>
      </w:pPr>
      <w:r>
        <w:rPr>
          <w:sz w:val="22"/>
          <w:szCs w:val="22"/>
        </w:rPr>
        <w:t xml:space="preserve">The next Quarterly Data Forum Meeting is scheduled for </w:t>
      </w:r>
      <w:r w:rsidRPr="00ED533A">
        <w:rPr>
          <w:b/>
          <w:bCs/>
          <w:sz w:val="22"/>
          <w:szCs w:val="22"/>
        </w:rPr>
        <w:t>March 13, 2026</w:t>
      </w:r>
      <w:r>
        <w:rPr>
          <w:sz w:val="22"/>
          <w:szCs w:val="22"/>
        </w:rPr>
        <w:t xml:space="preserve">. If you have any agenda items, please send them to Nancy, Curtis, or </w:t>
      </w:r>
      <w:proofErr w:type="gramStart"/>
      <w:r>
        <w:rPr>
          <w:sz w:val="22"/>
          <w:szCs w:val="22"/>
        </w:rPr>
        <w:t>myself</w:t>
      </w:r>
      <w:proofErr w:type="gramEnd"/>
      <w:r>
        <w:rPr>
          <w:sz w:val="22"/>
          <w:szCs w:val="22"/>
        </w:rPr>
        <w:t xml:space="preserve"> by March 6, 2026. </w:t>
      </w:r>
    </w:p>
    <w:p w14:paraId="598D7F17" w14:textId="26D64F43" w:rsidR="00BE648C" w:rsidRDefault="00000000" w:rsidP="00ED533A">
      <w:pPr>
        <w:spacing w:after="240"/>
        <w:rPr>
          <w:sz w:val="22"/>
          <w:szCs w:val="22"/>
        </w:rPr>
      </w:pPr>
      <w:r>
        <w:rPr>
          <w:sz w:val="22"/>
          <w:szCs w:val="22"/>
        </w:rPr>
        <w:t xml:space="preserve">If you have any questions or concerns about the topics discussed above, please contact </w:t>
      </w:r>
      <w:r w:rsidR="00ED533A">
        <w:rPr>
          <w:sz w:val="22"/>
          <w:szCs w:val="22"/>
        </w:rPr>
        <w:t xml:space="preserve">me </w:t>
      </w:r>
      <w:r>
        <w:rPr>
          <w:sz w:val="22"/>
          <w:szCs w:val="22"/>
        </w:rPr>
        <w:t>(</w:t>
      </w:r>
      <w:hyperlink r:id="rId8" w:history="1">
        <w:r w:rsidR="00ED533A" w:rsidRPr="00E55301">
          <w:rPr>
            <w:rStyle w:val="Hyperlink"/>
            <w:sz w:val="22"/>
            <w:szCs w:val="22"/>
          </w:rPr>
          <w:t>Claudine.Williams@maryland.gov</w:t>
        </w:r>
      </w:hyperlink>
      <w:r>
        <w:rPr>
          <w:sz w:val="22"/>
          <w:szCs w:val="22"/>
        </w:rPr>
        <w:t>), Nancy Shaffer (</w:t>
      </w:r>
      <w:hyperlink r:id="rId9" w:history="1">
        <w:r w:rsidR="00ED533A" w:rsidRPr="00E55301">
          <w:rPr>
            <w:rStyle w:val="Hyperlink"/>
            <w:sz w:val="22"/>
            <w:szCs w:val="22"/>
          </w:rPr>
          <w:t>nancy.shaffer@maryland.gov</w:t>
        </w:r>
      </w:hyperlink>
      <w:r>
        <w:rPr>
          <w:sz w:val="22"/>
          <w:szCs w:val="22"/>
        </w:rPr>
        <w:t>), or Curtis Wills (</w:t>
      </w:r>
      <w:hyperlink r:id="rId10">
        <w:r w:rsidR="00BE648C">
          <w:rPr>
            <w:color w:val="1155CC"/>
            <w:sz w:val="22"/>
            <w:szCs w:val="22"/>
            <w:u w:val="single"/>
          </w:rPr>
          <w:t>Curtis.Wills@maryland.gov</w:t>
        </w:r>
      </w:hyperlink>
      <w:r>
        <w:rPr>
          <w:sz w:val="22"/>
          <w:szCs w:val="22"/>
        </w:rPr>
        <w:t>).</w:t>
      </w:r>
    </w:p>
    <w:p w14:paraId="67ACEE96" w14:textId="77777777" w:rsidR="00BE648C" w:rsidRPr="00ED533A" w:rsidRDefault="00000000" w:rsidP="00ED533A">
      <w:pPr>
        <w:spacing w:after="240"/>
        <w:rPr>
          <w:b/>
          <w:bCs/>
          <w:color w:val="4472C4"/>
          <w:sz w:val="28"/>
          <w:szCs w:val="28"/>
        </w:rPr>
      </w:pPr>
      <w:r w:rsidRPr="00ED533A">
        <w:rPr>
          <w:b/>
          <w:bCs/>
          <w:color w:val="4472C4"/>
          <w:sz w:val="28"/>
          <w:szCs w:val="28"/>
        </w:rPr>
        <w:t>Q &amp; A from the Data Forum</w:t>
      </w:r>
    </w:p>
    <w:p w14:paraId="7049E0F5" w14:textId="77777777" w:rsidR="00BE648C" w:rsidRDefault="00000000">
      <w:pPr>
        <w:numPr>
          <w:ilvl w:val="0"/>
          <w:numId w:val="1"/>
        </w:numPr>
        <w:rPr>
          <w:sz w:val="22"/>
          <w:szCs w:val="22"/>
        </w:rPr>
      </w:pPr>
      <w:r>
        <w:rPr>
          <w:b/>
          <w:bCs/>
          <w:sz w:val="22"/>
          <w:szCs w:val="22"/>
        </w:rPr>
        <w:t>Q:</w:t>
      </w:r>
      <w:r>
        <w:rPr>
          <w:sz w:val="22"/>
          <w:szCs w:val="22"/>
        </w:rPr>
        <w:t xml:space="preserve"> </w:t>
      </w:r>
      <w:commentRangeStart w:id="0"/>
      <w:r>
        <w:rPr>
          <w:sz w:val="22"/>
          <w:szCs w:val="22"/>
        </w:rPr>
        <w:t xml:space="preserve">When will RY26 QBR cut points changes be posted to CRISP? </w:t>
      </w:r>
      <w:commentRangeEnd w:id="0"/>
      <w:r w:rsidR="00EB6EDA">
        <w:rPr>
          <w:rStyle w:val="CommentReference"/>
        </w:rPr>
        <w:commentReference w:id="0"/>
      </w:r>
    </w:p>
    <w:p w14:paraId="5D48097E" w14:textId="2405CD88" w:rsidR="00BE648C" w:rsidRDefault="00000000" w:rsidP="00EB6EDA">
      <w:pPr>
        <w:numPr>
          <w:ilvl w:val="1"/>
          <w:numId w:val="1"/>
        </w:numPr>
        <w:spacing w:after="120"/>
        <w:rPr>
          <w:sz w:val="22"/>
          <w:szCs w:val="22"/>
        </w:rPr>
      </w:pPr>
      <w:r>
        <w:rPr>
          <w:b/>
          <w:bCs/>
          <w:sz w:val="22"/>
          <w:szCs w:val="22"/>
        </w:rPr>
        <w:t>A:</w:t>
      </w:r>
      <w:r>
        <w:rPr>
          <w:sz w:val="22"/>
          <w:szCs w:val="22"/>
        </w:rPr>
        <w:t xml:space="preserve"> </w:t>
      </w:r>
      <w:r w:rsidR="007E34D2" w:rsidRPr="007E34D2">
        <w:rPr>
          <w:sz w:val="22"/>
          <w:szCs w:val="22"/>
        </w:rPr>
        <w:t>Pending the approval of the policy on tomorrow, we are hopeful to update the QFID with the RY 2026 revised cut point on 1/23. The final reports are already on the portal</w:t>
      </w:r>
    </w:p>
    <w:p w14:paraId="2FA11598" w14:textId="77777777" w:rsidR="00BE648C" w:rsidRDefault="00000000">
      <w:pPr>
        <w:numPr>
          <w:ilvl w:val="0"/>
          <w:numId w:val="1"/>
        </w:numPr>
        <w:rPr>
          <w:sz w:val="22"/>
          <w:szCs w:val="22"/>
        </w:rPr>
      </w:pPr>
      <w:r>
        <w:rPr>
          <w:b/>
          <w:bCs/>
          <w:sz w:val="22"/>
          <w:szCs w:val="22"/>
        </w:rPr>
        <w:t>Q:</w:t>
      </w:r>
      <w:r>
        <w:rPr>
          <w:sz w:val="22"/>
          <w:szCs w:val="22"/>
        </w:rPr>
        <w:t xml:space="preserve"> What is the format for </w:t>
      </w:r>
      <w:proofErr w:type="gramStart"/>
      <w:r>
        <w:rPr>
          <w:sz w:val="22"/>
          <w:szCs w:val="22"/>
        </w:rPr>
        <w:t xml:space="preserve">the </w:t>
      </w:r>
      <w:proofErr w:type="spellStart"/>
      <w:r>
        <w:rPr>
          <w:sz w:val="22"/>
          <w:szCs w:val="22"/>
        </w:rPr>
        <w:t>ReportDate</w:t>
      </w:r>
      <w:proofErr w:type="spellEnd"/>
      <w:proofErr w:type="gramEnd"/>
      <w:r>
        <w:rPr>
          <w:sz w:val="22"/>
          <w:szCs w:val="22"/>
        </w:rPr>
        <w:t xml:space="preserve">? Is it YYYYMMDD or MMDDYYYY or something else? </w:t>
      </w:r>
    </w:p>
    <w:p w14:paraId="51C6347F" w14:textId="3A80F2F4" w:rsidR="00BE648C" w:rsidRDefault="00000000" w:rsidP="00EB6EDA">
      <w:pPr>
        <w:numPr>
          <w:ilvl w:val="1"/>
          <w:numId w:val="1"/>
        </w:numPr>
        <w:spacing w:after="120"/>
        <w:rPr>
          <w:sz w:val="22"/>
          <w:szCs w:val="22"/>
        </w:rPr>
      </w:pPr>
      <w:r>
        <w:rPr>
          <w:b/>
          <w:bCs/>
          <w:sz w:val="22"/>
          <w:szCs w:val="22"/>
        </w:rPr>
        <w:t>A:</w:t>
      </w:r>
      <w:r>
        <w:rPr>
          <w:sz w:val="22"/>
          <w:szCs w:val="22"/>
        </w:rPr>
        <w:t xml:space="preserve"> </w:t>
      </w:r>
      <w:r w:rsidRPr="00EB6EDA">
        <w:rPr>
          <w:b/>
          <w:bCs/>
          <w:sz w:val="22"/>
          <w:szCs w:val="22"/>
        </w:rPr>
        <w:t>MMDDYYYY in the file name</w:t>
      </w:r>
    </w:p>
    <w:p w14:paraId="3BD8C288" w14:textId="404E1C5F" w:rsidR="00BE648C" w:rsidRDefault="00000000">
      <w:pPr>
        <w:numPr>
          <w:ilvl w:val="0"/>
          <w:numId w:val="1"/>
        </w:numPr>
        <w:rPr>
          <w:sz w:val="22"/>
          <w:szCs w:val="22"/>
        </w:rPr>
      </w:pPr>
      <w:r>
        <w:rPr>
          <w:b/>
          <w:bCs/>
          <w:sz w:val="22"/>
          <w:szCs w:val="22"/>
        </w:rPr>
        <w:t>Q:</w:t>
      </w:r>
      <w:r>
        <w:rPr>
          <w:sz w:val="22"/>
          <w:szCs w:val="22"/>
        </w:rPr>
        <w:t xml:space="preserve"> Can a comprehensive list be provided for submissions? "</w:t>
      </w:r>
      <w:r w:rsidR="00EB6EDA">
        <w:rPr>
          <w:sz w:val="22"/>
          <w:szCs w:val="22"/>
        </w:rPr>
        <w:t>O</w:t>
      </w:r>
      <w:r>
        <w:rPr>
          <w:sz w:val="22"/>
          <w:szCs w:val="22"/>
        </w:rPr>
        <w:t xml:space="preserve">ther hMetrix-processed ad hoc submissions (e.g., integrity files, ED LOS </w:t>
      </w:r>
      <w:proofErr w:type="spellStart"/>
      <w:r>
        <w:rPr>
          <w:sz w:val="22"/>
          <w:szCs w:val="22"/>
        </w:rPr>
        <w:t>Adhoc</w:t>
      </w:r>
      <w:proofErr w:type="spellEnd"/>
      <w:r>
        <w:rPr>
          <w:sz w:val="22"/>
          <w:szCs w:val="22"/>
        </w:rPr>
        <w:t xml:space="preserve">)" doesn't give us enough to know where to drop files. GME or example. Is that for the </w:t>
      </w:r>
      <w:proofErr w:type="spellStart"/>
      <w:r>
        <w:rPr>
          <w:sz w:val="22"/>
          <w:szCs w:val="22"/>
        </w:rPr>
        <w:t>adhoc</w:t>
      </w:r>
      <w:proofErr w:type="spellEnd"/>
      <w:r>
        <w:rPr>
          <w:sz w:val="22"/>
          <w:szCs w:val="22"/>
        </w:rPr>
        <w:t xml:space="preserve"> or production? </w:t>
      </w:r>
    </w:p>
    <w:p w14:paraId="05AB9F72" w14:textId="77777777" w:rsidR="00BE648C" w:rsidRPr="00EB6EDA" w:rsidRDefault="00000000">
      <w:pPr>
        <w:numPr>
          <w:ilvl w:val="1"/>
          <w:numId w:val="1"/>
        </w:numPr>
        <w:rPr>
          <w:b/>
          <w:bCs/>
          <w:sz w:val="22"/>
          <w:szCs w:val="22"/>
        </w:rPr>
      </w:pPr>
      <w:r>
        <w:rPr>
          <w:b/>
          <w:bCs/>
          <w:sz w:val="22"/>
          <w:szCs w:val="22"/>
        </w:rPr>
        <w:t>A:</w:t>
      </w:r>
      <w:r>
        <w:rPr>
          <w:sz w:val="22"/>
          <w:szCs w:val="22"/>
        </w:rPr>
        <w:t xml:space="preserve"> </w:t>
      </w:r>
      <w:r w:rsidRPr="00EB6EDA">
        <w:rPr>
          <w:b/>
          <w:bCs/>
          <w:sz w:val="22"/>
          <w:szCs w:val="22"/>
        </w:rPr>
        <w:t xml:space="preserve">We can specify these reports and also add which DAVE folder to submit them to. </w:t>
      </w:r>
    </w:p>
    <w:sectPr w:rsidR="00BE648C" w:rsidRPr="00EB6EDA">
      <w:headerReference w:type="even" r:id="rId15"/>
      <w:headerReference w:type="default" r:id="rId16"/>
      <w:footerReference w:type="even" r:id="rId17"/>
      <w:footerReference w:type="default" r:id="rId18"/>
      <w:headerReference w:type="first" r:id="rId19"/>
      <w:footerReference w:type="first" r:id="rId20"/>
      <w:pgSz w:w="12240" w:h="15840"/>
      <w:pgMar w:top="2322" w:right="1440" w:bottom="2205"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laudine Williams" w:date="2025-12-29T12:16:00Z" w:initials="CW">
    <w:p w14:paraId="618F6CF5" w14:textId="77777777" w:rsidR="00EB6EDA" w:rsidRDefault="00EB6EDA" w:rsidP="00EB6EDA">
      <w:pPr>
        <w:pStyle w:val="CommentText"/>
      </w:pPr>
      <w:r>
        <w:rPr>
          <w:rStyle w:val="CommentReference"/>
        </w:rPr>
        <w:annotationRef/>
      </w:r>
      <w:r>
        <w:t>@curtis - please have Dianne or Princess answer this question. It may have been answered in the chat?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18F6CF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D46108" w16cex:dateUtc="2025-12-29T17: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18F6CF5" w16cid:durableId="32D461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F3BD2" w14:textId="77777777" w:rsidR="007164B3" w:rsidRDefault="007164B3">
      <w:r>
        <w:separator/>
      </w:r>
    </w:p>
  </w:endnote>
  <w:endnote w:type="continuationSeparator" w:id="0">
    <w:p w14:paraId="0F51A4A8" w14:textId="77777777" w:rsidR="007164B3" w:rsidRDefault="00716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Bold r:id="rId1" w:fontKey="{60B4C58A-8C35-45FC-86F9-7672568C1874}"/>
  </w:font>
  <w:font w:name="Raleway Medium">
    <w:charset w:val="00"/>
    <w:family w:val="auto"/>
    <w:pitch w:val="variable"/>
    <w:sig w:usb0="A00002FF" w:usb1="5000205B" w:usb2="00000000" w:usb3="00000000" w:csb0="00000197" w:csb1="00000000"/>
    <w:embedRegular r:id="rId2" w:fontKey="{2DA7BF6A-2554-48D3-A0FB-6E46A2AF4D89}"/>
  </w:font>
  <w:font w:name="Calibri">
    <w:panose1 w:val="020F0502020204030204"/>
    <w:charset w:val="00"/>
    <w:family w:val="swiss"/>
    <w:pitch w:val="variable"/>
    <w:sig w:usb0="E4002EFF" w:usb1="C200247B" w:usb2="00000009" w:usb3="00000000" w:csb0="000001FF" w:csb1="00000000"/>
    <w:embedRegular r:id="rId3" w:fontKey="{1742E3FD-A1B4-4B6E-BA09-CE799CE90D43}"/>
    <w:embedBold r:id="rId4" w:fontKey="{6FE63770-BDE9-464C-A91F-098D37421082}"/>
  </w:font>
  <w:font w:name="Georgia">
    <w:panose1 w:val="02040502050405020303"/>
    <w:charset w:val="00"/>
    <w:family w:val="roman"/>
    <w:pitch w:val="variable"/>
    <w:sig w:usb0="00000287" w:usb1="00000000" w:usb2="00000000" w:usb3="00000000" w:csb0="0000009F" w:csb1="00000000"/>
    <w:embedItalic r:id="rId5" w:fontKey="{016111FA-798B-4517-9E25-D37D998F2B06}"/>
  </w:font>
  <w:font w:name="Calibri Light">
    <w:panose1 w:val="020F0302020204030204"/>
    <w:charset w:val="00"/>
    <w:family w:val="swiss"/>
    <w:pitch w:val="variable"/>
    <w:sig w:usb0="E4002EFF" w:usb1="C200247B" w:usb2="00000009" w:usb3="00000000" w:csb0="000001FF" w:csb1="00000000"/>
    <w:embedRegular r:id="rId6" w:fontKey="{4EE2F8A3-C30B-4CB3-8CF9-4532277085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81A67" w14:textId="77777777" w:rsidR="00BE648C"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DA9AF44" w14:textId="77777777" w:rsidR="00BE648C" w:rsidRDefault="00BE648C">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41F56" w14:textId="77777777" w:rsidR="00BE648C" w:rsidRDefault="00000000">
    <w:pPr>
      <w:pBdr>
        <w:top w:val="nil"/>
        <w:left w:val="nil"/>
        <w:bottom w:val="nil"/>
        <w:right w:val="nil"/>
        <w:between w:val="nil"/>
      </w:pBdr>
      <w:tabs>
        <w:tab w:val="center" w:pos="4680"/>
        <w:tab w:val="right" w:pos="9360"/>
      </w:tabs>
      <w:rPr>
        <w:rFonts w:ascii="Raleway Medium" w:eastAsia="Raleway Medium" w:hAnsi="Raleway Medium" w:cs="Raleway Medium"/>
        <w:color w:val="003889"/>
        <w:sz w:val="16"/>
        <w:szCs w:val="16"/>
      </w:rPr>
    </w:pPr>
    <w:r>
      <w:rPr>
        <w:rFonts w:ascii="Raleway Medium" w:eastAsia="Raleway Medium" w:hAnsi="Raleway Medium" w:cs="Raleway Medium"/>
        <w:color w:val="003889"/>
        <w:sz w:val="16"/>
        <w:szCs w:val="16"/>
      </w:rPr>
      <w:fldChar w:fldCharType="begin"/>
    </w:r>
    <w:r>
      <w:rPr>
        <w:rFonts w:ascii="Raleway Medium" w:eastAsia="Raleway Medium" w:hAnsi="Raleway Medium" w:cs="Raleway Medium"/>
        <w:color w:val="003889"/>
        <w:sz w:val="16"/>
        <w:szCs w:val="16"/>
      </w:rPr>
      <w:instrText>PAGE</w:instrText>
    </w:r>
    <w:r>
      <w:rPr>
        <w:rFonts w:ascii="Raleway Medium" w:eastAsia="Raleway Medium" w:hAnsi="Raleway Medium" w:cs="Raleway Medium"/>
        <w:color w:val="003889"/>
        <w:sz w:val="16"/>
        <w:szCs w:val="16"/>
      </w:rPr>
      <w:fldChar w:fldCharType="separate"/>
    </w:r>
    <w:r w:rsidR="00ED533A">
      <w:rPr>
        <w:rFonts w:ascii="Raleway Medium" w:eastAsia="Raleway Medium" w:hAnsi="Raleway Medium" w:cs="Raleway Medium"/>
        <w:noProof/>
        <w:color w:val="003889"/>
        <w:sz w:val="16"/>
        <w:szCs w:val="16"/>
      </w:rPr>
      <w:t>2</w:t>
    </w:r>
    <w:r>
      <w:rPr>
        <w:rFonts w:ascii="Raleway Medium" w:eastAsia="Raleway Medium" w:hAnsi="Raleway Medium" w:cs="Raleway Medium"/>
        <w:color w:val="003889"/>
        <w:sz w:val="16"/>
        <w:szCs w:val="16"/>
      </w:rPr>
      <w:fldChar w:fldCharType="end"/>
    </w:r>
  </w:p>
  <w:p w14:paraId="7483132F" w14:textId="77777777" w:rsidR="00BE648C" w:rsidRDefault="00000000">
    <w:pPr>
      <w:pBdr>
        <w:top w:val="nil"/>
        <w:left w:val="nil"/>
        <w:bottom w:val="nil"/>
        <w:right w:val="nil"/>
        <w:between w:val="nil"/>
      </w:pBdr>
      <w:tabs>
        <w:tab w:val="center" w:pos="4680"/>
        <w:tab w:val="right" w:pos="9360"/>
      </w:tabs>
      <w:ind w:right="360"/>
      <w:rPr>
        <w:color w:val="000000"/>
      </w:rPr>
    </w:pPr>
    <w:r>
      <w:rPr>
        <w:noProof/>
      </w:rPr>
      <w:drawing>
        <wp:anchor distT="0" distB="0" distL="114300" distR="114300" simplePos="0" relativeHeight="251655168" behindDoc="0" locked="0" layoutInCell="1" hidden="0" allowOverlap="1" wp14:anchorId="27F0FF11" wp14:editId="6375E80B">
          <wp:simplePos x="0" y="0"/>
          <wp:positionH relativeFrom="column">
            <wp:posOffset>6038950</wp:posOffset>
          </wp:positionH>
          <wp:positionV relativeFrom="paragraph">
            <wp:posOffset>-105406</wp:posOffset>
          </wp:positionV>
          <wp:extent cx="279400" cy="114300"/>
          <wp:effectExtent l="0" t="0" r="0" b="0"/>
          <wp:wrapSquare wrapText="bothSides" distT="0" distB="0" distL="114300" distR="114300"/>
          <wp:docPr id="17681140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204" b="4198"/>
                  <a:stretch>
                    <a:fillRect/>
                  </a:stretch>
                </pic:blipFill>
                <pic:spPr>
                  <a:xfrm>
                    <a:off x="0" y="0"/>
                    <a:ext cx="279400" cy="114300"/>
                  </a:xfrm>
                  <a:prstGeom prst="rect">
                    <a:avLst/>
                  </a:prstGeom>
                  <a:ln/>
                </pic:spPr>
              </pic:pic>
            </a:graphicData>
          </a:graphic>
        </wp:anchor>
      </w:drawing>
    </w:r>
  </w:p>
  <w:p w14:paraId="6383F652" w14:textId="77777777" w:rsidR="00BE648C" w:rsidRDefault="00BE648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169CA" w14:textId="77777777" w:rsidR="00BE648C" w:rsidRDefault="00000000">
    <w:pPr>
      <w:pBdr>
        <w:top w:val="nil"/>
        <w:left w:val="nil"/>
        <w:bottom w:val="nil"/>
        <w:right w:val="nil"/>
        <w:between w:val="nil"/>
      </w:pBdr>
      <w:tabs>
        <w:tab w:val="center" w:pos="4680"/>
        <w:tab w:val="right" w:pos="9360"/>
        <w:tab w:val="right" w:pos="2819"/>
      </w:tabs>
      <w:rPr>
        <w:color w:val="000000"/>
      </w:rPr>
    </w:pPr>
    <w:r>
      <w:rPr>
        <w:noProof/>
      </w:rPr>
      <mc:AlternateContent>
        <mc:Choice Requires="wps">
          <w:drawing>
            <wp:anchor distT="0" distB="0" distL="0" distR="0" simplePos="0" relativeHeight="251656192" behindDoc="1" locked="0" layoutInCell="1" hidden="0" allowOverlap="1" wp14:anchorId="1D19C5A0" wp14:editId="00BF3A56">
              <wp:simplePos x="0" y="0"/>
              <wp:positionH relativeFrom="column">
                <wp:posOffset>-911220</wp:posOffset>
              </wp:positionH>
              <wp:positionV relativeFrom="paragraph">
                <wp:posOffset>-288921</wp:posOffset>
              </wp:positionV>
              <wp:extent cx="7787005" cy="518795"/>
              <wp:effectExtent l="0" t="0" r="0" b="0"/>
              <wp:wrapNone/>
              <wp:docPr id="1768114041" name="Rectangle 1768114041"/>
              <wp:cNvGraphicFramePr/>
              <a:graphic xmlns:a="http://schemas.openxmlformats.org/drawingml/2006/main">
                <a:graphicData uri="http://schemas.microsoft.com/office/word/2010/wordprocessingShape">
                  <wps:wsp>
                    <wps:cNvSpPr/>
                    <wps:spPr>
                      <a:xfrm>
                        <a:off x="1466785" y="3534890"/>
                        <a:ext cx="7758430" cy="490220"/>
                      </a:xfrm>
                      <a:prstGeom prst="rect">
                        <a:avLst/>
                      </a:prstGeom>
                      <a:noFill/>
                      <a:ln>
                        <a:noFill/>
                      </a:ln>
                    </wps:spPr>
                    <wps:txbx>
                      <w:txbxContent>
                        <w:p w14:paraId="611D0DDF" w14:textId="77777777" w:rsidR="00BE648C" w:rsidRDefault="00000000">
                          <w:pPr>
                            <w:spacing w:after="60"/>
                            <w:jc w:val="center"/>
                            <w:textDirection w:val="btLr"/>
                          </w:pPr>
                          <w:r>
                            <w:rPr>
                              <w:b/>
                              <w:color w:val="003889"/>
                              <w:sz w:val="17"/>
                            </w:rPr>
                            <w:t>The Health Services Cost Review Commission is an independent agency of the State of Maryland</w:t>
                          </w:r>
                        </w:p>
                        <w:p w14:paraId="32AA09C4" w14:textId="77777777" w:rsidR="00BE648C" w:rsidRDefault="00000000">
                          <w:pPr>
                            <w:jc w:val="center"/>
                            <w:textDirection w:val="btLr"/>
                          </w:pPr>
                          <w:r>
                            <w:rPr>
                              <w:b/>
                              <w:color w:val="003889"/>
                              <w:sz w:val="17"/>
                            </w:rPr>
                            <w:t>P:</w:t>
                          </w:r>
                          <w:r>
                            <w:rPr>
                              <w:color w:val="003889"/>
                              <w:sz w:val="17"/>
                            </w:rPr>
                            <w:t xml:space="preserve"> 410.764.2605    </w:t>
                          </w:r>
                          <w:r>
                            <w:rPr>
                              <w:b/>
                              <w:color w:val="003889"/>
                              <w:sz w:val="17"/>
                            </w:rPr>
                            <w:t>F:</w:t>
                          </w:r>
                          <w:r>
                            <w:rPr>
                              <w:color w:val="003889"/>
                              <w:sz w:val="17"/>
                            </w:rPr>
                            <w:t xml:space="preserve"> 410.358.6217          4160 Patterson Avenue  |  Baltimore, MD 21215          hscrc.maryland.gov</w:t>
                          </w:r>
                        </w:p>
                        <w:p w14:paraId="4045714E" w14:textId="77777777" w:rsidR="00BE648C" w:rsidRDefault="00BE648C">
                          <w:pPr>
                            <w:textDirection w:val="btLr"/>
                          </w:pPr>
                        </w:p>
                      </w:txbxContent>
                    </wps:txbx>
                    <wps:bodyPr spcFirstLastPara="1" wrap="square" lIns="1097275" tIns="91425" rIns="1097275" bIns="45700" anchor="t" anchorCtr="0">
                      <a:noAutofit/>
                    </wps:bodyPr>
                  </wps:wsp>
                </a:graphicData>
              </a:graphic>
            </wp:anchor>
          </w:drawing>
        </mc:Choice>
        <mc:Fallback>
          <w:pict>
            <v:rect w14:anchorId="1D19C5A0" id="Rectangle 1768114041" o:spid="_x0000_s1033" style="position:absolute;margin-left:-71.75pt;margin-top:-22.75pt;width:613.15pt;height:40.8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" filled="f" stroked="f">
              <v:textbox inset="30.47986mm,2.53958mm,30.47986mm,1.2694mm">
                <w:txbxContent>
                  <w:p w14:paraId="611D0DDF" w14:textId="77777777" w:rsidR="00BE648C" w:rsidRDefault="00000000">
                    <w:pPr>
                      <w:spacing w:after="60"/>
                      <w:jc w:val="center"/>
                      <w:textDirection w:val="btLr"/>
                    </w:pPr>
                    <w:r>
                      <w:rPr>
                        <w:b/>
                        <w:color w:val="003889"/>
                        <w:sz w:val="17"/>
                      </w:rPr>
                      <w:t>The Health Services Cost Review Commission is an independent agency of the State of Maryland</w:t>
                    </w:r>
                  </w:p>
                  <w:p w14:paraId="32AA09C4" w14:textId="77777777" w:rsidR="00BE648C" w:rsidRDefault="00000000">
                    <w:pPr>
                      <w:jc w:val="center"/>
                      <w:textDirection w:val="btLr"/>
                    </w:pPr>
                    <w:r>
                      <w:rPr>
                        <w:b/>
                        <w:color w:val="003889"/>
                        <w:sz w:val="17"/>
                      </w:rPr>
                      <w:t>P:</w:t>
                    </w:r>
                    <w:r>
                      <w:rPr>
                        <w:color w:val="003889"/>
                        <w:sz w:val="17"/>
                      </w:rPr>
                      <w:t xml:space="preserve"> 410.764.2605    </w:t>
                    </w:r>
                    <w:r>
                      <w:rPr>
                        <w:b/>
                        <w:color w:val="003889"/>
                        <w:sz w:val="17"/>
                      </w:rPr>
                      <w:t>F:</w:t>
                    </w:r>
                    <w:r>
                      <w:rPr>
                        <w:color w:val="003889"/>
                        <w:sz w:val="17"/>
                      </w:rPr>
                      <w:t xml:space="preserve"> 410.358.6217          4160 Patterson Avenue  |  Baltimore, MD 21215          hscrc.maryland.gov</w:t>
                    </w:r>
                  </w:p>
                  <w:p w14:paraId="4045714E" w14:textId="77777777" w:rsidR="00BE648C" w:rsidRDefault="00BE648C">
                    <w:pPr>
                      <w:textDirection w:val="btLr"/>
                    </w:pPr>
                  </w:p>
                </w:txbxContent>
              </v:textbox>
            </v:rect>
          </w:pict>
        </mc:Fallback>
      </mc:AlternateContent>
    </w:r>
    <w:r>
      <w:rPr>
        <w:noProof/>
      </w:rPr>
      <w:drawing>
        <wp:anchor distT="0" distB="0" distL="114300" distR="114300" simplePos="0" relativeHeight="251657216" behindDoc="0" locked="0" layoutInCell="1" hidden="0" allowOverlap="1" wp14:anchorId="432D92FD" wp14:editId="466CD205">
          <wp:simplePos x="0" y="0"/>
          <wp:positionH relativeFrom="column">
            <wp:posOffset>1936361</wp:posOffset>
          </wp:positionH>
          <wp:positionV relativeFrom="paragraph">
            <wp:posOffset>-15872</wp:posOffset>
          </wp:positionV>
          <wp:extent cx="279400" cy="114300"/>
          <wp:effectExtent l="0" t="0" r="0" b="0"/>
          <wp:wrapSquare wrapText="bothSides" distT="0" distB="0" distL="114300" distR="114300"/>
          <wp:docPr id="17681140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204" b="4198"/>
                  <a:stretch>
                    <a:fillRect/>
                  </a:stretch>
                </pic:blipFill>
                <pic:spPr>
                  <a:xfrm>
                    <a:off x="0" y="0"/>
                    <a:ext cx="279400" cy="114300"/>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57C1F483" wp14:editId="46CE389B">
          <wp:simplePos x="0" y="0"/>
          <wp:positionH relativeFrom="column">
            <wp:posOffset>4516755</wp:posOffset>
          </wp:positionH>
          <wp:positionV relativeFrom="paragraph">
            <wp:posOffset>-15237</wp:posOffset>
          </wp:positionV>
          <wp:extent cx="279400" cy="114300"/>
          <wp:effectExtent l="0" t="0" r="0" b="0"/>
          <wp:wrapSquare wrapText="bothSides" distT="0" distB="0" distL="114300" distR="114300"/>
          <wp:docPr id="17681140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204" b="4198"/>
                  <a:stretch>
                    <a:fillRect/>
                  </a:stretch>
                </pic:blipFill>
                <pic:spPr>
                  <a:xfrm>
                    <a:off x="0" y="0"/>
                    <a:ext cx="279400" cy="114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3E65A" w14:textId="77777777" w:rsidR="007164B3" w:rsidRDefault="007164B3">
      <w:r>
        <w:separator/>
      </w:r>
    </w:p>
  </w:footnote>
  <w:footnote w:type="continuationSeparator" w:id="0">
    <w:p w14:paraId="228ED547" w14:textId="77777777" w:rsidR="007164B3" w:rsidRDefault="00716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61942" w14:textId="77777777" w:rsidR="00BE648C" w:rsidRDefault="00000000">
    <w:pPr>
      <w:pBdr>
        <w:top w:val="nil"/>
        <w:left w:val="nil"/>
        <w:bottom w:val="nil"/>
        <w:right w:val="nil"/>
        <w:between w:val="nil"/>
      </w:pBdr>
      <w:tabs>
        <w:tab w:val="center" w:pos="4680"/>
        <w:tab w:val="right" w:pos="9360"/>
      </w:tabs>
      <w:rPr>
        <w:color w:val="000000"/>
      </w:rPr>
    </w:pPr>
    <w:r>
      <w:rPr>
        <w:color w:val="000000"/>
      </w:rPr>
      <w:pict w14:anchorId="11DCA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2.95pt;height:792.95pt;z-index:-25165516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70809" w14:textId="77777777" w:rsidR="00BE648C" w:rsidRDefault="00000000">
    <w:pPr>
      <w:pBdr>
        <w:top w:val="nil"/>
        <w:left w:val="nil"/>
        <w:bottom w:val="nil"/>
        <w:right w:val="nil"/>
        <w:between w:val="nil"/>
      </w:pBdr>
      <w:tabs>
        <w:tab w:val="center" w:pos="4680"/>
        <w:tab w:val="right" w:pos="9360"/>
      </w:tabs>
      <w:ind w:hanging="720"/>
      <w:rPr>
        <w:color w:val="000000"/>
      </w:rPr>
    </w:pPr>
    <w:r>
      <w:rPr>
        <w:color w:val="000000"/>
      </w:rPr>
      <w:pict w14:anchorId="593A2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612.95pt;height:792.95pt;z-index:-251657216;mso-position-horizontal:center;mso-position-horizontal-relative:margin;mso-position-vertical:center;mso-position-vertical-relative:margin">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26796" w14:textId="77777777" w:rsidR="00BE648C" w:rsidRDefault="00000000">
    <w:pPr>
      <w:pBdr>
        <w:top w:val="nil"/>
        <w:left w:val="nil"/>
        <w:bottom w:val="nil"/>
        <w:right w:val="nil"/>
        <w:between w:val="nil"/>
      </w:pBdr>
      <w:tabs>
        <w:tab w:val="center" w:pos="4680"/>
        <w:tab w:val="right" w:pos="9360"/>
        <w:tab w:val="left" w:pos="8115"/>
      </w:tabs>
      <w:ind w:hanging="720"/>
      <w:rPr>
        <w:color w:val="000000"/>
      </w:rPr>
    </w:pPr>
    <w:bookmarkStart w:id="1" w:name="_heading=h.gjdgxs" w:colFirst="0" w:colLast="0"/>
    <w:bookmarkEnd w:id="1"/>
    <w:r>
      <w:pict w14:anchorId="3D53E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54.4pt;margin-top:-113.55pt;width:612.95pt;height:792.95pt;z-index:-251656192;mso-position-horizontal:absolute;mso-position-horizontal-relative:margin;mso-position-vertical:absolute;mso-position-vertical-relative:margin">
          <v:imagedata r:id="rId1" o:title="image2"/>
          <w10:wrap anchorx="margin" anchory="margin"/>
        </v:shape>
      </w:pict>
    </w:r>
    <w:r>
      <w:rPr>
        <w:noProof/>
        <w:color w:val="000000"/>
      </w:rPr>
      <w:drawing>
        <wp:inline distT="0" distB="0" distL="0" distR="0" wp14:anchorId="571F951F" wp14:editId="71A8AF75">
          <wp:extent cx="2425700" cy="533400"/>
          <wp:effectExtent l="0" t="0" r="0" b="0"/>
          <wp:docPr id="17681140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425700" cy="533400"/>
                  </a:xfrm>
                  <a:prstGeom prst="rect">
                    <a:avLst/>
                  </a:prstGeom>
                  <a:ln/>
                </pic:spPr>
              </pic:pic>
            </a:graphicData>
          </a:graphic>
        </wp:inline>
      </w:drawing>
    </w:r>
    <w:r>
      <w:rPr>
        <w:color w:val="000000"/>
      </w:rPr>
      <w:tab/>
    </w:r>
    <w:r>
      <w:rPr>
        <w:noProof/>
      </w:rPr>
      <mc:AlternateContent>
        <mc:Choice Requires="wpg">
          <w:drawing>
            <wp:anchor distT="0" distB="0" distL="114300" distR="114300" simplePos="0" relativeHeight="251654144" behindDoc="0" locked="0" layoutInCell="1" hidden="0" allowOverlap="1" wp14:anchorId="6F601C9A" wp14:editId="55363EF3">
              <wp:simplePos x="0" y="0"/>
              <wp:positionH relativeFrom="column">
                <wp:posOffset>4791075</wp:posOffset>
              </wp:positionH>
              <wp:positionV relativeFrom="paragraph">
                <wp:posOffset>1009650</wp:posOffset>
              </wp:positionV>
              <wp:extent cx="1876425" cy="3971925"/>
              <wp:effectExtent l="0" t="0" r="0" b="0"/>
              <wp:wrapSquare wrapText="bothSides" distT="0" distB="0" distL="114300" distR="114300"/>
              <wp:docPr id="1768114040" name="Group 1768114040"/>
              <wp:cNvGraphicFramePr/>
              <a:graphic xmlns:a="http://schemas.openxmlformats.org/drawingml/2006/main">
                <a:graphicData uri="http://schemas.microsoft.com/office/word/2010/wordprocessingGroup">
                  <wpg:wgp>
                    <wpg:cNvGrpSpPr/>
                    <wpg:grpSpPr>
                      <a:xfrm>
                        <a:off x="0" y="0"/>
                        <a:ext cx="1876425" cy="3971925"/>
                        <a:chOff x="4407775" y="1794025"/>
                        <a:chExt cx="1876450" cy="3971950"/>
                      </a:xfrm>
                    </wpg:grpSpPr>
                    <wpg:grpSp>
                      <wpg:cNvPr id="316915823" name="Group 316915823"/>
                      <wpg:cNvGrpSpPr/>
                      <wpg:grpSpPr>
                        <a:xfrm>
                          <a:off x="4407788" y="1794038"/>
                          <a:ext cx="1876425" cy="3971925"/>
                          <a:chOff x="4407775" y="1794025"/>
                          <a:chExt cx="1876450" cy="3971950"/>
                        </a:xfrm>
                      </wpg:grpSpPr>
                      <wps:wsp>
                        <wps:cNvPr id="440898274" name="Rectangle 440898274"/>
                        <wps:cNvSpPr/>
                        <wps:spPr>
                          <a:xfrm>
                            <a:off x="4407775" y="1794025"/>
                            <a:ext cx="1876450" cy="3971950"/>
                          </a:xfrm>
                          <a:prstGeom prst="rect">
                            <a:avLst/>
                          </a:prstGeom>
                          <a:noFill/>
                          <a:ln>
                            <a:noFill/>
                          </a:ln>
                        </wps:spPr>
                        <wps:txbx>
                          <w:txbxContent>
                            <w:p w14:paraId="705E652D" w14:textId="77777777" w:rsidR="00BE648C" w:rsidRDefault="00BE648C">
                              <w:pPr>
                                <w:textDirection w:val="btLr"/>
                              </w:pPr>
                            </w:p>
                          </w:txbxContent>
                        </wps:txbx>
                        <wps:bodyPr spcFirstLastPara="1" wrap="square" lIns="91425" tIns="91425" rIns="91425" bIns="91425" anchor="ctr" anchorCtr="0">
                          <a:noAutofit/>
                        </wps:bodyPr>
                      </wps:wsp>
                      <wpg:grpSp>
                        <wpg:cNvPr id="1780395625" name="Group 1780395625"/>
                        <wpg:cNvGrpSpPr/>
                        <wpg:grpSpPr>
                          <a:xfrm>
                            <a:off x="4407788" y="1794038"/>
                            <a:ext cx="1876425" cy="3971925"/>
                            <a:chOff x="0" y="0"/>
                            <a:chExt cx="1876425" cy="4110908"/>
                          </a:xfrm>
                        </wpg:grpSpPr>
                        <wps:wsp>
                          <wps:cNvPr id="1263429011" name="Rectangle 1263429011"/>
                          <wps:cNvSpPr/>
                          <wps:spPr>
                            <a:xfrm>
                              <a:off x="0" y="0"/>
                              <a:ext cx="1876425" cy="4110900"/>
                            </a:xfrm>
                            <a:prstGeom prst="rect">
                              <a:avLst/>
                            </a:prstGeom>
                            <a:noFill/>
                            <a:ln>
                              <a:noFill/>
                            </a:ln>
                          </wps:spPr>
                          <wps:txbx>
                            <w:txbxContent>
                              <w:p w14:paraId="24950CF4" w14:textId="77777777" w:rsidR="00BE648C" w:rsidRDefault="00BE648C">
                                <w:pPr>
                                  <w:textDirection w:val="btLr"/>
                                </w:pPr>
                              </w:p>
                            </w:txbxContent>
                          </wps:txbx>
                          <wps:bodyPr spcFirstLastPara="1" wrap="square" lIns="91425" tIns="91425" rIns="91425" bIns="91425" anchor="ctr" anchorCtr="0">
                            <a:noAutofit/>
                          </wps:bodyPr>
                        </wps:wsp>
                        <wps:wsp>
                          <wps:cNvPr id="873519368" name="Rectangle 873519368"/>
                          <wps:cNvSpPr/>
                          <wps:spPr>
                            <a:xfrm>
                              <a:off x="0" y="0"/>
                              <a:ext cx="1876425" cy="4110908"/>
                            </a:xfrm>
                            <a:prstGeom prst="rect">
                              <a:avLst/>
                            </a:prstGeom>
                            <a:noFill/>
                            <a:ln>
                              <a:noFill/>
                            </a:ln>
                          </wps:spPr>
                          <wps:txbx>
                            <w:txbxContent>
                              <w:p w14:paraId="0888F02B" w14:textId="77777777" w:rsidR="00BE648C" w:rsidRDefault="00000000">
                                <w:pPr>
                                  <w:textDirection w:val="btLr"/>
                                </w:pPr>
                                <w:r>
                                  <w:rPr>
                                    <w:b/>
                                    <w:color w:val="003889"/>
                                    <w:sz w:val="14"/>
                                  </w:rPr>
                                  <w:t>Joshua Sharfstein, MD</w:t>
                                </w:r>
                              </w:p>
                              <w:p w14:paraId="087267FC" w14:textId="77777777" w:rsidR="00BE648C" w:rsidRDefault="00000000">
                                <w:pPr>
                                  <w:textDirection w:val="btLr"/>
                                </w:pPr>
                                <w:r>
                                  <w:rPr>
                                    <w:color w:val="003889"/>
                                    <w:sz w:val="14"/>
                                  </w:rPr>
                                  <w:t>Chairman</w:t>
                                </w:r>
                              </w:p>
                              <w:p w14:paraId="280BD12A" w14:textId="77777777" w:rsidR="00BE648C" w:rsidRDefault="00BE648C">
                                <w:pPr>
                                  <w:textDirection w:val="btLr"/>
                                </w:pPr>
                              </w:p>
                              <w:p w14:paraId="68640EF3" w14:textId="77777777" w:rsidR="00BE648C" w:rsidRDefault="00000000">
                                <w:pPr>
                                  <w:textDirection w:val="btLr"/>
                                </w:pPr>
                                <w:r>
                                  <w:rPr>
                                    <w:b/>
                                    <w:color w:val="003889"/>
                                    <w:sz w:val="14"/>
                                  </w:rPr>
                                  <w:t>James N. Elliott, MD</w:t>
                                </w:r>
                              </w:p>
                              <w:p w14:paraId="619E602F" w14:textId="77777777" w:rsidR="00BE648C" w:rsidRDefault="00000000">
                                <w:pPr>
                                  <w:textDirection w:val="btLr"/>
                                </w:pPr>
                                <w:r>
                                  <w:rPr>
                                    <w:color w:val="003889"/>
                                    <w:sz w:val="14"/>
                                  </w:rPr>
                                  <w:t>Vice-Chairman</w:t>
                                </w:r>
                              </w:p>
                              <w:p w14:paraId="13DCD819" w14:textId="77777777" w:rsidR="00BE648C" w:rsidRDefault="00BE648C">
                                <w:pPr>
                                  <w:textDirection w:val="btLr"/>
                                </w:pPr>
                              </w:p>
                              <w:p w14:paraId="1A5AF593" w14:textId="77777777" w:rsidR="00BE648C" w:rsidRDefault="00000000">
                                <w:pPr>
                                  <w:textDirection w:val="btLr"/>
                                </w:pPr>
                                <w:r>
                                  <w:rPr>
                                    <w:b/>
                                    <w:color w:val="003889"/>
                                    <w:sz w:val="14"/>
                                  </w:rPr>
                                  <w:t>Jonathan Blum, MPP</w:t>
                                </w:r>
                              </w:p>
                              <w:p w14:paraId="2E8BCE9D" w14:textId="77777777" w:rsidR="00BE648C" w:rsidRDefault="00BE648C">
                                <w:pPr>
                                  <w:textDirection w:val="btLr"/>
                                </w:pPr>
                              </w:p>
                              <w:p w14:paraId="44821814" w14:textId="77777777" w:rsidR="00BE648C" w:rsidRDefault="00000000">
                                <w:pPr>
                                  <w:textDirection w:val="btLr"/>
                                </w:pPr>
                                <w:r>
                                  <w:rPr>
                                    <w:b/>
                                    <w:color w:val="003889"/>
                                    <w:sz w:val="14"/>
                                  </w:rPr>
                                  <w:t>Ricardo R. Johnson</w:t>
                                </w:r>
                              </w:p>
                              <w:p w14:paraId="4DE29633" w14:textId="77777777" w:rsidR="00BE648C" w:rsidRDefault="00BE648C">
                                <w:pPr>
                                  <w:textDirection w:val="btLr"/>
                                </w:pPr>
                              </w:p>
                              <w:p w14:paraId="08A901B1" w14:textId="77777777" w:rsidR="00BE648C" w:rsidRDefault="00000000">
                                <w:pPr>
                                  <w:textDirection w:val="btLr"/>
                                </w:pPr>
                                <w:r>
                                  <w:rPr>
                                    <w:b/>
                                    <w:color w:val="003889"/>
                                    <w:sz w:val="14"/>
                                  </w:rPr>
                                  <w:t>Maulik Joshi, DrPH</w:t>
                                </w:r>
                              </w:p>
                              <w:p w14:paraId="56B28AA3" w14:textId="77777777" w:rsidR="00BE648C" w:rsidRDefault="00BE648C">
                                <w:pPr>
                                  <w:textDirection w:val="btLr"/>
                                </w:pPr>
                              </w:p>
                              <w:p w14:paraId="1A7D76EB" w14:textId="77777777" w:rsidR="00BE648C" w:rsidRDefault="00000000">
                                <w:pPr>
                                  <w:textDirection w:val="btLr"/>
                                </w:pPr>
                                <w:r>
                                  <w:rPr>
                                    <w:b/>
                                    <w:color w:val="003889"/>
                                    <w:sz w:val="14"/>
                                  </w:rPr>
                                  <w:t>Nicki McCann, JD</w:t>
                                </w:r>
                              </w:p>
                              <w:p w14:paraId="5A47D7D5" w14:textId="77777777" w:rsidR="00BE648C" w:rsidRDefault="00BE648C">
                                <w:pPr>
                                  <w:textDirection w:val="btLr"/>
                                </w:pPr>
                              </w:p>
                              <w:p w14:paraId="112FE4A4" w14:textId="77777777" w:rsidR="00BE648C" w:rsidRDefault="00000000">
                                <w:pPr>
                                  <w:textDirection w:val="btLr"/>
                                </w:pPr>
                                <w:r>
                                  <w:rPr>
                                    <w:b/>
                                    <w:color w:val="003889"/>
                                    <w:sz w:val="14"/>
                                  </w:rPr>
                                  <w:t>Farzaneh Sabi, MD</w:t>
                                </w:r>
                              </w:p>
                              <w:p w14:paraId="75632E62" w14:textId="77777777" w:rsidR="00BE648C" w:rsidRDefault="00BE648C">
                                <w:pPr>
                                  <w:textDirection w:val="btLr"/>
                                </w:pPr>
                              </w:p>
                              <w:p w14:paraId="78F75863" w14:textId="77777777" w:rsidR="00BE648C" w:rsidRDefault="00BE648C">
                                <w:pPr>
                                  <w:textDirection w:val="btLr"/>
                                </w:pPr>
                              </w:p>
                              <w:p w14:paraId="4406D8A8" w14:textId="77777777" w:rsidR="00BE648C" w:rsidRDefault="00000000">
                                <w:pPr>
                                  <w:textDirection w:val="btLr"/>
                                </w:pPr>
                                <w:r>
                                  <w:rPr>
                                    <w:b/>
                                    <w:color w:val="003889"/>
                                    <w:sz w:val="14"/>
                                  </w:rPr>
                                  <w:t>Jonathan Kromm, PhD</w:t>
                                </w:r>
                              </w:p>
                              <w:p w14:paraId="55B28743" w14:textId="77777777" w:rsidR="00BE648C" w:rsidRDefault="00000000">
                                <w:pPr>
                                  <w:textDirection w:val="btLr"/>
                                </w:pPr>
                                <w:r>
                                  <w:rPr>
                                    <w:color w:val="003889"/>
                                    <w:sz w:val="14"/>
                                  </w:rPr>
                                  <w:t>Executive Director</w:t>
                                </w:r>
                              </w:p>
                              <w:p w14:paraId="3CFBF433" w14:textId="77777777" w:rsidR="00BE648C" w:rsidRDefault="00BE648C">
                                <w:pPr>
                                  <w:textDirection w:val="btLr"/>
                                </w:pPr>
                              </w:p>
                              <w:p w14:paraId="28D420B8" w14:textId="77777777" w:rsidR="00BE648C" w:rsidRDefault="00000000">
                                <w:pPr>
                                  <w:textDirection w:val="btLr"/>
                                </w:pPr>
                                <w:r>
                                  <w:rPr>
                                    <w:b/>
                                    <w:color w:val="003889"/>
                                    <w:sz w:val="14"/>
                                  </w:rPr>
                                  <w:t>William Henderson</w:t>
                                </w:r>
                              </w:p>
                              <w:p w14:paraId="6CF804AA" w14:textId="77777777" w:rsidR="00BE648C" w:rsidRDefault="00000000">
                                <w:pPr>
                                  <w:textDirection w:val="btLr"/>
                                </w:pPr>
                                <w:r>
                                  <w:rPr>
                                    <w:color w:val="003889"/>
                                    <w:sz w:val="14"/>
                                  </w:rPr>
                                  <w:t>Director</w:t>
                                </w:r>
                              </w:p>
                              <w:p w14:paraId="01D7D517" w14:textId="77777777" w:rsidR="00BE648C" w:rsidRDefault="00000000">
                                <w:pPr>
                                  <w:textDirection w:val="btLr"/>
                                </w:pPr>
                                <w:r>
                                  <w:rPr>
                                    <w:color w:val="003889"/>
                                    <w:sz w:val="14"/>
                                  </w:rPr>
                                  <w:t>Medical Economics &amp; Data Analytics</w:t>
                                </w:r>
                              </w:p>
                              <w:p w14:paraId="5016730D" w14:textId="77777777" w:rsidR="00BE648C" w:rsidRDefault="00BE648C">
                                <w:pPr>
                                  <w:textDirection w:val="btLr"/>
                                </w:pPr>
                              </w:p>
                              <w:p w14:paraId="08488D33" w14:textId="77777777" w:rsidR="00BE648C" w:rsidRDefault="00000000">
                                <w:pPr>
                                  <w:textDirection w:val="btLr"/>
                                </w:pPr>
                                <w:r>
                                  <w:rPr>
                                    <w:b/>
                                    <w:color w:val="003889"/>
                                    <w:sz w:val="14"/>
                                  </w:rPr>
                                  <w:t>Allan Pack</w:t>
                                </w:r>
                              </w:p>
                              <w:p w14:paraId="625D8EFA" w14:textId="77777777" w:rsidR="00BE648C" w:rsidRDefault="00000000">
                                <w:pPr>
                                  <w:textDirection w:val="btLr"/>
                                </w:pPr>
                                <w:r>
                                  <w:rPr>
                                    <w:color w:val="003889"/>
                                    <w:sz w:val="14"/>
                                  </w:rPr>
                                  <w:t>Director</w:t>
                                </w:r>
                              </w:p>
                              <w:p w14:paraId="3A430887" w14:textId="77777777" w:rsidR="00BE648C" w:rsidRDefault="00000000">
                                <w:pPr>
                                  <w:textDirection w:val="btLr"/>
                                </w:pPr>
                                <w:r>
                                  <w:rPr>
                                    <w:color w:val="003889"/>
                                    <w:sz w:val="14"/>
                                  </w:rPr>
                                  <w:t>Population-Based Methodologies</w:t>
                                </w:r>
                              </w:p>
                              <w:p w14:paraId="38AAF89D" w14:textId="77777777" w:rsidR="00BE648C" w:rsidRDefault="00BE648C">
                                <w:pPr>
                                  <w:textDirection w:val="btLr"/>
                                </w:pPr>
                              </w:p>
                              <w:p w14:paraId="12106326" w14:textId="77777777" w:rsidR="00BE648C" w:rsidRDefault="00000000">
                                <w:pPr>
                                  <w:textDirection w:val="btLr"/>
                                </w:pPr>
                                <w:r>
                                  <w:rPr>
                                    <w:b/>
                                    <w:color w:val="003889"/>
                                    <w:sz w:val="14"/>
                                  </w:rPr>
                                  <w:t>Gerard J. Schmith</w:t>
                                </w:r>
                              </w:p>
                              <w:p w14:paraId="19B8608E" w14:textId="77777777" w:rsidR="00BE648C" w:rsidRDefault="00000000">
                                <w:pPr>
                                  <w:textDirection w:val="btLr"/>
                                </w:pPr>
                                <w:r>
                                  <w:rPr>
                                    <w:color w:val="003889"/>
                                    <w:sz w:val="14"/>
                                  </w:rPr>
                                  <w:t>Director</w:t>
                                </w:r>
                              </w:p>
                              <w:p w14:paraId="515CE075" w14:textId="77777777" w:rsidR="00BE648C" w:rsidRDefault="00000000">
                                <w:pPr>
                                  <w:textDirection w:val="btLr"/>
                                </w:pPr>
                                <w:r>
                                  <w:rPr>
                                    <w:color w:val="003889"/>
                                    <w:sz w:val="14"/>
                                  </w:rPr>
                                  <w:t>Revenue &amp; Regulation Compliance</w:t>
                                </w:r>
                              </w:p>
                              <w:p w14:paraId="731BBD2C" w14:textId="77777777" w:rsidR="00BE648C" w:rsidRDefault="00BE648C">
                                <w:pPr>
                                  <w:textDirection w:val="btLr"/>
                                </w:pPr>
                              </w:p>
                              <w:p w14:paraId="0A352491" w14:textId="77777777" w:rsidR="00BE648C" w:rsidRDefault="00000000">
                                <w:pPr>
                                  <w:textDirection w:val="btLr"/>
                                </w:pPr>
                                <w:r>
                                  <w:rPr>
                                    <w:b/>
                                    <w:color w:val="003889"/>
                                    <w:sz w:val="14"/>
                                  </w:rPr>
                                  <w:t>Claudine Williams</w:t>
                                </w:r>
                              </w:p>
                              <w:p w14:paraId="33C89196" w14:textId="77777777" w:rsidR="00BE648C" w:rsidRDefault="00000000">
                                <w:pPr>
                                  <w:textDirection w:val="btLr"/>
                                </w:pPr>
                                <w:r>
                                  <w:rPr>
                                    <w:color w:val="003889"/>
                                    <w:sz w:val="14"/>
                                  </w:rPr>
                                  <w:t>Director</w:t>
                                </w:r>
                              </w:p>
                              <w:p w14:paraId="30860933" w14:textId="77777777" w:rsidR="00BE648C" w:rsidRDefault="00000000">
                                <w:pPr>
                                  <w:textDirection w:val="btLr"/>
                                </w:pPr>
                                <w:r>
                                  <w:rPr>
                                    <w:color w:val="003889"/>
                                    <w:sz w:val="14"/>
                                  </w:rPr>
                                  <w:t>Healthcare Data Management &amp; Integrity</w:t>
                                </w:r>
                              </w:p>
                              <w:p w14:paraId="211BBDF9" w14:textId="77777777" w:rsidR="00BE648C" w:rsidRDefault="00BE648C">
                                <w:pPr>
                                  <w:textDirection w:val="btLr"/>
                                </w:pPr>
                              </w:p>
                              <w:p w14:paraId="4053C822" w14:textId="77777777" w:rsidR="00BE648C" w:rsidRDefault="00BE648C">
                                <w:pPr>
                                  <w:textDirection w:val="btLr"/>
                                </w:pPr>
                              </w:p>
                              <w:p w14:paraId="69318F8C" w14:textId="77777777" w:rsidR="00BE648C" w:rsidRDefault="00BE648C">
                                <w:pPr>
                                  <w:textDirection w:val="btLr"/>
                                </w:pPr>
                              </w:p>
                            </w:txbxContent>
                          </wps:txbx>
                          <wps:bodyPr spcFirstLastPara="1" wrap="square" lIns="91425" tIns="45700" rIns="91425" bIns="45700" anchor="t" anchorCtr="0">
                            <a:noAutofit/>
                          </wps:bodyPr>
                        </wps:wsp>
                        <pic:pic xmlns:pic="http://schemas.openxmlformats.org/drawingml/2006/picture">
                          <pic:nvPicPr>
                            <pic:cNvPr id="7" name="Shape 7"/>
                            <pic:cNvPicPr preferRelativeResize="0"/>
                          </pic:nvPicPr>
                          <pic:blipFill rotWithShape="1">
                            <a:blip r:embed="rId3">
                              <a:alphaModFix/>
                            </a:blip>
                            <a:srcRect/>
                            <a:stretch/>
                          </pic:blipFill>
                          <pic:spPr>
                            <a:xfrm>
                              <a:off x="85725" y="1800225"/>
                              <a:ext cx="1407795" cy="143510"/>
                            </a:xfrm>
                            <a:prstGeom prst="rect">
                              <a:avLst/>
                            </a:prstGeom>
                            <a:noFill/>
                            <a:ln>
                              <a:noFill/>
                            </a:ln>
                          </pic:spPr>
                        </pic:pic>
                      </wpg:grpSp>
                    </wpg:grpSp>
                  </wpg:wgp>
                </a:graphicData>
              </a:graphic>
            </wp:anchor>
          </w:drawing>
        </mc:Choice>
        <mc:Fallback>
          <w:pict>
            <v:group w14:anchorId="6F601C9A" id="Group 1768114040" o:spid="_x0000_s1026" style="position:absolute;margin-left:377.25pt;margin-top:79.5pt;width:147.75pt;height:312.75pt;z-index:251654144" coordorigin="44077,17940" coordsize="18764,39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">
              <v:group id="Group 316915823" o:spid="_x0000_s1027" style="position:absolute;left:44077;top:17940;width:18765;height:39719" coordorigin="44077,17940" coordsize="18764,3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">
                <v:rect id="Rectangle 440898274" o:spid="_x0000_s1028" style="position:absolute;left:44077;top:17940;width:18765;height:39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" filled="f" stroked="f">
                  <v:textbox inset="2.53958mm,2.53958mm,2.53958mm,2.53958mm">
                    <w:txbxContent>
                      <w:p w14:paraId="705E652D" w14:textId="77777777" w:rsidR="00BE648C" w:rsidRDefault="00BE648C">
                        <w:pPr>
                          <w:textDirection w:val="btLr"/>
                        </w:pPr>
                      </w:p>
                    </w:txbxContent>
                  </v:textbox>
                </v:rect>
                <v:group id="Group 1780395625" o:spid="_x0000_s1029" style="position:absolute;left:44077;top:17940;width:18765;height:39719" coordsize="18764,4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">
                  <v:rect id="Rectangle 1263429011" o:spid="_x0000_s1030" style="position:absolute;width:18764;height:41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" filled="f" stroked="f">
                    <v:textbox inset="2.53958mm,2.53958mm,2.53958mm,2.53958mm">
                      <w:txbxContent>
                        <w:p w14:paraId="24950CF4" w14:textId="77777777" w:rsidR="00BE648C" w:rsidRDefault="00BE648C">
                          <w:pPr>
                            <w:textDirection w:val="btLr"/>
                          </w:pPr>
                        </w:p>
                      </w:txbxContent>
                    </v:textbox>
                  </v:rect>
                  <v:rect id="Rectangle 873519368" o:spid="_x0000_s1031" style="position:absolute;width:18764;height:4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" filled="f" stroked="f">
                    <v:textbox inset="2.53958mm,1.2694mm,2.53958mm,1.2694mm">
                      <w:txbxContent>
                        <w:p w14:paraId="0888F02B" w14:textId="77777777" w:rsidR="00BE648C" w:rsidRDefault="00000000">
                          <w:pPr>
                            <w:textDirection w:val="btLr"/>
                          </w:pPr>
                          <w:r>
                            <w:rPr>
                              <w:b/>
                              <w:color w:val="003889"/>
                              <w:sz w:val="14"/>
                            </w:rPr>
                            <w:t>Joshua Sharfstein, MD</w:t>
                          </w:r>
                        </w:p>
                        <w:p w14:paraId="087267FC" w14:textId="77777777" w:rsidR="00BE648C" w:rsidRDefault="00000000">
                          <w:pPr>
                            <w:textDirection w:val="btLr"/>
                          </w:pPr>
                          <w:r>
                            <w:rPr>
                              <w:color w:val="003889"/>
                              <w:sz w:val="14"/>
                            </w:rPr>
                            <w:t>Chairman</w:t>
                          </w:r>
                        </w:p>
                        <w:p w14:paraId="280BD12A" w14:textId="77777777" w:rsidR="00BE648C" w:rsidRDefault="00BE648C">
                          <w:pPr>
                            <w:textDirection w:val="btLr"/>
                          </w:pPr>
                        </w:p>
                        <w:p w14:paraId="68640EF3" w14:textId="77777777" w:rsidR="00BE648C" w:rsidRDefault="00000000">
                          <w:pPr>
                            <w:textDirection w:val="btLr"/>
                          </w:pPr>
                          <w:r>
                            <w:rPr>
                              <w:b/>
                              <w:color w:val="003889"/>
                              <w:sz w:val="14"/>
                            </w:rPr>
                            <w:t>James N. Elliott, MD</w:t>
                          </w:r>
                        </w:p>
                        <w:p w14:paraId="619E602F" w14:textId="77777777" w:rsidR="00BE648C" w:rsidRDefault="00000000">
                          <w:pPr>
                            <w:textDirection w:val="btLr"/>
                          </w:pPr>
                          <w:r>
                            <w:rPr>
                              <w:color w:val="003889"/>
                              <w:sz w:val="14"/>
                            </w:rPr>
                            <w:t>Vice-Chairman</w:t>
                          </w:r>
                        </w:p>
                        <w:p w14:paraId="13DCD819" w14:textId="77777777" w:rsidR="00BE648C" w:rsidRDefault="00BE648C">
                          <w:pPr>
                            <w:textDirection w:val="btLr"/>
                          </w:pPr>
                        </w:p>
                        <w:p w14:paraId="1A5AF593" w14:textId="77777777" w:rsidR="00BE648C" w:rsidRDefault="00000000">
                          <w:pPr>
                            <w:textDirection w:val="btLr"/>
                          </w:pPr>
                          <w:r>
                            <w:rPr>
                              <w:b/>
                              <w:color w:val="003889"/>
                              <w:sz w:val="14"/>
                            </w:rPr>
                            <w:t>Jonathan Blum, MPP</w:t>
                          </w:r>
                        </w:p>
                        <w:p w14:paraId="2E8BCE9D" w14:textId="77777777" w:rsidR="00BE648C" w:rsidRDefault="00BE648C">
                          <w:pPr>
                            <w:textDirection w:val="btLr"/>
                          </w:pPr>
                        </w:p>
                        <w:p w14:paraId="44821814" w14:textId="77777777" w:rsidR="00BE648C" w:rsidRDefault="00000000">
                          <w:pPr>
                            <w:textDirection w:val="btLr"/>
                          </w:pPr>
                          <w:r>
                            <w:rPr>
                              <w:b/>
                              <w:color w:val="003889"/>
                              <w:sz w:val="14"/>
                            </w:rPr>
                            <w:t>Ricardo R. Johnson</w:t>
                          </w:r>
                        </w:p>
                        <w:p w14:paraId="4DE29633" w14:textId="77777777" w:rsidR="00BE648C" w:rsidRDefault="00BE648C">
                          <w:pPr>
                            <w:textDirection w:val="btLr"/>
                          </w:pPr>
                        </w:p>
                        <w:p w14:paraId="08A901B1" w14:textId="77777777" w:rsidR="00BE648C" w:rsidRDefault="00000000">
                          <w:pPr>
                            <w:textDirection w:val="btLr"/>
                          </w:pPr>
                          <w:r>
                            <w:rPr>
                              <w:b/>
                              <w:color w:val="003889"/>
                              <w:sz w:val="14"/>
                            </w:rPr>
                            <w:t>Maulik Joshi, DrPH</w:t>
                          </w:r>
                        </w:p>
                        <w:p w14:paraId="56B28AA3" w14:textId="77777777" w:rsidR="00BE648C" w:rsidRDefault="00BE648C">
                          <w:pPr>
                            <w:textDirection w:val="btLr"/>
                          </w:pPr>
                        </w:p>
                        <w:p w14:paraId="1A7D76EB" w14:textId="77777777" w:rsidR="00BE648C" w:rsidRDefault="00000000">
                          <w:pPr>
                            <w:textDirection w:val="btLr"/>
                          </w:pPr>
                          <w:r>
                            <w:rPr>
                              <w:b/>
                              <w:color w:val="003889"/>
                              <w:sz w:val="14"/>
                            </w:rPr>
                            <w:t>Nicki McCann, JD</w:t>
                          </w:r>
                        </w:p>
                        <w:p w14:paraId="5A47D7D5" w14:textId="77777777" w:rsidR="00BE648C" w:rsidRDefault="00BE648C">
                          <w:pPr>
                            <w:textDirection w:val="btLr"/>
                          </w:pPr>
                        </w:p>
                        <w:p w14:paraId="112FE4A4" w14:textId="77777777" w:rsidR="00BE648C" w:rsidRDefault="00000000">
                          <w:pPr>
                            <w:textDirection w:val="btLr"/>
                          </w:pPr>
                          <w:r>
                            <w:rPr>
                              <w:b/>
                              <w:color w:val="003889"/>
                              <w:sz w:val="14"/>
                            </w:rPr>
                            <w:t>Farzaneh Sabi, MD</w:t>
                          </w:r>
                        </w:p>
                        <w:p w14:paraId="75632E62" w14:textId="77777777" w:rsidR="00BE648C" w:rsidRDefault="00BE648C">
                          <w:pPr>
                            <w:textDirection w:val="btLr"/>
                          </w:pPr>
                        </w:p>
                        <w:p w14:paraId="78F75863" w14:textId="77777777" w:rsidR="00BE648C" w:rsidRDefault="00BE648C">
                          <w:pPr>
                            <w:textDirection w:val="btLr"/>
                          </w:pPr>
                        </w:p>
                        <w:p w14:paraId="4406D8A8" w14:textId="77777777" w:rsidR="00BE648C" w:rsidRDefault="00000000">
                          <w:pPr>
                            <w:textDirection w:val="btLr"/>
                          </w:pPr>
                          <w:r>
                            <w:rPr>
                              <w:b/>
                              <w:color w:val="003889"/>
                              <w:sz w:val="14"/>
                            </w:rPr>
                            <w:t>Jonathan Kromm, PhD</w:t>
                          </w:r>
                        </w:p>
                        <w:p w14:paraId="55B28743" w14:textId="77777777" w:rsidR="00BE648C" w:rsidRDefault="00000000">
                          <w:pPr>
                            <w:textDirection w:val="btLr"/>
                          </w:pPr>
                          <w:r>
                            <w:rPr>
                              <w:color w:val="003889"/>
                              <w:sz w:val="14"/>
                            </w:rPr>
                            <w:t>Executive Director</w:t>
                          </w:r>
                        </w:p>
                        <w:p w14:paraId="3CFBF433" w14:textId="77777777" w:rsidR="00BE648C" w:rsidRDefault="00BE648C">
                          <w:pPr>
                            <w:textDirection w:val="btLr"/>
                          </w:pPr>
                        </w:p>
                        <w:p w14:paraId="28D420B8" w14:textId="77777777" w:rsidR="00BE648C" w:rsidRDefault="00000000">
                          <w:pPr>
                            <w:textDirection w:val="btLr"/>
                          </w:pPr>
                          <w:r>
                            <w:rPr>
                              <w:b/>
                              <w:color w:val="003889"/>
                              <w:sz w:val="14"/>
                            </w:rPr>
                            <w:t>William Henderson</w:t>
                          </w:r>
                        </w:p>
                        <w:p w14:paraId="6CF804AA" w14:textId="77777777" w:rsidR="00BE648C" w:rsidRDefault="00000000">
                          <w:pPr>
                            <w:textDirection w:val="btLr"/>
                          </w:pPr>
                          <w:r>
                            <w:rPr>
                              <w:color w:val="003889"/>
                              <w:sz w:val="14"/>
                            </w:rPr>
                            <w:t>Director</w:t>
                          </w:r>
                        </w:p>
                        <w:p w14:paraId="01D7D517" w14:textId="77777777" w:rsidR="00BE648C" w:rsidRDefault="00000000">
                          <w:pPr>
                            <w:textDirection w:val="btLr"/>
                          </w:pPr>
                          <w:r>
                            <w:rPr>
                              <w:color w:val="003889"/>
                              <w:sz w:val="14"/>
                            </w:rPr>
                            <w:t>Medical Economics &amp; Data Analytics</w:t>
                          </w:r>
                        </w:p>
                        <w:p w14:paraId="5016730D" w14:textId="77777777" w:rsidR="00BE648C" w:rsidRDefault="00BE648C">
                          <w:pPr>
                            <w:textDirection w:val="btLr"/>
                          </w:pPr>
                        </w:p>
                        <w:p w14:paraId="08488D33" w14:textId="77777777" w:rsidR="00BE648C" w:rsidRDefault="00000000">
                          <w:pPr>
                            <w:textDirection w:val="btLr"/>
                          </w:pPr>
                          <w:r>
                            <w:rPr>
                              <w:b/>
                              <w:color w:val="003889"/>
                              <w:sz w:val="14"/>
                            </w:rPr>
                            <w:t>Allan Pack</w:t>
                          </w:r>
                        </w:p>
                        <w:p w14:paraId="625D8EFA" w14:textId="77777777" w:rsidR="00BE648C" w:rsidRDefault="00000000">
                          <w:pPr>
                            <w:textDirection w:val="btLr"/>
                          </w:pPr>
                          <w:r>
                            <w:rPr>
                              <w:color w:val="003889"/>
                              <w:sz w:val="14"/>
                            </w:rPr>
                            <w:t>Director</w:t>
                          </w:r>
                        </w:p>
                        <w:p w14:paraId="3A430887" w14:textId="77777777" w:rsidR="00BE648C" w:rsidRDefault="00000000">
                          <w:pPr>
                            <w:textDirection w:val="btLr"/>
                          </w:pPr>
                          <w:r>
                            <w:rPr>
                              <w:color w:val="003889"/>
                              <w:sz w:val="14"/>
                            </w:rPr>
                            <w:t>Population-Based Methodologies</w:t>
                          </w:r>
                        </w:p>
                        <w:p w14:paraId="38AAF89D" w14:textId="77777777" w:rsidR="00BE648C" w:rsidRDefault="00BE648C">
                          <w:pPr>
                            <w:textDirection w:val="btLr"/>
                          </w:pPr>
                        </w:p>
                        <w:p w14:paraId="12106326" w14:textId="77777777" w:rsidR="00BE648C" w:rsidRDefault="00000000">
                          <w:pPr>
                            <w:textDirection w:val="btLr"/>
                          </w:pPr>
                          <w:r>
                            <w:rPr>
                              <w:b/>
                              <w:color w:val="003889"/>
                              <w:sz w:val="14"/>
                            </w:rPr>
                            <w:t>Gerard J. Schmith</w:t>
                          </w:r>
                        </w:p>
                        <w:p w14:paraId="19B8608E" w14:textId="77777777" w:rsidR="00BE648C" w:rsidRDefault="00000000">
                          <w:pPr>
                            <w:textDirection w:val="btLr"/>
                          </w:pPr>
                          <w:r>
                            <w:rPr>
                              <w:color w:val="003889"/>
                              <w:sz w:val="14"/>
                            </w:rPr>
                            <w:t>Director</w:t>
                          </w:r>
                        </w:p>
                        <w:p w14:paraId="515CE075" w14:textId="77777777" w:rsidR="00BE648C" w:rsidRDefault="00000000">
                          <w:pPr>
                            <w:textDirection w:val="btLr"/>
                          </w:pPr>
                          <w:r>
                            <w:rPr>
                              <w:color w:val="003889"/>
                              <w:sz w:val="14"/>
                            </w:rPr>
                            <w:t>Revenue &amp; Regulation Compliance</w:t>
                          </w:r>
                        </w:p>
                        <w:p w14:paraId="731BBD2C" w14:textId="77777777" w:rsidR="00BE648C" w:rsidRDefault="00BE648C">
                          <w:pPr>
                            <w:textDirection w:val="btLr"/>
                          </w:pPr>
                        </w:p>
                        <w:p w14:paraId="0A352491" w14:textId="77777777" w:rsidR="00BE648C" w:rsidRDefault="00000000">
                          <w:pPr>
                            <w:textDirection w:val="btLr"/>
                          </w:pPr>
                          <w:r>
                            <w:rPr>
                              <w:b/>
                              <w:color w:val="003889"/>
                              <w:sz w:val="14"/>
                            </w:rPr>
                            <w:t>Claudine Williams</w:t>
                          </w:r>
                        </w:p>
                        <w:p w14:paraId="33C89196" w14:textId="77777777" w:rsidR="00BE648C" w:rsidRDefault="00000000">
                          <w:pPr>
                            <w:textDirection w:val="btLr"/>
                          </w:pPr>
                          <w:r>
                            <w:rPr>
                              <w:color w:val="003889"/>
                              <w:sz w:val="14"/>
                            </w:rPr>
                            <w:t>Director</w:t>
                          </w:r>
                        </w:p>
                        <w:p w14:paraId="30860933" w14:textId="77777777" w:rsidR="00BE648C" w:rsidRDefault="00000000">
                          <w:pPr>
                            <w:textDirection w:val="btLr"/>
                          </w:pPr>
                          <w:r>
                            <w:rPr>
                              <w:color w:val="003889"/>
                              <w:sz w:val="14"/>
                            </w:rPr>
                            <w:t>Healthcare Data Management &amp; Integrity</w:t>
                          </w:r>
                        </w:p>
                        <w:p w14:paraId="211BBDF9" w14:textId="77777777" w:rsidR="00BE648C" w:rsidRDefault="00BE648C">
                          <w:pPr>
                            <w:textDirection w:val="btLr"/>
                          </w:pPr>
                        </w:p>
                        <w:p w14:paraId="4053C822" w14:textId="77777777" w:rsidR="00BE648C" w:rsidRDefault="00BE648C">
                          <w:pPr>
                            <w:textDirection w:val="btLr"/>
                          </w:pPr>
                        </w:p>
                        <w:p w14:paraId="69318F8C" w14:textId="77777777" w:rsidR="00BE648C" w:rsidRDefault="00BE648C">
                          <w:pPr>
                            <w:textDirection w:val="btLr"/>
                          </w:pPr>
                        </w:p>
                      </w:txbxContent>
                    </v:textbox>
                  </v:rect>
                  <v:shape id="Shape 7" o:spid="_x0000_s1032" type="#_x0000_t75" style="position:absolute;left:857;top:18002;width:14078;height:14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">
                    <v:imagedata r:id="rId4" o:title=""/>
                  </v:shape>
                </v:group>
              </v:group>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07605B"/>
    <w:multiLevelType w:val="multilevel"/>
    <w:tmpl w:val="B1EE7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95387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audine Williams">
    <w15:presenceInfo w15:providerId="AD" w15:userId="S::cwilliams@mdhscrc.onmicrosoft.com::6e799f2a-d3a6-4587-8877-a613de70f3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48C"/>
    <w:rsid w:val="00660C54"/>
    <w:rsid w:val="007164B3"/>
    <w:rsid w:val="007E34D2"/>
    <w:rsid w:val="008B0479"/>
    <w:rsid w:val="008B12F3"/>
    <w:rsid w:val="008F3F8E"/>
    <w:rsid w:val="009C130E"/>
    <w:rsid w:val="00AB4FC8"/>
    <w:rsid w:val="00BE648C"/>
    <w:rsid w:val="00BF7CDD"/>
    <w:rsid w:val="00EB6EDA"/>
    <w:rsid w:val="00ED5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79DF2"/>
  <w15:docId w15:val="{64E889C0-7028-4FA8-80A5-322558FC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5E6EFF"/>
    <w:pPr>
      <w:tabs>
        <w:tab w:val="center" w:pos="4680"/>
        <w:tab w:val="right" w:pos="9360"/>
      </w:tabs>
    </w:pPr>
  </w:style>
  <w:style w:type="character" w:customStyle="1" w:styleId="HeaderChar">
    <w:name w:val="Header Char"/>
    <w:basedOn w:val="DefaultParagraphFont"/>
    <w:link w:val="Header"/>
    <w:uiPriority w:val="99"/>
    <w:rsid w:val="005E6EFF"/>
  </w:style>
  <w:style w:type="paragraph" w:styleId="Footer">
    <w:name w:val="footer"/>
    <w:basedOn w:val="Normal"/>
    <w:link w:val="FooterChar"/>
    <w:uiPriority w:val="99"/>
    <w:unhideWhenUsed/>
    <w:rsid w:val="005E6EFF"/>
    <w:pPr>
      <w:tabs>
        <w:tab w:val="center" w:pos="4680"/>
        <w:tab w:val="right" w:pos="9360"/>
      </w:tabs>
    </w:pPr>
  </w:style>
  <w:style w:type="character" w:customStyle="1" w:styleId="FooterChar">
    <w:name w:val="Footer Char"/>
    <w:basedOn w:val="DefaultParagraphFont"/>
    <w:link w:val="Footer"/>
    <w:uiPriority w:val="99"/>
    <w:rsid w:val="005E6EFF"/>
  </w:style>
  <w:style w:type="paragraph" w:customStyle="1" w:styleId="HSCRCName">
    <w:name w:val="HSCRC Name"/>
    <w:basedOn w:val="Normal"/>
    <w:qFormat/>
    <w:rsid w:val="00A56306"/>
    <w:rPr>
      <w:rFonts w:ascii="Raleway" w:hAnsi="Raleway"/>
      <w:b/>
      <w:bCs/>
      <w:color w:val="003889"/>
      <w:sz w:val="14"/>
      <w:szCs w:val="14"/>
    </w:rPr>
  </w:style>
  <w:style w:type="paragraph" w:customStyle="1" w:styleId="HSCRCTitle">
    <w:name w:val="HSCRC Title"/>
    <w:basedOn w:val="Normal"/>
    <w:qFormat/>
    <w:rsid w:val="00A56306"/>
    <w:rPr>
      <w:rFonts w:ascii="Raleway Medium" w:hAnsi="Raleway Medium"/>
      <w:color w:val="003889"/>
      <w:sz w:val="14"/>
      <w:szCs w:val="14"/>
    </w:rPr>
  </w:style>
  <w:style w:type="paragraph" w:customStyle="1" w:styleId="HSCRCFooter">
    <w:name w:val="HSCRC Footer"/>
    <w:basedOn w:val="Normal"/>
    <w:qFormat/>
    <w:rsid w:val="00A12421"/>
    <w:pPr>
      <w:jc w:val="center"/>
    </w:pPr>
    <w:rPr>
      <w:rFonts w:ascii="Raleway Medium" w:hAnsi="Raleway Medium"/>
      <w:color w:val="003889"/>
      <w:sz w:val="17"/>
      <w:szCs w:val="17"/>
    </w:rPr>
  </w:style>
  <w:style w:type="paragraph" w:customStyle="1" w:styleId="HSCRCFooterBold">
    <w:name w:val="HSCRC Footer Bold"/>
    <w:basedOn w:val="Normal"/>
    <w:qFormat/>
    <w:rsid w:val="00A12421"/>
    <w:pPr>
      <w:jc w:val="center"/>
    </w:pPr>
    <w:rPr>
      <w:rFonts w:ascii="Raleway" w:hAnsi="Raleway"/>
      <w:b/>
      <w:bCs/>
      <w:color w:val="003889"/>
      <w:sz w:val="17"/>
      <w:szCs w:val="17"/>
    </w:rPr>
  </w:style>
  <w:style w:type="paragraph" w:customStyle="1" w:styleId="HSCRCNormal">
    <w:name w:val="HSCRC Normal"/>
    <w:basedOn w:val="HSCRCTitle"/>
    <w:qFormat/>
    <w:rsid w:val="00844D07"/>
  </w:style>
  <w:style w:type="paragraph" w:customStyle="1" w:styleId="Normal-CoverLetter">
    <w:name w:val="Normal - Cover Letter"/>
    <w:basedOn w:val="Normal"/>
    <w:qFormat/>
    <w:rsid w:val="00A43D72"/>
    <w:pPr>
      <w:tabs>
        <w:tab w:val="left" w:pos="1800"/>
      </w:tabs>
      <w:ind w:left="317" w:right="2549"/>
    </w:pPr>
    <w:rPr>
      <w:noProof/>
    </w:rPr>
  </w:style>
  <w:style w:type="character" w:styleId="PageNumber">
    <w:name w:val="page number"/>
    <w:basedOn w:val="DefaultParagraphFont"/>
    <w:uiPriority w:val="99"/>
    <w:semiHidden/>
    <w:unhideWhenUsed/>
    <w:rsid w:val="00E33E9D"/>
  </w:style>
  <w:style w:type="paragraph" w:customStyle="1" w:styleId="HSCRCPageNumbers">
    <w:name w:val="HSCRC Page Numbers"/>
    <w:basedOn w:val="Footer"/>
    <w:qFormat/>
    <w:rsid w:val="0007695C"/>
    <w:pPr>
      <w:framePr w:wrap="none" w:vAnchor="text" w:hAnchor="page" w:x="11342" w:y="-184"/>
    </w:pPr>
    <w:rPr>
      <w:rFonts w:ascii="Raleway Medium" w:hAnsi="Raleway Medium"/>
      <w:color w:val="003889"/>
      <w:sz w:val="16"/>
      <w:szCs w:val="16"/>
    </w:rPr>
  </w:style>
  <w:style w:type="paragraph" w:customStyle="1" w:styleId="Normal-Pages">
    <w:name w:val="Normal - Pages"/>
    <w:basedOn w:val="Normal"/>
    <w:qFormat/>
    <w:rsid w:val="001A2CDD"/>
    <w:pPr>
      <w:tabs>
        <w:tab w:val="left" w:pos="1800"/>
      </w:tabs>
      <w:ind w:left="317" w:right="-90"/>
    </w:pPr>
  </w:style>
  <w:style w:type="paragraph" w:styleId="BalloonText">
    <w:name w:val="Balloon Text"/>
    <w:basedOn w:val="Normal"/>
    <w:link w:val="BalloonTextChar"/>
    <w:uiPriority w:val="99"/>
    <w:semiHidden/>
    <w:unhideWhenUsed/>
    <w:rsid w:val="0051663C"/>
    <w:rPr>
      <w:rFonts w:ascii="Times New Roman" w:hAnsi="Times New Roman" w:cs="Times New Roman"/>
    </w:rPr>
  </w:style>
  <w:style w:type="character" w:customStyle="1" w:styleId="BalloonTextChar">
    <w:name w:val="Balloon Text Char"/>
    <w:basedOn w:val="DefaultParagraphFont"/>
    <w:link w:val="BalloonText"/>
    <w:uiPriority w:val="99"/>
    <w:semiHidden/>
    <w:rsid w:val="0051663C"/>
    <w:rPr>
      <w:rFonts w:ascii="Times New Roman" w:hAnsi="Times New Roman" w:cs="Times New Roman"/>
      <w:sz w:val="18"/>
      <w:szCs w:val="18"/>
    </w:rPr>
  </w:style>
  <w:style w:type="character" w:styleId="Hyperlink">
    <w:name w:val="Hyperlink"/>
    <w:basedOn w:val="DefaultParagraphFont"/>
    <w:uiPriority w:val="99"/>
    <w:unhideWhenUsed/>
    <w:rsid w:val="00EA3D92"/>
    <w:rPr>
      <w:color w:val="0563C1" w:themeColor="hyperlink"/>
      <w:u w:val="single"/>
    </w:rPr>
  </w:style>
  <w:style w:type="character" w:styleId="UnresolvedMention">
    <w:name w:val="Unresolved Mention"/>
    <w:basedOn w:val="DefaultParagraphFont"/>
    <w:uiPriority w:val="99"/>
    <w:semiHidden/>
    <w:unhideWhenUsed/>
    <w:rsid w:val="00EA3D92"/>
    <w:rPr>
      <w:color w:val="605E5C"/>
      <w:shd w:val="clear" w:color="auto" w:fill="E1DFDD"/>
    </w:rPr>
  </w:style>
  <w:style w:type="character" w:styleId="FootnoteReference">
    <w:name w:val="footnote reference"/>
    <w:basedOn w:val="DefaultParagraphFont"/>
    <w:uiPriority w:val="99"/>
    <w:semiHidden/>
    <w:unhideWhenUsed/>
    <w:rsid w:val="008C2226"/>
    <w:rPr>
      <w:vertAlign w:val="superscript"/>
    </w:rPr>
  </w:style>
  <w:style w:type="table" w:styleId="GridTable5Dark-Accent1">
    <w:name w:val="Grid Table 5 Dark Accent 1"/>
    <w:basedOn w:val="TableNormal"/>
    <w:uiPriority w:val="50"/>
    <w:rsid w:val="008C2226"/>
    <w:rPr>
      <w:rFonts w:asciiTheme="minorHAnsi" w:eastAsiaTheme="minorHAnsi" w:hAnsiTheme="minorHAnsi" w:cstheme="minorBidi"/>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ListParagraph">
    <w:name w:val="List Paragraph"/>
    <w:basedOn w:val="Normal"/>
    <w:uiPriority w:val="34"/>
    <w:qFormat/>
    <w:rsid w:val="00AC586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CommentReference">
    <w:name w:val="annotation reference"/>
    <w:basedOn w:val="DefaultParagraphFont"/>
    <w:uiPriority w:val="99"/>
    <w:semiHidden/>
    <w:unhideWhenUsed/>
    <w:rsid w:val="00EB6EDA"/>
    <w:rPr>
      <w:sz w:val="16"/>
      <w:szCs w:val="16"/>
    </w:rPr>
  </w:style>
  <w:style w:type="paragraph" w:styleId="CommentText">
    <w:name w:val="annotation text"/>
    <w:basedOn w:val="Normal"/>
    <w:link w:val="CommentTextChar"/>
    <w:uiPriority w:val="99"/>
    <w:unhideWhenUsed/>
    <w:rsid w:val="00EB6EDA"/>
    <w:rPr>
      <w:sz w:val="20"/>
      <w:szCs w:val="20"/>
    </w:rPr>
  </w:style>
  <w:style w:type="character" w:customStyle="1" w:styleId="CommentTextChar">
    <w:name w:val="Comment Text Char"/>
    <w:basedOn w:val="DefaultParagraphFont"/>
    <w:link w:val="CommentText"/>
    <w:uiPriority w:val="99"/>
    <w:rsid w:val="00EB6EDA"/>
    <w:rPr>
      <w:sz w:val="20"/>
      <w:szCs w:val="20"/>
    </w:rPr>
  </w:style>
  <w:style w:type="paragraph" w:styleId="CommentSubject">
    <w:name w:val="annotation subject"/>
    <w:basedOn w:val="CommentText"/>
    <w:next w:val="CommentText"/>
    <w:link w:val="CommentSubjectChar"/>
    <w:uiPriority w:val="99"/>
    <w:semiHidden/>
    <w:unhideWhenUsed/>
    <w:rsid w:val="00EB6EDA"/>
    <w:rPr>
      <w:b/>
      <w:bCs/>
    </w:rPr>
  </w:style>
  <w:style w:type="character" w:customStyle="1" w:styleId="CommentSubjectChar">
    <w:name w:val="Comment Subject Char"/>
    <w:basedOn w:val="CommentTextChar"/>
    <w:link w:val="CommentSubject"/>
    <w:uiPriority w:val="99"/>
    <w:semiHidden/>
    <w:rsid w:val="00EB6E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laudine.Williams@maryland.gov" TargetMode="External"/><Relationship Id="rId13" Type="http://schemas.microsoft.com/office/2016/09/relationships/commentsIds" Target="commentsIds.xml"/><Relationship Id="rId18" Type="http://schemas.openxmlformats.org/officeDocument/2006/relationships/footer" Target="footer2.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Curtis.Wills@maryland.gov"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nancy.shaffer@maryland.gov" TargetMode="External"/><Relationship Id="rId14" Type="http://schemas.microsoft.com/office/2018/08/relationships/commentsExtensible" Target="commentsExtensible.xm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sEvJnvRn4KVGr7BbCb/Jb7L6vQ==">CgMxLjAyCGguZ2pkZ3hzOAByITFOMnlqUjZFNkhqYzY4WjdrYXVCaUZMYk5wQl9xU0FTSw==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AD40D51286D8B4D9C836A50BBB33558" ma:contentTypeVersion="2" ma:contentTypeDescription="Create a new document." ma:contentTypeScope="" ma:versionID="d14e5c4da1db565cb04c30bec4da997c">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BE2101-3F38-4348-9794-C22A2ED9164E}"/>
</file>

<file path=customXml/itemProps3.xml><?xml version="1.0" encoding="utf-8"?>
<ds:datastoreItem xmlns:ds="http://schemas.openxmlformats.org/officeDocument/2006/customXml" ds:itemID="{2572712D-B58B-45EF-9386-09B5C7BA4B1E}"/>
</file>

<file path=customXml/itemProps4.xml><?xml version="1.0" encoding="utf-8"?>
<ds:datastoreItem xmlns:ds="http://schemas.openxmlformats.org/officeDocument/2006/customXml" ds:itemID="{C9D79D96-434B-4248-9522-4DFCD6E21202}"/>
</file>

<file path=docProps/app.xml><?xml version="1.0" encoding="utf-8"?>
<Properties xmlns="http://schemas.openxmlformats.org/officeDocument/2006/extended-properties" xmlns:vt="http://schemas.openxmlformats.org/officeDocument/2006/docPropsVTypes">
  <Template>Normal</Template>
  <TotalTime>2</TotalTime>
  <Pages>2</Pages>
  <Words>594</Words>
  <Characters>3185</Characters>
  <Application>Microsoft Office Word</Application>
  <DocSecurity>0</DocSecurity>
  <Lines>65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Lin</dc:creator>
  <cp:lastModifiedBy>Curtis Wills</cp:lastModifiedBy>
  <cp:revision>3</cp:revision>
  <dcterms:created xsi:type="dcterms:W3CDTF">2026-01-13T22:37:00Z</dcterms:created>
  <dcterms:modified xsi:type="dcterms:W3CDTF">2026-01-14T14:06:00Z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0x0101005AD40D51286D8B4D9C836A50BBB33558</vt:lpwstr>
  </property>
</Properties>
</file>