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F75D0" w14:textId="77777777" w:rsidR="008B3699" w:rsidRDefault="008B3699" w:rsidP="00CD4690">
      <w:pPr>
        <w:jc w:val="center"/>
        <w:rPr>
          <w:b/>
          <w:sz w:val="52"/>
          <w:szCs w:val="52"/>
        </w:rPr>
      </w:pPr>
      <w:bookmarkStart w:id="0" w:name="_Toc418677291"/>
      <w:bookmarkStart w:id="1" w:name="_GoBack"/>
      <w:bookmarkEnd w:id="1"/>
    </w:p>
    <w:p w14:paraId="6FD7A8B7" w14:textId="77777777" w:rsidR="008B3699" w:rsidRDefault="008B3699" w:rsidP="00CD4690">
      <w:pPr>
        <w:jc w:val="center"/>
        <w:rPr>
          <w:b/>
          <w:sz w:val="52"/>
          <w:szCs w:val="52"/>
        </w:rPr>
      </w:pPr>
    </w:p>
    <w:p w14:paraId="3F7073EF" w14:textId="77777777" w:rsidR="007B2589" w:rsidRPr="006024A4" w:rsidRDefault="007B2589" w:rsidP="00CD4690">
      <w:pPr>
        <w:jc w:val="center"/>
        <w:rPr>
          <w:b/>
          <w:sz w:val="40"/>
          <w:szCs w:val="40"/>
        </w:rPr>
      </w:pPr>
      <w:r w:rsidRPr="0059387E">
        <w:rPr>
          <w:b/>
          <w:sz w:val="52"/>
          <w:szCs w:val="52"/>
        </w:rPr>
        <w:t>Hospital</w:t>
      </w:r>
      <w:r w:rsidRPr="006024A4">
        <w:rPr>
          <w:b/>
          <w:sz w:val="40"/>
          <w:szCs w:val="40"/>
        </w:rPr>
        <w:t xml:space="preserve"> </w:t>
      </w:r>
      <w:r w:rsidRPr="0059387E">
        <w:rPr>
          <w:b/>
          <w:sz w:val="52"/>
          <w:szCs w:val="52"/>
        </w:rPr>
        <w:t>Care Improvement</w:t>
      </w:r>
      <w:r w:rsidR="00113E27">
        <w:rPr>
          <w:b/>
          <w:sz w:val="52"/>
          <w:szCs w:val="52"/>
        </w:rPr>
        <w:t xml:space="preserve"> Program</w:t>
      </w:r>
      <w:r w:rsidRPr="0059387E">
        <w:rPr>
          <w:b/>
          <w:sz w:val="52"/>
          <w:szCs w:val="52"/>
        </w:rPr>
        <w:t xml:space="preserve"> </w:t>
      </w:r>
      <w:r w:rsidR="00AF0301">
        <w:rPr>
          <w:b/>
          <w:sz w:val="52"/>
          <w:szCs w:val="52"/>
        </w:rPr>
        <w:t xml:space="preserve">Track </w:t>
      </w:r>
      <w:r w:rsidR="00DB3127" w:rsidRPr="0059387E">
        <w:rPr>
          <w:b/>
          <w:sz w:val="52"/>
          <w:szCs w:val="52"/>
        </w:rPr>
        <w:t>Implementation</w:t>
      </w:r>
      <w:r w:rsidR="00DB3127">
        <w:rPr>
          <w:b/>
          <w:sz w:val="52"/>
          <w:szCs w:val="52"/>
        </w:rPr>
        <w:t xml:space="preserve"> </w:t>
      </w:r>
      <w:r w:rsidR="00020F26">
        <w:rPr>
          <w:b/>
          <w:sz w:val="52"/>
          <w:szCs w:val="52"/>
        </w:rPr>
        <w:t xml:space="preserve">Template </w:t>
      </w:r>
    </w:p>
    <w:p w14:paraId="581C709D" w14:textId="77777777" w:rsidR="007B2589" w:rsidRDefault="007B2589" w:rsidP="00CD4690">
      <w:pPr>
        <w:jc w:val="center"/>
        <w:rPr>
          <w:b/>
          <w:sz w:val="32"/>
          <w:szCs w:val="32"/>
        </w:rPr>
      </w:pPr>
    </w:p>
    <w:p w14:paraId="56191A3D" w14:textId="02973CCA" w:rsidR="00364157" w:rsidRPr="0059387E" w:rsidRDefault="00364157" w:rsidP="00364157">
      <w:pPr>
        <w:jc w:val="center"/>
        <w:rPr>
          <w:b/>
          <w:sz w:val="36"/>
          <w:szCs w:val="36"/>
        </w:rPr>
      </w:pPr>
      <w:r w:rsidRPr="0059387E">
        <w:rPr>
          <w:b/>
          <w:sz w:val="36"/>
          <w:szCs w:val="36"/>
        </w:rPr>
        <w:t xml:space="preserve">Performance </w:t>
      </w:r>
      <w:r w:rsidR="00BD4544">
        <w:rPr>
          <w:b/>
          <w:sz w:val="36"/>
          <w:szCs w:val="36"/>
        </w:rPr>
        <w:t>Period</w:t>
      </w:r>
      <w:r w:rsidRPr="0059387E">
        <w:rPr>
          <w:b/>
          <w:sz w:val="36"/>
          <w:szCs w:val="36"/>
        </w:rPr>
        <w:t xml:space="preserve"> </w:t>
      </w:r>
      <w:r w:rsidR="008B2C9C">
        <w:rPr>
          <w:b/>
          <w:sz w:val="36"/>
          <w:szCs w:val="36"/>
        </w:rPr>
        <w:t xml:space="preserve">Five </w:t>
      </w:r>
      <w:r w:rsidR="00FB3974">
        <w:rPr>
          <w:b/>
          <w:sz w:val="36"/>
          <w:szCs w:val="36"/>
        </w:rPr>
        <w:t>(</w:t>
      </w:r>
      <w:r w:rsidR="00007BBE">
        <w:rPr>
          <w:b/>
          <w:sz w:val="36"/>
          <w:szCs w:val="36"/>
        </w:rPr>
        <w:t>January 20</w:t>
      </w:r>
      <w:r w:rsidR="008B2C9C">
        <w:rPr>
          <w:b/>
          <w:sz w:val="36"/>
          <w:szCs w:val="36"/>
        </w:rPr>
        <w:t>20</w:t>
      </w:r>
      <w:r w:rsidR="00FB3974">
        <w:rPr>
          <w:b/>
          <w:sz w:val="36"/>
          <w:szCs w:val="36"/>
        </w:rPr>
        <w:t xml:space="preserve"> – </w:t>
      </w:r>
      <w:r w:rsidR="00092E98">
        <w:rPr>
          <w:b/>
          <w:sz w:val="36"/>
          <w:szCs w:val="36"/>
        </w:rPr>
        <w:t>December</w:t>
      </w:r>
      <w:r w:rsidR="00FB3974">
        <w:rPr>
          <w:b/>
          <w:sz w:val="36"/>
          <w:szCs w:val="36"/>
        </w:rPr>
        <w:t xml:space="preserve"> 20</w:t>
      </w:r>
      <w:r w:rsidR="008B2C9C">
        <w:rPr>
          <w:b/>
          <w:sz w:val="36"/>
          <w:szCs w:val="36"/>
        </w:rPr>
        <w:t>20</w:t>
      </w:r>
      <w:r w:rsidR="00FB3974">
        <w:rPr>
          <w:b/>
          <w:sz w:val="36"/>
          <w:szCs w:val="36"/>
        </w:rPr>
        <w:t>)</w:t>
      </w:r>
    </w:p>
    <w:p w14:paraId="1C1082E2" w14:textId="77777777" w:rsidR="005929AC" w:rsidRDefault="005929AC" w:rsidP="00CD4690">
      <w:pPr>
        <w:jc w:val="center"/>
        <w:rPr>
          <w:b/>
          <w:sz w:val="24"/>
          <w:szCs w:val="24"/>
        </w:rPr>
      </w:pPr>
    </w:p>
    <w:p w14:paraId="4079E115" w14:textId="495397C3" w:rsidR="00CD4690" w:rsidRPr="00F7037A" w:rsidRDefault="00CD4690" w:rsidP="00CD4690">
      <w:pPr>
        <w:jc w:val="center"/>
        <w:rPr>
          <w:b/>
          <w:color w:val="000000" w:themeColor="text1"/>
          <w:sz w:val="28"/>
          <w:szCs w:val="28"/>
        </w:rPr>
      </w:pPr>
      <w:r w:rsidRPr="00C83561">
        <w:rPr>
          <w:b/>
          <w:sz w:val="28"/>
          <w:szCs w:val="28"/>
        </w:rPr>
        <w:t>Hospital Name</w:t>
      </w:r>
      <w:r w:rsidR="00E936DB">
        <w:rPr>
          <w:b/>
          <w:sz w:val="28"/>
          <w:szCs w:val="28"/>
        </w:rPr>
        <w:t>:</w:t>
      </w:r>
      <w:r w:rsidR="00082E9A">
        <w:rPr>
          <w:b/>
          <w:sz w:val="28"/>
          <w:szCs w:val="28"/>
        </w:rPr>
        <w:t xml:space="preserve"> </w:t>
      </w:r>
      <w:r w:rsidR="00F7037A" w:rsidRPr="00F1284C">
        <w:rPr>
          <w:b/>
          <w:sz w:val="28"/>
          <w:szCs w:val="28"/>
          <w:shd w:val="clear" w:color="auto" w:fill="A8D08D" w:themeFill="accent6" w:themeFillTint="99"/>
        </w:rPr>
        <w:t>HOSPITAL NAME</w:t>
      </w:r>
    </w:p>
    <w:p w14:paraId="1EBCB953" w14:textId="2A42FFD1" w:rsidR="00E936DB" w:rsidRPr="00C83561" w:rsidRDefault="00E936DB" w:rsidP="00CD4690">
      <w:pPr>
        <w:jc w:val="center"/>
        <w:rPr>
          <w:b/>
          <w:sz w:val="28"/>
          <w:szCs w:val="28"/>
        </w:rPr>
      </w:pPr>
      <w:r>
        <w:rPr>
          <w:b/>
          <w:sz w:val="28"/>
          <w:szCs w:val="28"/>
        </w:rPr>
        <w:t>Submission Date:</w:t>
      </w:r>
      <w:r w:rsidR="00082E9A">
        <w:rPr>
          <w:b/>
          <w:sz w:val="28"/>
          <w:szCs w:val="28"/>
        </w:rPr>
        <w:t xml:space="preserve"> </w:t>
      </w:r>
      <w:r w:rsidR="0053043B">
        <w:rPr>
          <w:b/>
          <w:sz w:val="28"/>
          <w:szCs w:val="28"/>
          <w:shd w:val="clear" w:color="auto" w:fill="A8D08D" w:themeFill="accent6" w:themeFillTint="99"/>
        </w:rPr>
        <w:t>__________________</w:t>
      </w:r>
    </w:p>
    <w:p w14:paraId="491E5EB2" w14:textId="77777777" w:rsidR="000A4A60" w:rsidRDefault="000A4A60" w:rsidP="00CD4690">
      <w:pPr>
        <w:jc w:val="center"/>
        <w:rPr>
          <w:b/>
          <w:sz w:val="24"/>
          <w:szCs w:val="24"/>
        </w:rPr>
      </w:pPr>
    </w:p>
    <w:p w14:paraId="2D23BFB0" w14:textId="77777777" w:rsidR="000A4A60" w:rsidRDefault="000A4A60" w:rsidP="00CD4690">
      <w:pPr>
        <w:jc w:val="center"/>
        <w:rPr>
          <w:b/>
          <w:sz w:val="24"/>
          <w:szCs w:val="24"/>
        </w:rPr>
      </w:pPr>
    </w:p>
    <w:p w14:paraId="4F7D816D" w14:textId="77777777" w:rsidR="000A4A60" w:rsidRDefault="000A4A60" w:rsidP="00CD4690">
      <w:pPr>
        <w:jc w:val="center"/>
        <w:rPr>
          <w:b/>
          <w:sz w:val="24"/>
          <w:szCs w:val="24"/>
        </w:rPr>
      </w:pPr>
    </w:p>
    <w:p w14:paraId="1CDB1F2C" w14:textId="77777777" w:rsidR="000A4A60" w:rsidRDefault="000A4A60" w:rsidP="00CD4690">
      <w:pPr>
        <w:jc w:val="center"/>
        <w:rPr>
          <w:b/>
          <w:sz w:val="24"/>
          <w:szCs w:val="24"/>
        </w:rPr>
      </w:pPr>
    </w:p>
    <w:p w14:paraId="1D479608" w14:textId="77777777" w:rsidR="000A4A60" w:rsidRDefault="000A4A60" w:rsidP="00CD4690">
      <w:pPr>
        <w:jc w:val="center"/>
        <w:rPr>
          <w:b/>
          <w:sz w:val="24"/>
          <w:szCs w:val="24"/>
        </w:rPr>
      </w:pPr>
    </w:p>
    <w:p w14:paraId="5E53697A" w14:textId="77777777" w:rsidR="000A4A60" w:rsidRDefault="000A4A60" w:rsidP="00CD4690">
      <w:pPr>
        <w:jc w:val="center"/>
        <w:rPr>
          <w:b/>
          <w:sz w:val="24"/>
          <w:szCs w:val="24"/>
        </w:rPr>
      </w:pPr>
    </w:p>
    <w:p w14:paraId="41024C7B" w14:textId="77777777" w:rsidR="000A4A60" w:rsidRDefault="000A4A60" w:rsidP="00CD4690">
      <w:pPr>
        <w:jc w:val="center"/>
        <w:rPr>
          <w:b/>
          <w:sz w:val="24"/>
          <w:szCs w:val="24"/>
        </w:rPr>
      </w:pPr>
    </w:p>
    <w:p w14:paraId="103CD863" w14:textId="77777777" w:rsidR="000A4A60" w:rsidRDefault="000A4A60" w:rsidP="00CD4690">
      <w:pPr>
        <w:jc w:val="center"/>
        <w:rPr>
          <w:b/>
          <w:sz w:val="24"/>
          <w:szCs w:val="24"/>
        </w:rPr>
      </w:pPr>
    </w:p>
    <w:p w14:paraId="09460F4E" w14:textId="77777777" w:rsidR="000A4A60" w:rsidRDefault="000A4A60" w:rsidP="00CD4690">
      <w:pPr>
        <w:jc w:val="center"/>
        <w:rPr>
          <w:b/>
          <w:sz w:val="24"/>
          <w:szCs w:val="24"/>
        </w:rPr>
      </w:pPr>
    </w:p>
    <w:p w14:paraId="5FC5E5CC" w14:textId="77777777" w:rsidR="000A4A60" w:rsidRDefault="000A4A60" w:rsidP="00CD4690">
      <w:pPr>
        <w:jc w:val="center"/>
        <w:rPr>
          <w:b/>
          <w:sz w:val="24"/>
          <w:szCs w:val="24"/>
        </w:rPr>
      </w:pPr>
    </w:p>
    <w:p w14:paraId="460DA15E" w14:textId="77777777" w:rsidR="000A4A60" w:rsidRDefault="000A4A60" w:rsidP="00CD4690">
      <w:pPr>
        <w:jc w:val="center"/>
        <w:rPr>
          <w:b/>
          <w:sz w:val="24"/>
          <w:szCs w:val="24"/>
        </w:rPr>
      </w:pPr>
    </w:p>
    <w:p w14:paraId="13F48052" w14:textId="77777777" w:rsidR="000A4A60" w:rsidRDefault="000A4A60" w:rsidP="00CD4690">
      <w:pPr>
        <w:jc w:val="center"/>
        <w:rPr>
          <w:b/>
          <w:sz w:val="24"/>
          <w:szCs w:val="24"/>
        </w:rPr>
      </w:pPr>
    </w:p>
    <w:bookmarkEnd w:id="0"/>
    <w:p w14:paraId="25EB9638" w14:textId="77777777" w:rsidR="00D36455" w:rsidRDefault="00D36455">
      <w:pPr>
        <w:rPr>
          <w:rFonts w:ascii="Calibri" w:eastAsia="Calibri" w:hAnsi="Calibri" w:cs="Calibri"/>
          <w:b/>
          <w:bCs/>
          <w:color w:val="000000"/>
          <w:sz w:val="28"/>
          <w:szCs w:val="28"/>
        </w:rPr>
      </w:pPr>
      <w:r>
        <w:rPr>
          <w:rFonts w:ascii="Calibri" w:eastAsia="Calibri" w:hAnsi="Calibri" w:cs="Calibri"/>
          <w:color w:val="000000"/>
        </w:rPr>
        <w:br w:type="page"/>
      </w:r>
    </w:p>
    <w:p w14:paraId="59EEA04F" w14:textId="77777777" w:rsidR="00B07126" w:rsidRPr="002A2176" w:rsidRDefault="00B07126" w:rsidP="00B07126">
      <w:pPr>
        <w:pStyle w:val="Heading1"/>
        <w:numPr>
          <w:ilvl w:val="0"/>
          <w:numId w:val="42"/>
        </w:numPr>
        <w:spacing w:before="240" w:after="240"/>
        <w:ind w:left="360" w:firstLine="0"/>
        <w:rPr>
          <w:rFonts w:ascii="Calibri" w:eastAsia="Calibri" w:hAnsi="Calibri" w:cs="Calibri"/>
          <w:color w:val="000000"/>
        </w:rPr>
      </w:pPr>
      <w:r w:rsidRPr="002A2176">
        <w:rPr>
          <w:rFonts w:ascii="Calibri" w:eastAsia="Calibri" w:hAnsi="Calibri" w:cs="Calibri"/>
          <w:color w:val="000000"/>
        </w:rPr>
        <w:lastRenderedPageBreak/>
        <w:t>Introduction</w:t>
      </w:r>
    </w:p>
    <w:p w14:paraId="3288D8DB" w14:textId="6269F300" w:rsidR="00B07126" w:rsidRPr="00735419" w:rsidRDefault="00B07126" w:rsidP="00B07126">
      <w:pPr>
        <w:rPr>
          <w:rFonts w:ascii="Calibri" w:eastAsia="Calibri" w:hAnsi="Calibri" w:cs="Times New Roman"/>
        </w:rPr>
      </w:pPr>
      <w:r w:rsidRPr="00735419">
        <w:rPr>
          <w:rFonts w:ascii="Calibri" w:eastAsia="Calibri" w:hAnsi="Calibri" w:cs="Times New Roman"/>
        </w:rPr>
        <w:t>The Hospital Care Improvement Program (</w:t>
      </w:r>
      <w:r>
        <w:rPr>
          <w:rFonts w:ascii="Calibri" w:eastAsia="Calibri" w:hAnsi="Calibri" w:cs="Times New Roman"/>
        </w:rPr>
        <w:t>HCIP</w:t>
      </w:r>
      <w:r w:rsidRPr="00735419">
        <w:rPr>
          <w:rFonts w:ascii="Calibri" w:eastAsia="Calibri" w:hAnsi="Calibri" w:cs="Times New Roman"/>
        </w:rPr>
        <w:t xml:space="preserve">) </w:t>
      </w:r>
      <w:r w:rsidR="008373CE">
        <w:rPr>
          <w:rFonts w:ascii="Calibri" w:eastAsia="Calibri" w:hAnsi="Calibri" w:cs="Times New Roman"/>
        </w:rPr>
        <w:t>is a track under the Care Redesign Program (CRP)</w:t>
      </w:r>
      <w:r w:rsidR="007F3F4D">
        <w:rPr>
          <w:rFonts w:ascii="Calibri" w:eastAsia="Calibri" w:hAnsi="Calibri" w:cs="Times New Roman"/>
        </w:rPr>
        <w:t xml:space="preserve"> </w:t>
      </w:r>
      <w:r w:rsidR="00A97B0E">
        <w:rPr>
          <w:rFonts w:ascii="Calibri" w:eastAsia="Calibri" w:hAnsi="Calibri" w:cs="Times New Roman"/>
        </w:rPr>
        <w:t xml:space="preserve">designed to allow a hospital that has signed a CRP Participation Agreement (Hospital) </w:t>
      </w:r>
      <w:r w:rsidRPr="00735419">
        <w:rPr>
          <w:rFonts w:ascii="Calibri" w:eastAsia="Calibri" w:hAnsi="Calibri" w:cs="Times New Roman"/>
        </w:rPr>
        <w:t>to improve inpatient medical and surgical services delivery</w:t>
      </w:r>
      <w:r w:rsidR="00A97B0E">
        <w:rPr>
          <w:rFonts w:ascii="Calibri" w:eastAsia="Calibri" w:hAnsi="Calibri" w:cs="Times New Roman"/>
        </w:rPr>
        <w:t xml:space="preserve"> and</w:t>
      </w:r>
      <w:r w:rsidR="00A97B0E" w:rsidRPr="00735419">
        <w:rPr>
          <w:rFonts w:ascii="Calibri" w:eastAsia="Calibri" w:hAnsi="Calibri" w:cs="Times New Roman"/>
        </w:rPr>
        <w:t xml:space="preserve"> </w:t>
      </w:r>
      <w:r w:rsidRPr="00735419">
        <w:rPr>
          <w:rFonts w:ascii="Calibri" w:eastAsia="Calibri" w:hAnsi="Calibri" w:cs="Times New Roman"/>
        </w:rPr>
        <w:t xml:space="preserve">support effective transitions of care </w:t>
      </w:r>
      <w:r w:rsidR="00E77627">
        <w:rPr>
          <w:rFonts w:ascii="Calibri" w:eastAsia="Calibri" w:hAnsi="Calibri" w:cs="Times New Roman"/>
        </w:rPr>
        <w:t>and</w:t>
      </w:r>
      <w:r w:rsidRPr="00735419">
        <w:rPr>
          <w:rFonts w:ascii="Calibri" w:eastAsia="Calibri" w:hAnsi="Calibri" w:cs="Times New Roman"/>
        </w:rPr>
        <w:t xml:space="preserve"> delivery of care during acute care events </w:t>
      </w:r>
      <w:r w:rsidR="0067109E">
        <w:rPr>
          <w:rFonts w:ascii="Calibri" w:eastAsia="Calibri" w:hAnsi="Calibri" w:cs="Times New Roman"/>
        </w:rPr>
        <w:t xml:space="preserve">both in the Hospital and </w:t>
      </w:r>
      <w:r w:rsidRPr="00735419">
        <w:rPr>
          <w:rFonts w:ascii="Calibri" w:eastAsia="Calibri" w:hAnsi="Calibri" w:cs="Times New Roman"/>
        </w:rPr>
        <w:t xml:space="preserve">beyond </w:t>
      </w:r>
      <w:r w:rsidR="0067109E">
        <w:rPr>
          <w:rFonts w:ascii="Calibri" w:eastAsia="Calibri" w:hAnsi="Calibri" w:cs="Times New Roman"/>
        </w:rPr>
        <w:t>H</w:t>
      </w:r>
      <w:r w:rsidRPr="00735419">
        <w:rPr>
          <w:rFonts w:ascii="Calibri" w:eastAsia="Calibri" w:hAnsi="Calibri" w:cs="Times New Roman"/>
        </w:rPr>
        <w:t>ospital walls</w:t>
      </w:r>
      <w:r w:rsidR="00A97B0E">
        <w:rPr>
          <w:rFonts w:ascii="Calibri" w:eastAsia="Calibri" w:hAnsi="Calibri" w:cs="Times New Roman"/>
        </w:rPr>
        <w:t>.  Additionally, the HCIP will</w:t>
      </w:r>
      <w:r w:rsidRPr="00735419">
        <w:rPr>
          <w:rFonts w:ascii="Calibri" w:eastAsia="Calibri" w:hAnsi="Calibri" w:cs="Times New Roman"/>
        </w:rPr>
        <w:t xml:space="preserve"> focus </w:t>
      </w:r>
      <w:r w:rsidR="0067109E" w:rsidRPr="00735419">
        <w:rPr>
          <w:rFonts w:ascii="Calibri" w:eastAsia="Calibri" w:hAnsi="Calibri" w:cs="Times New Roman"/>
        </w:rPr>
        <w:t>o</w:t>
      </w:r>
      <w:r w:rsidR="0067109E">
        <w:rPr>
          <w:rFonts w:ascii="Calibri" w:eastAsia="Calibri" w:hAnsi="Calibri" w:cs="Times New Roman"/>
        </w:rPr>
        <w:t>n</w:t>
      </w:r>
      <w:r w:rsidR="0067109E" w:rsidRPr="00735419">
        <w:rPr>
          <w:rFonts w:ascii="Calibri" w:eastAsia="Calibri" w:hAnsi="Calibri" w:cs="Times New Roman"/>
        </w:rPr>
        <w:t xml:space="preserve"> </w:t>
      </w:r>
      <w:r w:rsidRPr="00735419">
        <w:rPr>
          <w:rFonts w:ascii="Calibri" w:eastAsia="Calibri" w:hAnsi="Calibri" w:cs="Times New Roman"/>
        </w:rPr>
        <w:t xml:space="preserve">maintaining and improving the quality of care. Though the </w:t>
      </w:r>
      <w:r w:rsidR="007F3F4D">
        <w:rPr>
          <w:rFonts w:ascii="Calibri" w:eastAsia="Calibri" w:hAnsi="Calibri" w:cs="Times New Roman"/>
        </w:rPr>
        <w:t>HCIP</w:t>
      </w:r>
      <w:r w:rsidR="0067109E" w:rsidRPr="00735419">
        <w:rPr>
          <w:rFonts w:ascii="Calibri" w:eastAsia="Calibri" w:hAnsi="Calibri" w:cs="Times New Roman"/>
        </w:rPr>
        <w:t xml:space="preserve"> </w:t>
      </w:r>
      <w:r w:rsidRPr="00735419">
        <w:rPr>
          <w:rFonts w:ascii="Calibri" w:eastAsia="Calibri" w:hAnsi="Calibri" w:cs="Times New Roman"/>
        </w:rPr>
        <w:t>focuses on reducing avoidable utilization, the byproduct is red</w:t>
      </w:r>
      <w:r w:rsidR="004B2CE7">
        <w:rPr>
          <w:rFonts w:ascii="Calibri" w:eastAsia="Calibri" w:hAnsi="Calibri" w:cs="Times New Roman"/>
        </w:rPr>
        <w:t>uced cost per acute care event.</w:t>
      </w:r>
    </w:p>
    <w:p w14:paraId="46F42173" w14:textId="25D0F63B" w:rsidR="00B07126" w:rsidRPr="001669F5" w:rsidRDefault="00B07126" w:rsidP="00B07126">
      <w:pPr>
        <w:rPr>
          <w:rFonts w:ascii="Calibri" w:eastAsia="Calibri" w:hAnsi="Calibri" w:cs="Times New Roman"/>
        </w:rPr>
      </w:pPr>
      <w:r w:rsidRPr="00735419">
        <w:rPr>
          <w:rFonts w:ascii="Calibri" w:eastAsia="Calibri" w:hAnsi="Calibri" w:cs="Times New Roman"/>
        </w:rPr>
        <w:t xml:space="preserve">The </w:t>
      </w:r>
      <w:r w:rsidR="007F3F4D">
        <w:rPr>
          <w:rFonts w:ascii="Calibri" w:eastAsia="Calibri" w:hAnsi="Calibri" w:cs="Times New Roman"/>
        </w:rPr>
        <w:t>HCIP</w:t>
      </w:r>
      <w:r w:rsidRPr="00735419">
        <w:rPr>
          <w:rFonts w:ascii="Calibri" w:eastAsia="Calibri" w:hAnsi="Calibri" w:cs="Times New Roman"/>
        </w:rPr>
        <w:t xml:space="preserve"> will also focus on the efficient use of resources. </w:t>
      </w:r>
      <w:r w:rsidR="0067109E">
        <w:t xml:space="preserve">The Hospital and </w:t>
      </w:r>
      <w:r w:rsidR="00BF5E73">
        <w:t xml:space="preserve">its </w:t>
      </w:r>
      <w:r w:rsidR="0067109E">
        <w:t xml:space="preserve">Care Partners will collaborate to </w:t>
      </w:r>
      <w:r w:rsidR="00C17200">
        <w:t>implement more efficient</w:t>
      </w:r>
      <w:r w:rsidR="0067109E">
        <w:t xml:space="preserve"> </w:t>
      </w:r>
      <w:r w:rsidRPr="00735419">
        <w:rPr>
          <w:rFonts w:ascii="Calibri" w:eastAsia="Calibri" w:hAnsi="Calibri" w:cs="Times New Roman"/>
        </w:rPr>
        <w:t>resource management</w:t>
      </w:r>
      <w:r w:rsidR="00C17200">
        <w:rPr>
          <w:rFonts w:ascii="Calibri" w:eastAsia="Calibri" w:hAnsi="Calibri" w:cs="Times New Roman"/>
        </w:rPr>
        <w:t xml:space="preserve"> processes</w:t>
      </w:r>
      <w:r w:rsidR="0067109E">
        <w:rPr>
          <w:rFonts w:ascii="Calibri" w:eastAsia="Calibri" w:hAnsi="Calibri" w:cs="Times New Roman"/>
        </w:rPr>
        <w:t>.  Efficient resource management</w:t>
      </w:r>
      <w:r w:rsidRPr="00735419">
        <w:rPr>
          <w:rFonts w:ascii="Calibri" w:eastAsia="Calibri" w:hAnsi="Calibri" w:cs="Times New Roman"/>
        </w:rPr>
        <w:t xml:space="preserve"> examples include implementing more efficient practice patterns to discharge patients in a timely manner, using generic drugs wherever warranted, and using critical care beds (e.g. ICU and CCU beds) and operating rooms effectively. Even further, </w:t>
      </w:r>
      <w:r w:rsidR="00C17200">
        <w:rPr>
          <w:rFonts w:ascii="Calibri" w:eastAsia="Calibri" w:hAnsi="Calibri" w:cs="Times New Roman"/>
        </w:rPr>
        <w:t xml:space="preserve">Hospital </w:t>
      </w:r>
      <w:r w:rsidRPr="00735419">
        <w:rPr>
          <w:rFonts w:ascii="Calibri" w:eastAsia="Calibri" w:hAnsi="Calibri" w:cs="Times New Roman"/>
        </w:rPr>
        <w:t xml:space="preserve">physicians assisting with post discharge responsibilities – follow up appointments, coordination with skilled nursing care, use of home care – will be more likely to discharge patients efficiently, reducing length of stay, and possibly preventing future </w:t>
      </w:r>
      <w:r w:rsidR="0067109E">
        <w:rPr>
          <w:rFonts w:ascii="Calibri" w:eastAsia="Calibri" w:hAnsi="Calibri" w:cs="Times New Roman"/>
        </w:rPr>
        <w:t xml:space="preserve">Hospital </w:t>
      </w:r>
      <w:r w:rsidRPr="00735419">
        <w:rPr>
          <w:rFonts w:ascii="Calibri" w:eastAsia="Calibri" w:hAnsi="Calibri" w:cs="Times New Roman"/>
        </w:rPr>
        <w:t>readmissions and re-encounters.</w:t>
      </w:r>
      <w:r w:rsidR="001669F5">
        <w:rPr>
          <w:rFonts w:ascii="Calibri" w:eastAsia="Calibri" w:hAnsi="Calibri" w:cs="Times New Roman"/>
        </w:rPr>
        <w:t xml:space="preserve">  </w:t>
      </w:r>
      <w:r w:rsidR="001669F5" w:rsidRPr="00FE198D">
        <w:rPr>
          <w:rFonts w:ascii="Calibri" w:eastAsia="Calibri" w:hAnsi="Calibri" w:cs="Times New Roman"/>
        </w:rPr>
        <w:t xml:space="preserve">The </w:t>
      </w:r>
      <w:r w:rsidR="007F3F4D">
        <w:rPr>
          <w:rFonts w:ascii="Calibri" w:eastAsia="Calibri" w:hAnsi="Calibri" w:cs="Times New Roman"/>
        </w:rPr>
        <w:t>HCIP</w:t>
      </w:r>
      <w:r w:rsidR="0067109E" w:rsidRPr="00FE198D">
        <w:rPr>
          <w:rFonts w:ascii="Calibri" w:eastAsia="Calibri" w:hAnsi="Calibri" w:cs="Times New Roman"/>
        </w:rPr>
        <w:t xml:space="preserve"> </w:t>
      </w:r>
      <w:r w:rsidR="001669F5" w:rsidRPr="00FE198D">
        <w:rPr>
          <w:rFonts w:ascii="Calibri" w:eastAsia="Calibri" w:hAnsi="Calibri" w:cs="Times New Roman"/>
        </w:rPr>
        <w:t xml:space="preserve">provides </w:t>
      </w:r>
      <w:r w:rsidR="00DE1685">
        <w:rPr>
          <w:rFonts w:ascii="Calibri" w:eastAsia="Calibri" w:hAnsi="Calibri" w:cs="Times New Roman"/>
        </w:rPr>
        <w:t>h</w:t>
      </w:r>
      <w:r w:rsidR="00DE1685" w:rsidRPr="001669F5">
        <w:rPr>
          <w:rFonts w:ascii="Calibri" w:eastAsia="Calibri" w:hAnsi="Calibri" w:cs="Times New Roman"/>
        </w:rPr>
        <w:t>ospitals</w:t>
      </w:r>
      <w:r w:rsidR="00DE1685" w:rsidRPr="00FE198D">
        <w:rPr>
          <w:rFonts w:ascii="Calibri" w:eastAsia="Calibri" w:hAnsi="Calibri" w:cs="Times New Roman"/>
        </w:rPr>
        <w:t xml:space="preserve"> </w:t>
      </w:r>
      <w:r w:rsidR="001669F5" w:rsidRPr="00FE198D">
        <w:rPr>
          <w:rFonts w:ascii="Calibri" w:eastAsia="Calibri" w:hAnsi="Calibri" w:cs="Times New Roman"/>
        </w:rPr>
        <w:t xml:space="preserve">with an opportunity to share cost savings with </w:t>
      </w:r>
      <w:r w:rsidR="00C17200">
        <w:rPr>
          <w:rFonts w:ascii="Calibri" w:eastAsia="Calibri" w:hAnsi="Calibri" w:cs="Times New Roman"/>
        </w:rPr>
        <w:t>Care Partners</w:t>
      </w:r>
      <w:r w:rsidR="001669F5" w:rsidRPr="00FE198D">
        <w:rPr>
          <w:rFonts w:ascii="Calibri" w:eastAsia="Calibri" w:hAnsi="Calibri" w:cs="Times New Roman"/>
        </w:rPr>
        <w:t xml:space="preserve"> that manage inpatient resources efficiently</w:t>
      </w:r>
      <w:r w:rsidR="001669F5">
        <w:rPr>
          <w:rFonts w:ascii="Calibri" w:eastAsia="Calibri" w:hAnsi="Calibri" w:cs="Times New Roman"/>
        </w:rPr>
        <w:t>, improve quality of care delivery and support effective transitions of care</w:t>
      </w:r>
      <w:r w:rsidR="001669F5" w:rsidRPr="00FE198D">
        <w:rPr>
          <w:rFonts w:ascii="Calibri" w:eastAsia="Calibri" w:hAnsi="Calibri" w:cs="Times New Roman"/>
        </w:rPr>
        <w:t>.</w:t>
      </w:r>
    </w:p>
    <w:p w14:paraId="1EB41517" w14:textId="0258F8D4" w:rsidR="00B07126" w:rsidRPr="00735419" w:rsidRDefault="00DE1685" w:rsidP="00B07126">
      <w:pPr>
        <w:rPr>
          <w:rFonts w:ascii="Calibri" w:eastAsia="Calibri" w:hAnsi="Calibri" w:cs="Times New Roman"/>
        </w:rPr>
      </w:pPr>
      <w:r>
        <w:rPr>
          <w:rFonts w:ascii="Calibri" w:eastAsia="Calibri" w:hAnsi="Calibri" w:cs="Times New Roman"/>
        </w:rPr>
        <w:t>HCIP promotes the following objectives.</w:t>
      </w:r>
    </w:p>
    <w:p w14:paraId="7D99E4CD" w14:textId="77777777" w:rsidR="00B07126" w:rsidRPr="00735419" w:rsidRDefault="00B07126" w:rsidP="00B07126">
      <w:pPr>
        <w:numPr>
          <w:ilvl w:val="0"/>
          <w:numId w:val="15"/>
        </w:numPr>
        <w:contextualSpacing/>
        <w:rPr>
          <w:rFonts w:ascii="Calibri" w:eastAsia="Calibri" w:hAnsi="Calibri" w:cs="Times New Roman"/>
        </w:rPr>
      </w:pPr>
      <w:bookmarkStart w:id="2" w:name="_Toc442433298"/>
      <w:r w:rsidRPr="00735419">
        <w:rPr>
          <w:rFonts w:ascii="Calibri" w:eastAsia="Calibri" w:hAnsi="Calibri" w:cs="Times New Roman"/>
        </w:rPr>
        <w:t>Improve inpatient medical and surgical services delivery</w:t>
      </w:r>
    </w:p>
    <w:p w14:paraId="13EB7753"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Provide effective transitions of care</w:t>
      </w:r>
    </w:p>
    <w:p w14:paraId="4B4D5F87"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 xml:space="preserve">Ensure an effective delivery of care during acute care events </w:t>
      </w:r>
      <w:r w:rsidR="00C17200">
        <w:rPr>
          <w:rFonts w:ascii="Calibri" w:eastAsia="Calibri" w:hAnsi="Calibri" w:cs="Times New Roman"/>
        </w:rPr>
        <w:t>both in the Hospital and beyond Hospital walls</w:t>
      </w:r>
    </w:p>
    <w:p w14:paraId="7256969B"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Encourage the efficient management of inpatient resources</w:t>
      </w:r>
    </w:p>
    <w:p w14:paraId="7EDCACF8"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Reduce avoidable utilization with a byproduct of reduced cost per acute care event</w:t>
      </w:r>
    </w:p>
    <w:bookmarkEnd w:id="2"/>
    <w:p w14:paraId="47BE4F83" w14:textId="17137413" w:rsidR="00184086" w:rsidRPr="002A2176" w:rsidRDefault="00DE1685" w:rsidP="00184086">
      <w:pPr>
        <w:pStyle w:val="Heading1"/>
        <w:numPr>
          <w:ilvl w:val="0"/>
          <w:numId w:val="42"/>
        </w:numPr>
        <w:spacing w:before="240" w:after="240"/>
        <w:ind w:left="360" w:firstLine="0"/>
        <w:rPr>
          <w:rFonts w:ascii="Calibri" w:eastAsia="Calibri" w:hAnsi="Calibri" w:cs="Calibri"/>
          <w:color w:val="000000"/>
        </w:rPr>
      </w:pPr>
      <w:r>
        <w:rPr>
          <w:rFonts w:ascii="Calibri" w:eastAsia="Calibri" w:hAnsi="Calibri" w:cs="Calibri"/>
          <w:color w:val="000000"/>
        </w:rPr>
        <w:t>Hospital Roles and Responsibilities</w:t>
      </w:r>
    </w:p>
    <w:p w14:paraId="6AFD38C4" w14:textId="77777777" w:rsidR="00184086" w:rsidRPr="003E0FDD" w:rsidRDefault="00C17200" w:rsidP="00184086">
      <w:pPr>
        <w:rPr>
          <w:rFonts w:ascii="Calibri" w:eastAsia="Calibri" w:hAnsi="Calibri" w:cs="Times New Roman"/>
        </w:rPr>
      </w:pPr>
      <w:r>
        <w:rPr>
          <w:rFonts w:ascii="Calibri" w:eastAsia="Calibri" w:hAnsi="Calibri" w:cs="Times New Roman"/>
        </w:rPr>
        <w:t xml:space="preserve">In order to participate in the </w:t>
      </w:r>
      <w:r w:rsidR="007F3F4D">
        <w:rPr>
          <w:rFonts w:ascii="Calibri" w:eastAsia="Calibri" w:hAnsi="Calibri" w:cs="Times New Roman"/>
        </w:rPr>
        <w:t>HCIP</w:t>
      </w:r>
      <w:r>
        <w:rPr>
          <w:rFonts w:ascii="Calibri" w:eastAsia="Calibri" w:hAnsi="Calibri" w:cs="Times New Roman"/>
        </w:rPr>
        <w:t>, the H</w:t>
      </w:r>
      <w:r w:rsidR="00184086" w:rsidRPr="00DB3127">
        <w:rPr>
          <w:rFonts w:ascii="Calibri" w:eastAsia="Calibri" w:hAnsi="Calibri" w:cs="Times New Roman"/>
        </w:rPr>
        <w:t>ospital</w:t>
      </w:r>
      <w:r>
        <w:rPr>
          <w:rFonts w:ascii="Calibri" w:eastAsia="Calibri" w:hAnsi="Calibri" w:cs="Times New Roman"/>
        </w:rPr>
        <w:t xml:space="preserve">’s Care Partners must </w:t>
      </w:r>
      <w:r>
        <w:t xml:space="preserve">perform </w:t>
      </w:r>
      <w:r w:rsidRPr="00257236">
        <w:t>C</w:t>
      </w:r>
      <w:r>
        <w:t xml:space="preserve">RP </w:t>
      </w:r>
      <w:r w:rsidRPr="00257236">
        <w:t>Interventions</w:t>
      </w:r>
      <w:r w:rsidR="00184086" w:rsidRPr="00DB3127">
        <w:rPr>
          <w:rFonts w:ascii="Calibri" w:eastAsia="Calibri" w:hAnsi="Calibri" w:cs="Times New Roman"/>
        </w:rPr>
        <w:t xml:space="preserve">. </w:t>
      </w:r>
      <w:r>
        <w:rPr>
          <w:rFonts w:ascii="Calibri" w:eastAsia="Calibri" w:hAnsi="Calibri" w:cs="Times New Roman"/>
        </w:rPr>
        <w:t xml:space="preserve"> </w:t>
      </w:r>
      <w:r>
        <w:t>To help facilitate the Care Partners’ performance of the CRP Interventions</w:t>
      </w:r>
      <w:r w:rsidR="001A4565">
        <w:t xml:space="preserve"> allowable under the HCIP (Allowable CRP Interventions)</w:t>
      </w:r>
      <w:r>
        <w:t>, Hospitals may provide Intervention Resources</w:t>
      </w:r>
      <w:r w:rsidRPr="00257236">
        <w:t xml:space="preserve"> </w:t>
      </w:r>
      <w:r>
        <w:t xml:space="preserve">to Care Partners.  </w:t>
      </w:r>
      <w:r w:rsidR="00EE10E0" w:rsidRPr="00735419">
        <w:rPr>
          <w:rFonts w:ascii="Calibri" w:eastAsia="Calibri" w:hAnsi="Calibri" w:cs="Times New Roman"/>
        </w:rPr>
        <w:t xml:space="preserve">The </w:t>
      </w:r>
      <w:r w:rsidR="00EE10E0">
        <w:rPr>
          <w:rFonts w:ascii="Calibri" w:eastAsia="Calibri" w:hAnsi="Calibri" w:cs="Times New Roman"/>
        </w:rPr>
        <w:t>HCIP</w:t>
      </w:r>
      <w:r w:rsidR="00EE10E0" w:rsidRPr="00735419">
        <w:rPr>
          <w:rFonts w:ascii="Calibri" w:eastAsia="Calibri" w:hAnsi="Calibri" w:cs="Times New Roman"/>
        </w:rPr>
        <w:t xml:space="preserve"> consists of two major components: 1) </w:t>
      </w:r>
      <w:r w:rsidR="00EE10E0">
        <w:rPr>
          <w:rFonts w:ascii="Calibri" w:eastAsia="Calibri" w:hAnsi="Calibri" w:cs="Times New Roman"/>
        </w:rPr>
        <w:t xml:space="preserve">Allowable CRP Interventions </w:t>
      </w:r>
      <w:r w:rsidR="00EE10E0" w:rsidRPr="00735419">
        <w:rPr>
          <w:rFonts w:ascii="Calibri" w:eastAsia="Calibri" w:hAnsi="Calibri" w:cs="Times New Roman"/>
        </w:rPr>
        <w:t xml:space="preserve">and 2) Incentive Payments.  </w:t>
      </w:r>
    </w:p>
    <w:p w14:paraId="0F77B1CA" w14:textId="3DBADA7D" w:rsidR="00EE10E0" w:rsidRDefault="00DE1685" w:rsidP="00FA31E8">
      <w:pPr>
        <w:contextualSpacing/>
        <w:rPr>
          <w:rFonts w:ascii="Calibri" w:eastAsia="Calibri" w:hAnsi="Calibri" w:cs="Times New Roman"/>
        </w:rPr>
      </w:pPr>
      <w:r>
        <w:rPr>
          <w:rFonts w:ascii="Calibri" w:eastAsia="Calibri" w:hAnsi="Calibri" w:cs="Calibri"/>
          <w:b/>
          <w:color w:val="000000"/>
        </w:rPr>
        <w:t xml:space="preserve">(1)   </w:t>
      </w:r>
      <w:r w:rsidR="006C48F2">
        <w:rPr>
          <w:rFonts w:ascii="Calibri" w:eastAsia="Calibri" w:hAnsi="Calibri" w:cs="Calibri"/>
          <w:b/>
          <w:color w:val="000000"/>
        </w:rPr>
        <w:t>Allowable CRP</w:t>
      </w:r>
      <w:r w:rsidR="00F41532">
        <w:rPr>
          <w:rFonts w:ascii="Calibri" w:eastAsia="Calibri" w:hAnsi="Calibri" w:cs="Calibri"/>
          <w:b/>
          <w:color w:val="000000"/>
        </w:rPr>
        <w:t xml:space="preserve"> </w:t>
      </w:r>
      <w:r w:rsidR="00184086" w:rsidRPr="002A2176">
        <w:rPr>
          <w:rFonts w:ascii="Calibri" w:eastAsia="Calibri" w:hAnsi="Calibri" w:cs="Calibri"/>
          <w:b/>
          <w:color w:val="000000"/>
        </w:rPr>
        <w:t>Interventions</w:t>
      </w:r>
      <w:r w:rsidR="001A4565">
        <w:rPr>
          <w:rFonts w:ascii="Calibri" w:eastAsia="Calibri" w:hAnsi="Calibri" w:cs="Times New Roman"/>
        </w:rPr>
        <w:t xml:space="preserve">.  </w:t>
      </w:r>
      <w:r w:rsidR="006C48F2" w:rsidRPr="00EE10E0">
        <w:rPr>
          <w:rFonts w:ascii="Calibri" w:eastAsia="Calibri" w:hAnsi="Calibri" w:cs="Times New Roman"/>
        </w:rPr>
        <w:t>Allowable CRP</w:t>
      </w:r>
      <w:r w:rsidR="00F41532" w:rsidRPr="00EE10E0">
        <w:rPr>
          <w:rFonts w:ascii="Calibri" w:eastAsia="Calibri" w:hAnsi="Calibri" w:cs="Times New Roman"/>
        </w:rPr>
        <w:t xml:space="preserve"> </w:t>
      </w:r>
      <w:r w:rsidR="00184086" w:rsidRPr="00EE10E0">
        <w:rPr>
          <w:rFonts w:ascii="Calibri" w:eastAsia="Calibri" w:hAnsi="Calibri" w:cs="Times New Roman"/>
        </w:rPr>
        <w:t xml:space="preserve">Interventions are activities and </w:t>
      </w:r>
      <w:r w:rsidR="001A4565">
        <w:rPr>
          <w:rFonts w:ascii="Calibri" w:eastAsia="Calibri" w:hAnsi="Calibri" w:cs="Times New Roman"/>
        </w:rPr>
        <w:t>processes that</w:t>
      </w:r>
      <w:r w:rsidR="001A4565" w:rsidRPr="00EE10E0">
        <w:rPr>
          <w:rFonts w:ascii="Calibri" w:eastAsia="Calibri" w:hAnsi="Calibri" w:cs="Times New Roman"/>
        </w:rPr>
        <w:t xml:space="preserve"> </w:t>
      </w:r>
      <w:r w:rsidR="00184086" w:rsidRPr="00EE10E0">
        <w:rPr>
          <w:rFonts w:ascii="Calibri" w:eastAsia="Calibri" w:hAnsi="Calibri" w:cs="Times New Roman"/>
        </w:rPr>
        <w:t xml:space="preserve">the </w:t>
      </w:r>
      <w:r w:rsidR="001A4565" w:rsidRPr="00EE10E0">
        <w:rPr>
          <w:rFonts w:ascii="Calibri" w:eastAsia="Calibri" w:hAnsi="Calibri" w:cs="Times New Roman"/>
        </w:rPr>
        <w:t xml:space="preserve">Hospital </w:t>
      </w:r>
      <w:r w:rsidR="001A4565">
        <w:rPr>
          <w:rFonts w:ascii="Calibri" w:eastAsia="Calibri" w:hAnsi="Calibri" w:cs="Times New Roman"/>
        </w:rPr>
        <w:t>may choose to do</w:t>
      </w:r>
      <w:r w:rsidR="00184086" w:rsidRPr="00EE10E0">
        <w:rPr>
          <w:rFonts w:ascii="Calibri" w:eastAsia="Calibri" w:hAnsi="Calibri" w:cs="Times New Roman"/>
        </w:rPr>
        <w:t xml:space="preserve"> for </w:t>
      </w:r>
      <w:r w:rsidR="001A4565">
        <w:rPr>
          <w:rFonts w:ascii="Calibri" w:eastAsia="Calibri" w:hAnsi="Calibri" w:cs="Times New Roman"/>
        </w:rPr>
        <w:t xml:space="preserve">HCIP </w:t>
      </w:r>
      <w:r w:rsidR="00184086" w:rsidRPr="00EE10E0">
        <w:rPr>
          <w:rFonts w:ascii="Calibri" w:eastAsia="Calibri" w:hAnsi="Calibri" w:cs="Times New Roman"/>
        </w:rPr>
        <w:t>implementation</w:t>
      </w:r>
      <w:r w:rsidR="001A4565">
        <w:rPr>
          <w:rFonts w:ascii="Calibri" w:eastAsia="Calibri" w:hAnsi="Calibri" w:cs="Times New Roman"/>
        </w:rPr>
        <w:t xml:space="preserve">.  Refer to </w:t>
      </w:r>
      <w:r w:rsidR="00E77627">
        <w:rPr>
          <w:rFonts w:ascii="Calibri" w:eastAsia="Calibri" w:hAnsi="Calibri" w:cs="Times New Roman"/>
          <w:b/>
        </w:rPr>
        <w:t>“</w:t>
      </w:r>
      <w:r w:rsidR="00917984">
        <w:rPr>
          <w:rFonts w:ascii="Calibri" w:eastAsia="Calibri" w:hAnsi="Calibri" w:cs="Times New Roman"/>
          <w:b/>
        </w:rPr>
        <w:t xml:space="preserve">Track Implementation </w:t>
      </w:r>
      <w:r w:rsidR="00E77627">
        <w:rPr>
          <w:rFonts w:ascii="Calibri" w:eastAsia="Calibri" w:hAnsi="Calibri" w:cs="Times New Roman"/>
          <w:b/>
        </w:rPr>
        <w:t xml:space="preserve">Template </w:t>
      </w:r>
      <w:r w:rsidR="00917984">
        <w:rPr>
          <w:rFonts w:ascii="Calibri" w:eastAsia="Calibri" w:hAnsi="Calibri" w:cs="Times New Roman"/>
          <w:b/>
        </w:rPr>
        <w:t xml:space="preserve">Instructions” </w:t>
      </w:r>
      <w:r w:rsidR="001A4565" w:rsidRPr="00FD5372">
        <w:rPr>
          <w:rFonts w:ascii="Calibri" w:eastAsia="Calibri" w:hAnsi="Calibri" w:cs="Times New Roman"/>
          <w:b/>
        </w:rPr>
        <w:t>section</w:t>
      </w:r>
      <w:r w:rsidR="001A4565">
        <w:rPr>
          <w:rFonts w:ascii="Calibri" w:eastAsia="Calibri" w:hAnsi="Calibri" w:cs="Times New Roman"/>
        </w:rPr>
        <w:t xml:space="preserve"> </w:t>
      </w:r>
      <w:r w:rsidR="001A4565" w:rsidRPr="004A436E">
        <w:rPr>
          <w:rFonts w:ascii="Calibri" w:eastAsia="Calibri" w:hAnsi="Calibri" w:cs="Times New Roman"/>
          <w:b/>
        </w:rPr>
        <w:t>4 Table 2. Allowable CRP Interventions</w:t>
      </w:r>
      <w:r w:rsidR="001A4565">
        <w:rPr>
          <w:rFonts w:ascii="Calibri" w:eastAsia="Calibri" w:hAnsi="Calibri" w:cs="Times New Roman"/>
        </w:rPr>
        <w:t xml:space="preserve">.   </w:t>
      </w:r>
      <w:r w:rsidR="00184086" w:rsidRPr="00EE10E0">
        <w:rPr>
          <w:rFonts w:ascii="Calibri" w:eastAsia="Calibri" w:hAnsi="Calibri" w:cs="Times New Roman"/>
        </w:rPr>
        <w:t xml:space="preserve"> </w:t>
      </w:r>
    </w:p>
    <w:p w14:paraId="7DEC4C26" w14:textId="77777777" w:rsidR="00184086" w:rsidRDefault="00184086" w:rsidP="00FA31E8">
      <w:pPr>
        <w:ind w:left="360"/>
        <w:contextualSpacing/>
        <w:rPr>
          <w:rFonts w:ascii="Calibri" w:eastAsia="Calibri" w:hAnsi="Calibri" w:cs="Times New Roman"/>
        </w:rPr>
      </w:pPr>
    </w:p>
    <w:p w14:paraId="6D324FBA" w14:textId="27A5DBCD" w:rsidR="00184086" w:rsidRDefault="00DE1685" w:rsidP="00FA31E8">
      <w:pPr>
        <w:contextualSpacing/>
        <w:rPr>
          <w:rFonts w:ascii="Calibri" w:eastAsia="Calibri" w:hAnsi="Calibri" w:cs="Times New Roman"/>
        </w:rPr>
      </w:pPr>
      <w:r>
        <w:rPr>
          <w:rFonts w:ascii="Calibri" w:eastAsia="Calibri" w:hAnsi="Calibri" w:cs="Calibri"/>
          <w:b/>
          <w:color w:val="000000"/>
        </w:rPr>
        <w:t xml:space="preserve">(2)  </w:t>
      </w:r>
      <w:r w:rsidR="00184086" w:rsidRPr="002A2176">
        <w:rPr>
          <w:rFonts w:ascii="Calibri" w:eastAsia="Calibri" w:hAnsi="Calibri" w:cs="Calibri"/>
          <w:b/>
          <w:color w:val="000000"/>
        </w:rPr>
        <w:t xml:space="preserve">Incentive Payments paid to </w:t>
      </w:r>
      <w:r w:rsidR="00EE10E0">
        <w:rPr>
          <w:rFonts w:ascii="Calibri" w:eastAsia="Calibri" w:hAnsi="Calibri" w:cs="Calibri"/>
          <w:b/>
          <w:color w:val="000000"/>
        </w:rPr>
        <w:t>Care Partners</w:t>
      </w:r>
      <w:r w:rsidR="00EE10E0">
        <w:rPr>
          <w:rFonts w:ascii="Calibri" w:eastAsia="Calibri" w:hAnsi="Calibri" w:cs="Times New Roman"/>
        </w:rPr>
        <w:t>.  T</w:t>
      </w:r>
      <w:r w:rsidR="00184086" w:rsidRPr="00EE10E0">
        <w:rPr>
          <w:rFonts w:ascii="Calibri" w:eastAsia="Calibri" w:hAnsi="Calibri" w:cs="Times New Roman"/>
        </w:rPr>
        <w:t xml:space="preserve">he Health Services Cost Review Commission (HSCRC) or its third party designee will determine the “Responsible Physician” – i.e. the physician most responsible for inpatient resource utilization decisions identified directly from the Uniform Bill – and calculate the internal cost savings attributed to admissions overseen by the Responsible Physician. </w:t>
      </w:r>
      <w:r w:rsidR="00184086" w:rsidRPr="00D440B6">
        <w:rPr>
          <w:rFonts w:ascii="Calibri" w:eastAsia="Calibri" w:hAnsi="Calibri" w:cs="Times New Roman"/>
        </w:rPr>
        <w:t xml:space="preserve">Incentive Payments to the Responsible Physician, the Care Partner for the </w:t>
      </w:r>
      <w:r w:rsidR="00184086" w:rsidRPr="00324B91">
        <w:rPr>
          <w:rFonts w:ascii="Calibri" w:eastAsia="Calibri" w:hAnsi="Calibri" w:cs="Times New Roman"/>
        </w:rPr>
        <w:t>HCIP, will be calculated utilizing the AMS PBIS® or similar methodology tool reflecting</w:t>
      </w:r>
      <w:r w:rsidR="00A63795">
        <w:rPr>
          <w:rFonts w:ascii="Calibri" w:eastAsia="Calibri" w:hAnsi="Calibri" w:cs="Times New Roman"/>
        </w:rPr>
        <w:t xml:space="preserve"> </w:t>
      </w:r>
      <w:r w:rsidR="00184086" w:rsidRPr="00324B91">
        <w:rPr>
          <w:rFonts w:ascii="Calibri" w:eastAsia="Calibri" w:hAnsi="Calibri" w:cs="Times New Roman"/>
        </w:rPr>
        <w:t xml:space="preserve">financial performance.  A uniform methodology will be </w:t>
      </w:r>
      <w:r w:rsidR="00184086" w:rsidRPr="00324B91">
        <w:rPr>
          <w:rFonts w:ascii="Calibri" w:eastAsia="Calibri" w:hAnsi="Calibri" w:cs="Times New Roman"/>
        </w:rPr>
        <w:lastRenderedPageBreak/>
        <w:t>used across all participating provid</w:t>
      </w:r>
      <w:r w:rsidR="00184086" w:rsidRPr="000E5529">
        <w:rPr>
          <w:rFonts w:ascii="Calibri" w:eastAsia="Calibri" w:hAnsi="Calibri" w:cs="Times New Roman"/>
        </w:rPr>
        <w:t xml:space="preserve">ers.  </w:t>
      </w:r>
      <w:r w:rsidR="00A97B0E">
        <w:rPr>
          <w:rFonts w:ascii="Calibri" w:eastAsia="Calibri" w:hAnsi="Calibri" w:cs="Times New Roman"/>
        </w:rPr>
        <w:t xml:space="preserve">Refer to </w:t>
      </w:r>
      <w:r w:rsidR="00A63795">
        <w:rPr>
          <w:rFonts w:ascii="Calibri" w:eastAsia="Calibri" w:hAnsi="Calibri" w:cs="Times New Roman"/>
          <w:b/>
        </w:rPr>
        <w:t>S</w:t>
      </w:r>
      <w:r w:rsidR="00A97B0E" w:rsidRPr="00FD5372">
        <w:rPr>
          <w:rFonts w:ascii="Calibri" w:eastAsia="Calibri" w:hAnsi="Calibri" w:cs="Times New Roman"/>
          <w:b/>
        </w:rPr>
        <w:t>ection</w:t>
      </w:r>
      <w:r w:rsidR="00A97B0E">
        <w:rPr>
          <w:rFonts w:ascii="Calibri" w:eastAsia="Calibri" w:hAnsi="Calibri" w:cs="Times New Roman"/>
        </w:rPr>
        <w:t xml:space="preserve"> </w:t>
      </w:r>
      <w:r w:rsidR="00A97B0E">
        <w:rPr>
          <w:rFonts w:ascii="Calibri" w:eastAsia="Calibri" w:hAnsi="Calibri" w:cs="Times New Roman"/>
          <w:b/>
        </w:rPr>
        <w:t>E Incentive Payment Methodology:  Incentive Payment Pool Development</w:t>
      </w:r>
      <w:r w:rsidR="00A63795">
        <w:rPr>
          <w:rFonts w:ascii="Calibri" w:eastAsia="Calibri" w:hAnsi="Calibri" w:cs="Times New Roman"/>
          <w:b/>
        </w:rPr>
        <w:t>, Care Partner Incentive Payments</w:t>
      </w:r>
      <w:r w:rsidR="00A97B0E">
        <w:rPr>
          <w:rFonts w:ascii="Calibri" w:eastAsia="Calibri" w:hAnsi="Calibri" w:cs="Times New Roman"/>
          <w:b/>
        </w:rPr>
        <w:t xml:space="preserve"> </w:t>
      </w:r>
      <w:r w:rsidR="00EE10E0">
        <w:rPr>
          <w:rFonts w:ascii="Calibri" w:eastAsia="Calibri" w:hAnsi="Calibri" w:cs="Times New Roman"/>
        </w:rPr>
        <w:t xml:space="preserve">for additional </w:t>
      </w:r>
      <w:r w:rsidR="00184086" w:rsidRPr="00EE10E0">
        <w:rPr>
          <w:rFonts w:ascii="Calibri" w:eastAsia="Calibri" w:hAnsi="Calibri" w:cs="Times New Roman"/>
        </w:rPr>
        <w:t>details on the Hospital Care Improvement Program Incentive</w:t>
      </w:r>
      <w:r w:rsidR="00324B91">
        <w:rPr>
          <w:rFonts w:ascii="Calibri" w:eastAsia="Calibri" w:hAnsi="Calibri" w:cs="Times New Roman"/>
        </w:rPr>
        <w:t>.</w:t>
      </w:r>
      <w:r w:rsidR="00184086" w:rsidRPr="00EE10E0">
        <w:rPr>
          <w:rFonts w:ascii="Calibri" w:eastAsia="Calibri" w:hAnsi="Calibri" w:cs="Times New Roman"/>
        </w:rPr>
        <w:t xml:space="preserve"> </w:t>
      </w:r>
    </w:p>
    <w:p w14:paraId="73A170AC" w14:textId="77777777" w:rsidR="00DE1685" w:rsidRDefault="00DE1685" w:rsidP="00DE1685">
      <w:pPr>
        <w:contextualSpacing/>
        <w:rPr>
          <w:rFonts w:ascii="Calibri" w:eastAsia="Calibri" w:hAnsi="Calibri" w:cs="Times New Roman"/>
        </w:rPr>
      </w:pPr>
    </w:p>
    <w:p w14:paraId="512B39F4" w14:textId="2523092C" w:rsidR="00184086" w:rsidRPr="00735419" w:rsidRDefault="00DE1685" w:rsidP="00184086">
      <w:pPr>
        <w:rPr>
          <w:rFonts w:ascii="Calibri" w:eastAsia="Calibri" w:hAnsi="Calibri" w:cs="Times New Roman"/>
        </w:rPr>
      </w:pPr>
      <w:r>
        <w:rPr>
          <w:rFonts w:ascii="Calibri" w:eastAsia="Calibri" w:hAnsi="Calibri" w:cs="Times New Roman"/>
          <w:b/>
        </w:rPr>
        <w:t xml:space="preserve">(3)  </w:t>
      </w:r>
      <w:r w:rsidRPr="00FA31E8">
        <w:rPr>
          <w:rFonts w:ascii="Calibri" w:eastAsia="Calibri" w:hAnsi="Calibri" w:cs="Times New Roman"/>
          <w:b/>
        </w:rPr>
        <w:t>Health information technology (HIT)</w:t>
      </w:r>
      <w:r>
        <w:rPr>
          <w:rFonts w:ascii="Calibri" w:eastAsia="Calibri" w:hAnsi="Calibri" w:cs="Times New Roman"/>
          <w:b/>
        </w:rPr>
        <w:t xml:space="preserve">.  </w:t>
      </w:r>
      <w:bookmarkStart w:id="3" w:name="_Toc418677301"/>
      <w:r w:rsidR="00184086" w:rsidRPr="00735419">
        <w:rPr>
          <w:rFonts w:ascii="Calibri" w:eastAsia="Calibri" w:hAnsi="Calibri" w:cs="Times New Roman"/>
        </w:rPr>
        <w:t xml:space="preserve">The </w:t>
      </w:r>
      <w:r w:rsidR="008B6B5D">
        <w:rPr>
          <w:rFonts w:ascii="Calibri" w:eastAsia="Calibri" w:hAnsi="Calibri" w:cs="Times New Roman"/>
        </w:rPr>
        <w:t>H</w:t>
      </w:r>
      <w:r w:rsidR="008B6B5D" w:rsidRPr="00735419">
        <w:rPr>
          <w:rFonts w:ascii="Calibri" w:eastAsia="Calibri" w:hAnsi="Calibri" w:cs="Times New Roman"/>
        </w:rPr>
        <w:t xml:space="preserve">ospital </w:t>
      </w:r>
      <w:r w:rsidR="00184086" w:rsidRPr="00735419">
        <w:rPr>
          <w:rFonts w:ascii="Calibri" w:eastAsia="Calibri" w:hAnsi="Calibri" w:cs="Times New Roman"/>
        </w:rPr>
        <w:t xml:space="preserve">must support a </w:t>
      </w:r>
      <w:r w:rsidR="008B6B5D">
        <w:rPr>
          <w:rFonts w:ascii="Calibri" w:eastAsia="Calibri" w:hAnsi="Calibri" w:cs="Times New Roman"/>
        </w:rPr>
        <w:t>HIT</w:t>
      </w:r>
      <w:r w:rsidR="00184086" w:rsidRPr="00735419">
        <w:rPr>
          <w:rFonts w:ascii="Calibri" w:eastAsia="Calibri" w:hAnsi="Calibri" w:cs="Times New Roman"/>
        </w:rPr>
        <w:t xml:space="preserve"> system to track quality measures.</w:t>
      </w:r>
      <w:bookmarkEnd w:id="3"/>
      <w:r w:rsidR="00184086" w:rsidRPr="00735419">
        <w:rPr>
          <w:rFonts w:ascii="Calibri" w:eastAsia="Calibri" w:hAnsi="Calibri" w:cs="Times New Roman"/>
        </w:rPr>
        <w:t xml:space="preserve"> This may be done at the </w:t>
      </w:r>
      <w:r w:rsidR="008B6B5D">
        <w:rPr>
          <w:rFonts w:ascii="Calibri" w:eastAsia="Calibri" w:hAnsi="Calibri" w:cs="Times New Roman"/>
        </w:rPr>
        <w:t>H</w:t>
      </w:r>
      <w:r w:rsidR="008B6B5D" w:rsidRPr="00735419">
        <w:rPr>
          <w:rFonts w:ascii="Calibri" w:eastAsia="Calibri" w:hAnsi="Calibri" w:cs="Times New Roman"/>
        </w:rPr>
        <w:t xml:space="preserve">ospital </w:t>
      </w:r>
      <w:r w:rsidR="00184086" w:rsidRPr="00735419">
        <w:rPr>
          <w:rFonts w:ascii="Calibri" w:eastAsia="Calibri" w:hAnsi="Calibri" w:cs="Times New Roman"/>
        </w:rPr>
        <w:t>or through</w:t>
      </w:r>
      <w:r w:rsidR="00324B91">
        <w:rPr>
          <w:rFonts w:ascii="Calibri" w:eastAsia="Calibri" w:hAnsi="Calibri" w:cs="Times New Roman"/>
        </w:rPr>
        <w:t xml:space="preserve"> the</w:t>
      </w:r>
      <w:r w:rsidR="00184086" w:rsidRPr="00735419">
        <w:rPr>
          <w:rFonts w:ascii="Calibri" w:eastAsia="Calibri" w:hAnsi="Calibri" w:cs="Times New Roman"/>
        </w:rPr>
        <w:t xml:space="preserve"> use of CRISP.  The </w:t>
      </w:r>
      <w:r w:rsidR="008B6B5D">
        <w:rPr>
          <w:rFonts w:ascii="Calibri" w:eastAsia="Calibri" w:hAnsi="Calibri" w:cs="Times New Roman"/>
        </w:rPr>
        <w:t>H</w:t>
      </w:r>
      <w:r w:rsidR="008B6B5D" w:rsidRPr="00735419">
        <w:rPr>
          <w:rFonts w:ascii="Calibri" w:eastAsia="Calibri" w:hAnsi="Calibri" w:cs="Times New Roman"/>
        </w:rPr>
        <w:t xml:space="preserve">ospital </w:t>
      </w:r>
      <w:r w:rsidR="00184086" w:rsidRPr="00735419">
        <w:rPr>
          <w:rFonts w:ascii="Calibri" w:eastAsia="Calibri" w:hAnsi="Calibri" w:cs="Times New Roman"/>
        </w:rPr>
        <w:t xml:space="preserve">must use the </w:t>
      </w:r>
      <w:r w:rsidR="007F3F4D">
        <w:rPr>
          <w:rFonts w:ascii="Calibri" w:eastAsia="Calibri" w:hAnsi="Calibri" w:cs="Times New Roman"/>
        </w:rPr>
        <w:t>HCIP</w:t>
      </w:r>
      <w:r w:rsidR="00184086" w:rsidRPr="00735419">
        <w:rPr>
          <w:rFonts w:ascii="Calibri" w:eastAsia="Calibri" w:hAnsi="Calibri" w:cs="Times New Roman"/>
        </w:rPr>
        <w:t xml:space="preserve"> methodology </w:t>
      </w:r>
      <w:r w:rsidR="00324B91">
        <w:rPr>
          <w:rFonts w:ascii="Calibri" w:eastAsia="Calibri" w:hAnsi="Calibri" w:cs="Times New Roman"/>
        </w:rPr>
        <w:t xml:space="preserve">discussed in section </w:t>
      </w:r>
      <w:r w:rsidR="00A97B0E">
        <w:rPr>
          <w:rFonts w:ascii="Calibri" w:eastAsia="Calibri" w:hAnsi="Calibri" w:cs="Times New Roman"/>
          <w:b/>
        </w:rPr>
        <w:t>E Incentive Payment Methodology:  Care Partner Incentive Payments, Incentive Payment Pool Development</w:t>
      </w:r>
      <w:r w:rsidR="00A97B0E" w:rsidRPr="00735419">
        <w:rPr>
          <w:rFonts w:ascii="Calibri" w:eastAsia="Calibri" w:hAnsi="Calibri" w:cs="Times New Roman"/>
        </w:rPr>
        <w:t xml:space="preserve"> </w:t>
      </w:r>
      <w:r w:rsidR="00184086" w:rsidRPr="00735419">
        <w:rPr>
          <w:rFonts w:ascii="Calibri" w:eastAsia="Calibri" w:hAnsi="Calibri" w:cs="Times New Roman"/>
        </w:rPr>
        <w:t xml:space="preserve">to track internal costs, quality performance, and changes in care that can be attributed to </w:t>
      </w:r>
      <w:r w:rsidR="00324B91">
        <w:rPr>
          <w:rFonts w:ascii="Calibri" w:eastAsia="Calibri" w:hAnsi="Calibri" w:cs="Times New Roman"/>
        </w:rPr>
        <w:t xml:space="preserve">CRP Interventions performed </w:t>
      </w:r>
      <w:r w:rsidR="00184086" w:rsidRPr="00735419">
        <w:rPr>
          <w:rFonts w:ascii="Calibri" w:eastAsia="Calibri" w:hAnsi="Calibri" w:cs="Times New Roman"/>
        </w:rPr>
        <w:t xml:space="preserve">by </w:t>
      </w:r>
      <w:r w:rsidR="008B6B5D">
        <w:rPr>
          <w:rFonts w:ascii="Calibri" w:eastAsia="Calibri" w:hAnsi="Calibri" w:cs="Times New Roman"/>
        </w:rPr>
        <w:t>Care Partners</w:t>
      </w:r>
      <w:r w:rsidR="008B6B5D" w:rsidRPr="00735419">
        <w:rPr>
          <w:rFonts w:ascii="Calibri" w:eastAsia="Calibri" w:hAnsi="Calibri" w:cs="Times New Roman"/>
        </w:rPr>
        <w:t xml:space="preserve"> </w:t>
      </w:r>
      <w:r w:rsidR="00184086" w:rsidRPr="00735419">
        <w:rPr>
          <w:rFonts w:ascii="Calibri" w:eastAsia="Calibri" w:hAnsi="Calibri" w:cs="Times New Roman"/>
        </w:rPr>
        <w:t xml:space="preserve">that will be used to inform </w:t>
      </w:r>
      <w:r w:rsidR="00184086">
        <w:rPr>
          <w:rFonts w:ascii="Calibri" w:eastAsia="Calibri" w:hAnsi="Calibri" w:cs="Times New Roman"/>
        </w:rPr>
        <w:t>incentive payment</w:t>
      </w:r>
      <w:r w:rsidR="00184086" w:rsidRPr="00735419">
        <w:rPr>
          <w:rFonts w:ascii="Calibri" w:eastAsia="Calibri" w:hAnsi="Calibri" w:cs="Times New Roman"/>
        </w:rPr>
        <w:t xml:space="preserve"> decisions. The </w:t>
      </w:r>
      <w:r w:rsidR="00324B91">
        <w:rPr>
          <w:rFonts w:ascii="Calibri" w:eastAsia="Calibri" w:hAnsi="Calibri" w:cs="Times New Roman"/>
        </w:rPr>
        <w:t xml:space="preserve">HCIP </w:t>
      </w:r>
      <w:r w:rsidR="00184086" w:rsidRPr="00735419">
        <w:rPr>
          <w:rFonts w:ascii="Calibri" w:eastAsia="Calibri" w:hAnsi="Calibri" w:cs="Times New Roman"/>
        </w:rPr>
        <w:t>methodology relies on inpatient hospital discharge claims data for all inpatient cases, including observation cases greater than 2</w:t>
      </w:r>
      <w:r w:rsidR="00A56573">
        <w:rPr>
          <w:rFonts w:ascii="Calibri" w:eastAsia="Calibri" w:hAnsi="Calibri" w:cs="Times New Roman"/>
        </w:rPr>
        <w:t>3</w:t>
      </w:r>
      <w:r w:rsidR="00184086" w:rsidRPr="00735419">
        <w:rPr>
          <w:rFonts w:ascii="Calibri" w:eastAsia="Calibri" w:hAnsi="Calibri" w:cs="Times New Roman"/>
        </w:rPr>
        <w:t xml:space="preserve"> hours. The system used to track changes in payment, cost, and quality has the capacity to identify the cost savings achieved per beneficiary; identify the providers furnishing care to beneficiaries and the quality of that care; and compare the costs and quality of that care to benchmarks, established baselines and best practices norms. </w:t>
      </w:r>
    </w:p>
    <w:p w14:paraId="20EE0C1C" w14:textId="6365F1B6" w:rsidR="00A63795" w:rsidRDefault="00DE1685" w:rsidP="00A63795">
      <w:pPr>
        <w:spacing w:after="100" w:afterAutospacing="1"/>
        <w:contextualSpacing/>
        <w:rPr>
          <w:rFonts w:ascii="Calibri" w:eastAsia="Calibri" w:hAnsi="Calibri" w:cs="Times New Roman"/>
          <w:color w:val="000000"/>
        </w:rPr>
      </w:pPr>
      <w:r>
        <w:rPr>
          <w:rFonts w:ascii="Calibri" w:eastAsia="Calibri" w:hAnsi="Calibri" w:cs="Times New Roman"/>
          <w:b/>
        </w:rPr>
        <w:t xml:space="preserve">(4)  </w:t>
      </w:r>
      <w:r w:rsidR="004B2CE7" w:rsidRPr="00FA31E8">
        <w:rPr>
          <w:rFonts w:ascii="Calibri" w:eastAsia="Calibri" w:hAnsi="Calibri" w:cs="Times New Roman"/>
          <w:b/>
        </w:rPr>
        <w:t>Physician Identification</w:t>
      </w:r>
      <w:r>
        <w:rPr>
          <w:rFonts w:ascii="Calibri" w:eastAsia="Calibri" w:hAnsi="Calibri" w:cs="Times New Roman"/>
          <w:b/>
        </w:rPr>
        <w:t xml:space="preserve">.  </w:t>
      </w:r>
      <w:r w:rsidR="00184086">
        <w:rPr>
          <w:rFonts w:ascii="Calibri" w:eastAsia="Calibri" w:hAnsi="Calibri" w:cs="Times New Roman"/>
          <w:color w:val="000000"/>
        </w:rPr>
        <w:t>A Responsible P</w:t>
      </w:r>
      <w:r w:rsidR="00184086" w:rsidRPr="00735419">
        <w:rPr>
          <w:rFonts w:ascii="Calibri" w:eastAsia="Calibri" w:hAnsi="Calibri" w:cs="Times New Roman"/>
          <w:color w:val="000000"/>
        </w:rPr>
        <w:t xml:space="preserve">hysician (RP) is defined as the physician most responsible for resource utilization while the </w:t>
      </w:r>
      <w:r w:rsidR="00A97B0E">
        <w:rPr>
          <w:rFonts w:ascii="Calibri" w:eastAsia="Calibri" w:hAnsi="Calibri" w:cs="Times New Roman"/>
          <w:color w:val="000000"/>
        </w:rPr>
        <w:t>Medicare beneficiary</w:t>
      </w:r>
      <w:r w:rsidR="00A97B0E" w:rsidRPr="00735419">
        <w:rPr>
          <w:rFonts w:ascii="Calibri" w:eastAsia="Calibri" w:hAnsi="Calibri" w:cs="Times New Roman"/>
          <w:color w:val="000000"/>
        </w:rPr>
        <w:t xml:space="preserve"> </w:t>
      </w:r>
      <w:r w:rsidR="00184086" w:rsidRPr="00735419">
        <w:rPr>
          <w:rFonts w:ascii="Calibri" w:eastAsia="Calibri" w:hAnsi="Calibri" w:cs="Times New Roman"/>
          <w:color w:val="000000"/>
        </w:rPr>
        <w:t xml:space="preserve">is hospitalized.  </w:t>
      </w:r>
      <w:r w:rsidR="00917984">
        <w:rPr>
          <w:rFonts w:ascii="Calibri" w:eastAsia="Calibri" w:hAnsi="Calibri" w:cs="Times New Roman"/>
          <w:color w:val="000000"/>
        </w:rPr>
        <w:t xml:space="preserve">The RP must be a party to a valid Care Partner Arrangement with the Hospital and be on the Hospital’s </w:t>
      </w:r>
      <w:r w:rsidR="00C730EF">
        <w:rPr>
          <w:rFonts w:ascii="Calibri" w:eastAsia="Calibri" w:hAnsi="Calibri" w:cs="Times New Roman"/>
          <w:color w:val="000000"/>
        </w:rPr>
        <w:t xml:space="preserve">Certified </w:t>
      </w:r>
      <w:r w:rsidR="00917984">
        <w:rPr>
          <w:rFonts w:ascii="Calibri" w:eastAsia="Calibri" w:hAnsi="Calibri" w:cs="Times New Roman"/>
          <w:color w:val="000000"/>
        </w:rPr>
        <w:t xml:space="preserve">Care Partner List. </w:t>
      </w:r>
      <w:r w:rsidR="00184086" w:rsidRPr="00735419">
        <w:rPr>
          <w:rFonts w:ascii="Calibri" w:eastAsia="Calibri" w:hAnsi="Calibri" w:cs="Times New Roman"/>
          <w:color w:val="000000"/>
        </w:rPr>
        <w:t xml:space="preserve">The identity of the RP is determined from the two physician fields on the </w:t>
      </w:r>
      <w:r w:rsidR="00184086">
        <w:rPr>
          <w:rFonts w:ascii="Calibri" w:eastAsia="Calibri" w:hAnsi="Calibri" w:cs="Times New Roman"/>
          <w:color w:val="000000"/>
        </w:rPr>
        <w:t>Medicare claims form</w:t>
      </w:r>
      <w:r w:rsidR="00184086" w:rsidRPr="00735419">
        <w:rPr>
          <w:rFonts w:ascii="Calibri" w:eastAsia="Calibri" w:hAnsi="Calibri" w:cs="Times New Roman"/>
          <w:color w:val="000000"/>
        </w:rPr>
        <w:t>:</w:t>
      </w:r>
    </w:p>
    <w:p w14:paraId="761F7454" w14:textId="77777777" w:rsidR="00A63795" w:rsidRDefault="00A63795" w:rsidP="00A63795">
      <w:pPr>
        <w:spacing w:after="100" w:afterAutospacing="1"/>
        <w:contextualSpacing/>
        <w:rPr>
          <w:rFonts w:ascii="Calibri" w:eastAsia="Calibri" w:hAnsi="Calibri" w:cs="Times New Roman"/>
          <w:color w:val="000000"/>
        </w:rPr>
      </w:pPr>
    </w:p>
    <w:p w14:paraId="7A72E72D" w14:textId="77777777" w:rsidR="00184086" w:rsidRDefault="00184086" w:rsidP="00A63795">
      <w:pPr>
        <w:spacing w:after="100" w:afterAutospacing="1"/>
        <w:ind w:left="720"/>
        <w:contextualSpacing/>
        <w:rPr>
          <w:rFonts w:ascii="Calibri" w:eastAsia="Calibri" w:hAnsi="Calibri" w:cs="Times New Roman"/>
          <w:color w:val="000000"/>
        </w:rPr>
      </w:pPr>
      <w:r w:rsidRPr="00735419">
        <w:rPr>
          <w:rFonts w:ascii="Calibri" w:eastAsia="Calibri" w:hAnsi="Calibri" w:cs="Times New Roman"/>
          <w:color w:val="000000"/>
        </w:rPr>
        <w:t>Attending Physician     UB-04 Form Locator 76</w:t>
      </w:r>
    </w:p>
    <w:p w14:paraId="2FBE9F72" w14:textId="77777777" w:rsidR="00A63795" w:rsidRPr="00735419" w:rsidRDefault="00A63795" w:rsidP="00A63795">
      <w:pPr>
        <w:spacing w:after="100" w:afterAutospacing="1"/>
        <w:ind w:left="720"/>
        <w:contextualSpacing/>
        <w:rPr>
          <w:rFonts w:ascii="Calibri" w:eastAsia="Calibri" w:hAnsi="Calibri" w:cs="Times New Roman"/>
          <w:color w:val="000000"/>
        </w:rPr>
      </w:pPr>
    </w:p>
    <w:p w14:paraId="251B9506" w14:textId="77777777" w:rsidR="00184086" w:rsidRDefault="00184086" w:rsidP="00A63795">
      <w:pPr>
        <w:spacing w:after="100" w:afterAutospacing="1"/>
        <w:ind w:left="720"/>
        <w:contextualSpacing/>
        <w:rPr>
          <w:rFonts w:ascii="Calibri" w:eastAsia="Calibri" w:hAnsi="Calibri" w:cs="Times New Roman"/>
          <w:color w:val="000000"/>
        </w:rPr>
      </w:pPr>
      <w:r w:rsidRPr="00735419">
        <w:rPr>
          <w:rFonts w:ascii="Calibri" w:eastAsia="Calibri" w:hAnsi="Calibri" w:cs="Times New Roman"/>
          <w:color w:val="000000"/>
        </w:rPr>
        <w:t>Operating Physician     UB-04 Form Locator 77</w:t>
      </w:r>
    </w:p>
    <w:p w14:paraId="5C62C4C5" w14:textId="77777777" w:rsidR="00A63795" w:rsidRDefault="00A63795" w:rsidP="00A63795">
      <w:pPr>
        <w:spacing w:after="100" w:afterAutospacing="1"/>
        <w:ind w:left="720"/>
        <w:contextualSpacing/>
        <w:rPr>
          <w:rFonts w:ascii="Calibri" w:eastAsia="Calibri" w:hAnsi="Calibri" w:cs="Times New Roman"/>
          <w:color w:val="000000"/>
        </w:rPr>
      </w:pPr>
    </w:p>
    <w:p w14:paraId="2E30BB68" w14:textId="0CC918DD" w:rsidR="00A3766A" w:rsidRDefault="00A3766A" w:rsidP="00A63795">
      <w:pPr>
        <w:spacing w:after="100" w:afterAutospacing="1"/>
        <w:ind w:left="720"/>
        <w:contextualSpacing/>
        <w:rPr>
          <w:rFonts w:ascii="Calibri" w:eastAsia="Calibri" w:hAnsi="Calibri" w:cs="Times New Roman"/>
          <w:color w:val="000000"/>
        </w:rPr>
      </w:pPr>
      <w:r>
        <w:rPr>
          <w:rFonts w:ascii="Calibri" w:eastAsia="Calibri" w:hAnsi="Calibri" w:cs="Times New Roman"/>
          <w:color w:val="000000"/>
        </w:rPr>
        <w:t xml:space="preserve">Other </w:t>
      </w:r>
      <w:r w:rsidR="00216871">
        <w:rPr>
          <w:rFonts w:ascii="Calibri" w:eastAsia="Calibri" w:hAnsi="Calibri" w:cs="Times New Roman"/>
          <w:color w:val="000000"/>
        </w:rPr>
        <w:t xml:space="preserve">hospital-based </w:t>
      </w:r>
      <w:r>
        <w:rPr>
          <w:rFonts w:ascii="Calibri" w:eastAsia="Calibri" w:hAnsi="Calibri" w:cs="Times New Roman"/>
          <w:color w:val="000000"/>
        </w:rPr>
        <w:t>physicians, such as consultants, emergency room physicians, etc.</w:t>
      </w:r>
      <w:r w:rsidR="00B37F65">
        <w:rPr>
          <w:rFonts w:ascii="Calibri" w:eastAsia="Calibri" w:hAnsi="Calibri" w:cs="Times New Roman"/>
          <w:color w:val="000000"/>
        </w:rPr>
        <w:t>,</w:t>
      </w:r>
      <w:r w:rsidRPr="00A63795">
        <w:rPr>
          <w:rFonts w:ascii="Calibri" w:eastAsia="Calibri" w:hAnsi="Calibri" w:cs="Times New Roman"/>
          <w:color w:val="000000"/>
        </w:rPr>
        <w:t xml:space="preserve"> may be added to the HCIP, as approved by the CRP Committee.  </w:t>
      </w:r>
    </w:p>
    <w:p w14:paraId="5423A28A" w14:textId="77777777" w:rsidR="00A63795" w:rsidRPr="00A63795" w:rsidRDefault="00A63795" w:rsidP="00A63795">
      <w:pPr>
        <w:spacing w:after="100" w:afterAutospacing="1"/>
        <w:contextualSpacing/>
        <w:rPr>
          <w:rFonts w:ascii="Calibri" w:eastAsia="Calibri" w:hAnsi="Calibri" w:cs="Times New Roman"/>
          <w:color w:val="000000"/>
        </w:rPr>
      </w:pPr>
    </w:p>
    <w:p w14:paraId="286742E9" w14:textId="558F6B08" w:rsidR="00184086" w:rsidRDefault="00DE1685" w:rsidP="00184086">
      <w:pPr>
        <w:contextualSpacing/>
        <w:rPr>
          <w:rFonts w:ascii="Calibri" w:eastAsia="Calibri" w:hAnsi="Calibri" w:cs="Times New Roman"/>
        </w:rPr>
      </w:pPr>
      <w:r>
        <w:rPr>
          <w:rFonts w:ascii="Calibri" w:eastAsia="Calibri" w:hAnsi="Calibri" w:cs="Times New Roman"/>
          <w:b/>
        </w:rPr>
        <w:t xml:space="preserve">(5)  </w:t>
      </w:r>
      <w:r w:rsidR="00184086" w:rsidRPr="00FA31E8">
        <w:rPr>
          <w:rFonts w:ascii="Calibri" w:eastAsia="Calibri" w:hAnsi="Calibri" w:cs="Times New Roman"/>
          <w:b/>
        </w:rPr>
        <w:t xml:space="preserve"> Monitoring and </w:t>
      </w:r>
      <w:r>
        <w:rPr>
          <w:rFonts w:ascii="Calibri" w:eastAsia="Calibri" w:hAnsi="Calibri" w:cs="Times New Roman"/>
          <w:b/>
        </w:rPr>
        <w:t xml:space="preserve">Reporting.  </w:t>
      </w:r>
      <w:r w:rsidR="00184086" w:rsidRPr="00735419">
        <w:rPr>
          <w:rFonts w:ascii="Calibri" w:eastAsia="Calibri" w:hAnsi="Calibri" w:cs="Times New Roman"/>
        </w:rPr>
        <w:t xml:space="preserve">Hospitals are responsible for the overall operations of the </w:t>
      </w:r>
      <w:r w:rsidR="007F3F4D">
        <w:rPr>
          <w:rFonts w:ascii="Calibri" w:eastAsia="Calibri" w:hAnsi="Calibri" w:cs="Times New Roman"/>
        </w:rPr>
        <w:t>HCIP</w:t>
      </w:r>
      <w:r w:rsidR="00184086" w:rsidRPr="00735419">
        <w:rPr>
          <w:rFonts w:ascii="Calibri" w:eastAsia="Calibri" w:hAnsi="Calibri" w:cs="Times New Roman"/>
        </w:rPr>
        <w:t xml:space="preserve">. </w:t>
      </w:r>
    </w:p>
    <w:p w14:paraId="45DC3CA3" w14:textId="412296AF" w:rsidR="00F7037A" w:rsidRDefault="00F7037A" w:rsidP="00184086">
      <w:pPr>
        <w:rPr>
          <w:rFonts w:ascii="Calibri" w:eastAsia="Calibri" w:hAnsi="Calibri" w:cs="Times New Roman"/>
        </w:rPr>
      </w:pPr>
      <w:r w:rsidRPr="00CE29AC">
        <w:rPr>
          <w:rFonts w:ascii="Calibri" w:eastAsia="Calibri" w:hAnsi="Calibri" w:cs="Times New Roman"/>
          <w:bCs/>
        </w:rPr>
        <w:t>All patients admitted to a hospital participating in HCIP will receive information stating that the hospital and its medical staff are participating in the program.  The</w:t>
      </w:r>
      <w:r w:rsidR="00216871">
        <w:rPr>
          <w:rFonts w:ascii="Calibri" w:eastAsia="Calibri" w:hAnsi="Calibri" w:cs="Times New Roman"/>
          <w:bCs/>
        </w:rPr>
        <w:t xml:space="preserve"> disclosure </w:t>
      </w:r>
      <w:r w:rsidR="00E07407">
        <w:rPr>
          <w:rFonts w:ascii="Calibri" w:eastAsia="Calibri" w:hAnsi="Calibri" w:cs="Times New Roman"/>
          <w:bCs/>
        </w:rPr>
        <w:t xml:space="preserve">should </w:t>
      </w:r>
      <w:r w:rsidR="00216871">
        <w:rPr>
          <w:rFonts w:ascii="Calibri" w:eastAsia="Calibri" w:hAnsi="Calibri" w:cs="Times New Roman"/>
          <w:bCs/>
        </w:rPr>
        <w:t>indicate that i</w:t>
      </w:r>
      <w:r w:rsidRPr="00CE29AC">
        <w:rPr>
          <w:rFonts w:ascii="Calibri" w:eastAsia="Calibri" w:hAnsi="Calibri" w:cs="Times New Roman"/>
          <w:bCs/>
        </w:rPr>
        <w:t>f the physicians and hospital meet specific performance goals of improving quality, streamlining care and achieve cost saving, the physician may receive a payment as a share of the hospital savings from the cost reduction.</w:t>
      </w:r>
    </w:p>
    <w:p w14:paraId="3AE61196" w14:textId="6D23D804" w:rsidR="001E1657" w:rsidRDefault="00A74C44" w:rsidP="00184086">
      <w:pPr>
        <w:rPr>
          <w:rFonts w:ascii="Calibri" w:eastAsia="Calibri" w:hAnsi="Calibri" w:cs="Times New Roman"/>
        </w:rPr>
      </w:pPr>
      <w:r>
        <w:rPr>
          <w:rFonts w:ascii="Calibri" w:eastAsia="Calibri" w:hAnsi="Calibri" w:cs="Times New Roman"/>
        </w:rPr>
        <w:t xml:space="preserve">In addition to the CRP reporting requirements in the Participation Agreement, </w:t>
      </w:r>
      <w:r w:rsidR="001E1657">
        <w:rPr>
          <w:rFonts w:ascii="Calibri" w:eastAsia="Calibri" w:hAnsi="Calibri" w:cs="Times New Roman"/>
        </w:rPr>
        <w:t xml:space="preserve">Hospitals should include the following information </w:t>
      </w:r>
      <w:r w:rsidR="00FC783C">
        <w:rPr>
          <w:rFonts w:ascii="Calibri" w:eastAsia="Calibri" w:hAnsi="Calibri" w:cs="Times New Roman"/>
        </w:rPr>
        <w:t xml:space="preserve">specific to the HCIP </w:t>
      </w:r>
      <w:r w:rsidR="001E1657">
        <w:rPr>
          <w:rFonts w:ascii="Calibri" w:eastAsia="Calibri" w:hAnsi="Calibri" w:cs="Times New Roman"/>
        </w:rPr>
        <w:t>in the CRP Report for Medicare beneficiaries:</w:t>
      </w:r>
    </w:p>
    <w:p w14:paraId="25AB5E90" w14:textId="4B6E5E44" w:rsidR="00F7037A" w:rsidRDefault="00F7037A" w:rsidP="00184086">
      <w:pPr>
        <w:rPr>
          <w:rFonts w:ascii="Calibri" w:eastAsia="Calibri" w:hAnsi="Calibri" w:cs="Times New Roman"/>
        </w:rPr>
      </w:pPr>
      <w:r>
        <w:rPr>
          <w:rFonts w:ascii="Calibri" w:eastAsia="Calibri" w:hAnsi="Calibri" w:cs="Times New Roman"/>
        </w:rPr>
        <w:br w:type="page"/>
      </w:r>
    </w:p>
    <w:tbl>
      <w:tblPr>
        <w:tblStyle w:val="TableGrid"/>
        <w:tblW w:w="0" w:type="auto"/>
        <w:jc w:val="center"/>
        <w:tblLook w:val="04A0" w:firstRow="1" w:lastRow="0" w:firstColumn="1" w:lastColumn="0" w:noHBand="0" w:noVBand="1"/>
      </w:tblPr>
      <w:tblGrid>
        <w:gridCol w:w="2245"/>
        <w:gridCol w:w="5490"/>
      </w:tblGrid>
      <w:tr w:rsidR="00184086" w14:paraId="5EBEB6D2" w14:textId="77777777" w:rsidTr="00184086">
        <w:trPr>
          <w:tblHeader/>
          <w:jc w:val="center"/>
        </w:trPr>
        <w:tc>
          <w:tcPr>
            <w:tcW w:w="2245" w:type="dxa"/>
            <w:shd w:val="clear" w:color="auto" w:fill="000000" w:themeFill="text1"/>
          </w:tcPr>
          <w:p w14:paraId="43C07F57" w14:textId="77777777" w:rsidR="00184086" w:rsidRDefault="00184086" w:rsidP="00184086"/>
        </w:tc>
        <w:tc>
          <w:tcPr>
            <w:tcW w:w="5490" w:type="dxa"/>
            <w:shd w:val="clear" w:color="auto" w:fill="D0CECE" w:themeFill="background2" w:themeFillShade="E6"/>
          </w:tcPr>
          <w:p w14:paraId="4AE217FA" w14:textId="77777777" w:rsidR="00184086" w:rsidRDefault="00184086" w:rsidP="00184086">
            <w:r>
              <w:t>Required Metrics</w:t>
            </w:r>
          </w:p>
        </w:tc>
      </w:tr>
      <w:tr w:rsidR="00184086" w14:paraId="2E4CCCA7" w14:textId="77777777" w:rsidTr="00184086">
        <w:trPr>
          <w:jc w:val="center"/>
        </w:trPr>
        <w:tc>
          <w:tcPr>
            <w:tcW w:w="2245" w:type="dxa"/>
          </w:tcPr>
          <w:p w14:paraId="557890CC" w14:textId="77777777" w:rsidR="00184086" w:rsidRDefault="00184086" w:rsidP="00184086">
            <w:r>
              <w:t xml:space="preserve">Physician Enrollment and Activities </w:t>
            </w:r>
          </w:p>
        </w:tc>
        <w:tc>
          <w:tcPr>
            <w:tcW w:w="5490" w:type="dxa"/>
          </w:tcPr>
          <w:p w14:paraId="0D57BB47" w14:textId="03B7DC84" w:rsidR="00184086" w:rsidRDefault="00F7037A" w:rsidP="00184086">
            <w:pPr>
              <w:pStyle w:val="ListParagraph"/>
              <w:numPr>
                <w:ilvl w:val="0"/>
                <w:numId w:val="1"/>
              </w:numPr>
              <w:ind w:left="360"/>
            </w:pPr>
            <w:r>
              <w:t>Number of Care Partners participating in the HCIP, including number of cases</w:t>
            </w:r>
          </w:p>
          <w:p w14:paraId="79B84C1C" w14:textId="77777777" w:rsidR="00184086" w:rsidRDefault="00184086" w:rsidP="00184086">
            <w:pPr>
              <w:pStyle w:val="ListParagraph"/>
              <w:numPr>
                <w:ilvl w:val="0"/>
                <w:numId w:val="1"/>
              </w:numPr>
              <w:ind w:left="360"/>
            </w:pPr>
            <w:r>
              <w:t xml:space="preserve">Total incentives paid per 6 month performance period </w:t>
            </w:r>
          </w:p>
        </w:tc>
      </w:tr>
      <w:tr w:rsidR="00184086" w14:paraId="4203EC11" w14:textId="77777777" w:rsidTr="00184086">
        <w:trPr>
          <w:jc w:val="center"/>
        </w:trPr>
        <w:tc>
          <w:tcPr>
            <w:tcW w:w="2245" w:type="dxa"/>
          </w:tcPr>
          <w:p w14:paraId="5353ED85" w14:textId="77777777" w:rsidR="00184086" w:rsidRDefault="00184086" w:rsidP="00184086">
            <w:r>
              <w:t xml:space="preserve">Hospital Utilization, Efficiency and Care Redesign Impact </w:t>
            </w:r>
          </w:p>
        </w:tc>
        <w:tc>
          <w:tcPr>
            <w:tcW w:w="5490" w:type="dxa"/>
          </w:tcPr>
          <w:p w14:paraId="55CBF2C3" w14:textId="77777777" w:rsidR="00184086" w:rsidRDefault="00184086" w:rsidP="00184086">
            <w:pPr>
              <w:pStyle w:val="ListParagraph"/>
              <w:numPr>
                <w:ilvl w:val="0"/>
                <w:numId w:val="1"/>
              </w:numPr>
              <w:ind w:left="360"/>
            </w:pPr>
            <w:r w:rsidRPr="00906CE8">
              <w:t>30 day readmission rates</w:t>
            </w:r>
            <w:r>
              <w:t xml:space="preserve"> </w:t>
            </w:r>
          </w:p>
          <w:p w14:paraId="0C2D0ED1" w14:textId="77777777" w:rsidR="00184086" w:rsidRDefault="00184086" w:rsidP="00184086">
            <w:pPr>
              <w:pStyle w:val="ListParagraph"/>
              <w:numPr>
                <w:ilvl w:val="0"/>
                <w:numId w:val="1"/>
              </w:numPr>
              <w:ind w:left="360"/>
            </w:pPr>
            <w:r w:rsidRPr="00906CE8">
              <w:t>30 day emergency room visit rates p</w:t>
            </w:r>
            <w:r>
              <w:t>o</w:t>
            </w:r>
            <w:r w:rsidRPr="00906CE8">
              <w:t>st discharge</w:t>
            </w:r>
            <w:r>
              <w:t xml:space="preserve"> </w:t>
            </w:r>
          </w:p>
          <w:p w14:paraId="379E1196" w14:textId="77777777" w:rsidR="00184086" w:rsidRDefault="00184086" w:rsidP="00184086">
            <w:pPr>
              <w:pStyle w:val="ListParagraph"/>
              <w:numPr>
                <w:ilvl w:val="0"/>
                <w:numId w:val="1"/>
              </w:numPr>
              <w:ind w:left="360"/>
            </w:pPr>
            <w:r>
              <w:t>Average LOS</w:t>
            </w:r>
            <w:r w:rsidDel="00A16337">
              <w:t xml:space="preserve"> </w:t>
            </w:r>
          </w:p>
          <w:p w14:paraId="46158108" w14:textId="77777777" w:rsidR="00184086" w:rsidRDefault="00184086" w:rsidP="00184086">
            <w:pPr>
              <w:pStyle w:val="ListParagraph"/>
              <w:numPr>
                <w:ilvl w:val="0"/>
                <w:numId w:val="1"/>
              </w:numPr>
              <w:ind w:left="360"/>
            </w:pPr>
            <w:r>
              <w:t xml:space="preserve">Total Internal Cost Savings </w:t>
            </w:r>
          </w:p>
        </w:tc>
      </w:tr>
      <w:tr w:rsidR="00184086" w14:paraId="7DD7B8ED" w14:textId="77777777" w:rsidTr="00184086">
        <w:trPr>
          <w:jc w:val="center"/>
        </w:trPr>
        <w:tc>
          <w:tcPr>
            <w:tcW w:w="2245" w:type="dxa"/>
          </w:tcPr>
          <w:p w14:paraId="2B84320D" w14:textId="77777777" w:rsidR="00184086" w:rsidRDefault="00184086" w:rsidP="00184086">
            <w:r>
              <w:t xml:space="preserve">Patient Safety and Patient Satisfaction </w:t>
            </w:r>
          </w:p>
        </w:tc>
        <w:tc>
          <w:tcPr>
            <w:tcW w:w="5490" w:type="dxa"/>
          </w:tcPr>
          <w:p w14:paraId="0980E974" w14:textId="77777777" w:rsidR="00184086" w:rsidRDefault="00184086" w:rsidP="00184086">
            <w:pPr>
              <w:pStyle w:val="ListParagraph"/>
              <w:numPr>
                <w:ilvl w:val="0"/>
                <w:numId w:val="34"/>
              </w:numPr>
            </w:pPr>
            <w:r>
              <w:t>Mortality Rates</w:t>
            </w:r>
          </w:p>
          <w:p w14:paraId="3188BA9E" w14:textId="77777777" w:rsidR="00184086" w:rsidRDefault="00184086" w:rsidP="00184086">
            <w:pPr>
              <w:pStyle w:val="ListParagraph"/>
              <w:numPr>
                <w:ilvl w:val="0"/>
                <w:numId w:val="34"/>
              </w:numPr>
            </w:pPr>
            <w:r>
              <w:t xml:space="preserve">Potentially Preventable Complications </w:t>
            </w:r>
          </w:p>
          <w:p w14:paraId="656C1111" w14:textId="77777777" w:rsidR="00184086" w:rsidRDefault="00184086" w:rsidP="00184086">
            <w:pPr>
              <w:pStyle w:val="ListParagraph"/>
              <w:numPr>
                <w:ilvl w:val="0"/>
                <w:numId w:val="34"/>
              </w:numPr>
            </w:pPr>
            <w:r>
              <w:t xml:space="preserve">HCAHPS Scores –Communication with Physicians, Discharge Instructions, and Care Transitions  </w:t>
            </w:r>
          </w:p>
        </w:tc>
      </w:tr>
    </w:tbl>
    <w:p w14:paraId="57DE50AF" w14:textId="77777777" w:rsidR="00184086" w:rsidRDefault="00184086" w:rsidP="00892DFB">
      <w:pPr>
        <w:rPr>
          <w:rFonts w:ascii="Calibri" w:eastAsia="Calibri" w:hAnsi="Calibri" w:cs="Times New Roman"/>
        </w:rPr>
      </w:pPr>
    </w:p>
    <w:p w14:paraId="1760C148" w14:textId="72DB9866" w:rsidR="00BB45D2" w:rsidRDefault="00184086" w:rsidP="00184086">
      <w:pPr>
        <w:rPr>
          <w:rFonts w:ascii="Calibri" w:eastAsia="Calibri" w:hAnsi="Calibri" w:cs="Times New Roman"/>
        </w:rPr>
      </w:pPr>
      <w:r w:rsidRPr="00735419">
        <w:rPr>
          <w:rFonts w:ascii="Calibri" w:eastAsia="Calibri" w:hAnsi="Calibri" w:cs="Times New Roman"/>
        </w:rPr>
        <w:t xml:space="preserve">The third party administrator, designated by the HSCRC, provides detailed </w:t>
      </w:r>
      <w:r w:rsidR="007D4021">
        <w:rPr>
          <w:rFonts w:ascii="Calibri" w:eastAsia="Calibri" w:hAnsi="Calibri" w:cs="Times New Roman"/>
        </w:rPr>
        <w:t>Care Partner</w:t>
      </w:r>
      <w:r w:rsidR="007D4021" w:rsidRPr="00735419">
        <w:rPr>
          <w:rFonts w:ascii="Calibri" w:eastAsia="Calibri" w:hAnsi="Calibri" w:cs="Times New Roman"/>
        </w:rPr>
        <w:t xml:space="preserve"> </w:t>
      </w:r>
      <w:r w:rsidRPr="00735419">
        <w:rPr>
          <w:rFonts w:ascii="Calibri" w:eastAsia="Calibri" w:hAnsi="Calibri" w:cs="Times New Roman"/>
        </w:rPr>
        <w:t xml:space="preserve">dashboards </w:t>
      </w:r>
      <w:r w:rsidRPr="006459EA">
        <w:rPr>
          <w:rFonts w:ascii="Calibri" w:eastAsia="Calibri" w:hAnsi="Calibri" w:cs="Times New Roman"/>
        </w:rPr>
        <w:t>semi-annually</w:t>
      </w:r>
      <w:r w:rsidRPr="00735419">
        <w:rPr>
          <w:rFonts w:ascii="Calibri" w:eastAsia="Calibri" w:hAnsi="Calibri" w:cs="Times New Roman"/>
        </w:rPr>
        <w:t xml:space="preserve"> which will compare physician-specific resource utilization compared to Best Practice Norms as well as </w:t>
      </w:r>
      <w:r>
        <w:rPr>
          <w:rFonts w:ascii="Calibri" w:eastAsia="Calibri" w:hAnsi="Calibri" w:cs="Times New Roman"/>
        </w:rPr>
        <w:t xml:space="preserve">calculate </w:t>
      </w:r>
      <w:r w:rsidRPr="00735419">
        <w:rPr>
          <w:rFonts w:ascii="Calibri" w:eastAsia="Calibri" w:hAnsi="Calibri" w:cs="Times New Roman"/>
        </w:rPr>
        <w:t xml:space="preserve">incentive </w:t>
      </w:r>
      <w:r>
        <w:rPr>
          <w:rFonts w:ascii="Calibri" w:eastAsia="Calibri" w:hAnsi="Calibri" w:cs="Times New Roman"/>
        </w:rPr>
        <w:t xml:space="preserve">information based on financial performance </w:t>
      </w:r>
      <w:r w:rsidRPr="00735419">
        <w:rPr>
          <w:rFonts w:ascii="Calibri" w:eastAsia="Calibri" w:hAnsi="Calibri" w:cs="Times New Roman"/>
        </w:rPr>
        <w:t xml:space="preserve">and </w:t>
      </w:r>
      <w:r>
        <w:rPr>
          <w:rFonts w:ascii="Calibri" w:eastAsia="Calibri" w:hAnsi="Calibri" w:cs="Times New Roman"/>
        </w:rPr>
        <w:t xml:space="preserve">identify </w:t>
      </w:r>
      <w:r w:rsidRPr="00735419">
        <w:rPr>
          <w:rFonts w:ascii="Calibri" w:eastAsia="Calibri" w:hAnsi="Calibri" w:cs="Times New Roman"/>
        </w:rPr>
        <w:t xml:space="preserve">where there are opportunities for improvement. In addition to the dashboard, a detailed report will be provided </w:t>
      </w:r>
      <w:r w:rsidR="001E1657">
        <w:rPr>
          <w:rFonts w:ascii="Calibri" w:eastAsia="Calibri" w:hAnsi="Calibri" w:cs="Times New Roman"/>
        </w:rPr>
        <w:t xml:space="preserve">to the Care Partners from the third party administrator </w:t>
      </w:r>
      <w:r w:rsidRPr="006459EA">
        <w:rPr>
          <w:rFonts w:ascii="Calibri" w:eastAsia="Calibri" w:hAnsi="Calibri" w:cs="Times New Roman"/>
        </w:rPr>
        <w:t>semi-annually</w:t>
      </w:r>
      <w:r w:rsidRPr="00735419">
        <w:rPr>
          <w:rFonts w:ascii="Calibri" w:eastAsia="Calibri" w:hAnsi="Calibri" w:cs="Times New Roman"/>
        </w:rPr>
        <w:t xml:space="preserve"> </w:t>
      </w:r>
      <w:r w:rsidR="001E1657">
        <w:rPr>
          <w:rFonts w:ascii="Calibri" w:eastAsia="Calibri" w:hAnsi="Calibri" w:cs="Times New Roman"/>
        </w:rPr>
        <w:t>that</w:t>
      </w:r>
      <w:r w:rsidR="001E1657" w:rsidRPr="00735419">
        <w:rPr>
          <w:rFonts w:ascii="Calibri" w:eastAsia="Calibri" w:hAnsi="Calibri" w:cs="Times New Roman"/>
        </w:rPr>
        <w:t xml:space="preserve"> </w:t>
      </w:r>
      <w:r w:rsidRPr="00735419">
        <w:rPr>
          <w:rFonts w:ascii="Calibri" w:eastAsia="Calibri" w:hAnsi="Calibri" w:cs="Times New Roman"/>
        </w:rPr>
        <w:t>include</w:t>
      </w:r>
      <w:r w:rsidR="001E1657">
        <w:rPr>
          <w:rFonts w:ascii="Calibri" w:eastAsia="Calibri" w:hAnsi="Calibri" w:cs="Times New Roman"/>
        </w:rPr>
        <w:t>s</w:t>
      </w:r>
      <w:r w:rsidRPr="00735419">
        <w:rPr>
          <w:rFonts w:ascii="Calibri" w:eastAsia="Calibri" w:hAnsi="Calibri" w:cs="Times New Roman"/>
        </w:rPr>
        <w:t xml:space="preserve"> summary information as well as detailed case information. The </w:t>
      </w:r>
      <w:r w:rsidR="00124F6C">
        <w:rPr>
          <w:rFonts w:ascii="Calibri" w:eastAsia="Calibri" w:hAnsi="Calibri" w:cs="Times New Roman"/>
        </w:rPr>
        <w:t>H</w:t>
      </w:r>
      <w:r w:rsidR="00124F6C" w:rsidRPr="00735419">
        <w:rPr>
          <w:rFonts w:ascii="Calibri" w:eastAsia="Calibri" w:hAnsi="Calibri" w:cs="Times New Roman"/>
        </w:rPr>
        <w:t xml:space="preserve">ospital </w:t>
      </w:r>
      <w:r w:rsidRPr="00735419">
        <w:rPr>
          <w:rFonts w:ascii="Calibri" w:eastAsia="Calibri" w:hAnsi="Calibri" w:cs="Times New Roman"/>
        </w:rPr>
        <w:t xml:space="preserve">will be responsible for generating quality reports on care redesign as well as physician-specific quality performance on the </w:t>
      </w:r>
      <w:r w:rsidR="00FC783C">
        <w:rPr>
          <w:rFonts w:ascii="Calibri" w:eastAsia="Calibri" w:hAnsi="Calibri" w:cs="Times New Roman"/>
        </w:rPr>
        <w:t xml:space="preserve">Allowable </w:t>
      </w:r>
      <w:r w:rsidR="005D06E5">
        <w:rPr>
          <w:rFonts w:ascii="Calibri" w:eastAsia="Calibri" w:hAnsi="Calibri" w:cs="Times New Roman"/>
        </w:rPr>
        <w:t xml:space="preserve">CRP Interventions </w:t>
      </w:r>
      <w:r>
        <w:rPr>
          <w:rFonts w:ascii="Calibri" w:eastAsia="Calibri" w:hAnsi="Calibri" w:cs="Times New Roman"/>
        </w:rPr>
        <w:t>that are used as conditions of Incentive P</w:t>
      </w:r>
      <w:r w:rsidRPr="00735419">
        <w:rPr>
          <w:rFonts w:ascii="Calibri" w:eastAsia="Calibri" w:hAnsi="Calibri" w:cs="Times New Roman"/>
        </w:rPr>
        <w:t>ayment</w:t>
      </w:r>
      <w:r>
        <w:rPr>
          <w:rFonts w:ascii="Calibri" w:eastAsia="Calibri" w:hAnsi="Calibri" w:cs="Times New Roman"/>
        </w:rPr>
        <w:t>s on a semi-annual basis</w:t>
      </w:r>
      <w:r w:rsidRPr="00735419">
        <w:rPr>
          <w:rFonts w:ascii="Calibri" w:eastAsia="Calibri" w:hAnsi="Calibri" w:cs="Times New Roman"/>
        </w:rPr>
        <w:t>.</w:t>
      </w:r>
      <w:r>
        <w:rPr>
          <w:rFonts w:ascii="Calibri" w:eastAsia="Calibri" w:hAnsi="Calibri" w:cs="Times New Roman"/>
        </w:rPr>
        <w:t xml:space="preserve"> </w:t>
      </w:r>
      <w:r w:rsidR="007C7025">
        <w:rPr>
          <w:rFonts w:ascii="Calibri" w:eastAsia="Calibri" w:hAnsi="Calibri" w:cs="Times New Roman"/>
        </w:rPr>
        <w:t>Hospitals will be provided a template to use for submission of the CRP Report.</w:t>
      </w:r>
      <w:r w:rsidRPr="00735419">
        <w:rPr>
          <w:rFonts w:ascii="Calibri" w:eastAsia="Calibri" w:hAnsi="Calibri" w:cs="Times New Roman"/>
        </w:rPr>
        <w:t xml:space="preserve">  </w:t>
      </w:r>
      <w:r w:rsidR="00B7498E">
        <w:rPr>
          <w:rFonts w:ascii="Calibri" w:eastAsia="Calibri" w:hAnsi="Calibri" w:cs="Times New Roman"/>
        </w:rPr>
        <w:t xml:space="preserve">Sample dashboards and reports are </w:t>
      </w:r>
      <w:r w:rsidR="004F094F">
        <w:rPr>
          <w:rFonts w:ascii="Calibri" w:eastAsia="Calibri" w:hAnsi="Calibri" w:cs="Times New Roman"/>
        </w:rPr>
        <w:t>shown</w:t>
      </w:r>
      <w:r w:rsidR="00DE1685">
        <w:rPr>
          <w:rFonts w:ascii="Calibri" w:eastAsia="Calibri" w:hAnsi="Calibri" w:cs="Times New Roman"/>
        </w:rPr>
        <w:t xml:space="preserve"> in </w:t>
      </w:r>
      <w:r w:rsidR="00DE1685" w:rsidRPr="00FA31E8">
        <w:rPr>
          <w:rFonts w:ascii="Calibri" w:eastAsia="Calibri" w:hAnsi="Calibri" w:cs="Times New Roman"/>
          <w:b/>
        </w:rPr>
        <w:t xml:space="preserve">Appendix </w:t>
      </w:r>
      <w:r w:rsidR="00B7498E">
        <w:rPr>
          <w:rFonts w:ascii="Calibri" w:eastAsia="Calibri" w:hAnsi="Calibri" w:cs="Times New Roman"/>
          <w:b/>
        </w:rPr>
        <w:t xml:space="preserve">A.  </w:t>
      </w:r>
      <w:r w:rsidR="00DE1685">
        <w:rPr>
          <w:rFonts w:ascii="Calibri" w:eastAsia="Calibri" w:hAnsi="Calibri" w:cs="Times New Roman"/>
        </w:rPr>
        <w:t>.</w:t>
      </w:r>
    </w:p>
    <w:p w14:paraId="1906245E" w14:textId="67E9F12B" w:rsidR="00184086" w:rsidRPr="00FF563F" w:rsidRDefault="00DE1685" w:rsidP="00184086">
      <w:pPr>
        <w:pStyle w:val="Heading1"/>
        <w:numPr>
          <w:ilvl w:val="0"/>
          <w:numId w:val="42"/>
        </w:numPr>
        <w:spacing w:before="240" w:after="240"/>
        <w:ind w:left="360" w:firstLine="0"/>
        <w:rPr>
          <w:rFonts w:ascii="Calibri" w:eastAsia="Calibri" w:hAnsi="Calibri" w:cs="Calibri"/>
          <w:color w:val="000000"/>
        </w:rPr>
      </w:pPr>
      <w:r>
        <w:rPr>
          <w:rFonts w:ascii="Calibri" w:eastAsia="Calibri" w:hAnsi="Calibri" w:cs="Calibri"/>
          <w:color w:val="000000"/>
        </w:rPr>
        <w:t>Care Partner Roles and Responsibilities</w:t>
      </w:r>
    </w:p>
    <w:p w14:paraId="1BADF9F3" w14:textId="7D9F257C" w:rsidR="00184086" w:rsidRPr="00FA31E8" w:rsidRDefault="00184086" w:rsidP="00FA31E8">
      <w:pPr>
        <w:rPr>
          <w:b/>
        </w:rPr>
      </w:pPr>
      <w:r w:rsidRPr="00FA31E8">
        <w:rPr>
          <w:b/>
        </w:rPr>
        <w:t xml:space="preserve">Responsible Physician – Eligibility to Participate </w:t>
      </w:r>
    </w:p>
    <w:p w14:paraId="7C5AA3E9" w14:textId="2B24B991" w:rsidR="00184086" w:rsidRDefault="00184086" w:rsidP="00184086">
      <w:pPr>
        <w:rPr>
          <w:rFonts w:ascii="Calibri" w:eastAsia="Calibri" w:hAnsi="Calibri" w:cs="Times New Roman"/>
        </w:rPr>
      </w:pPr>
      <w:r w:rsidRPr="00735419">
        <w:rPr>
          <w:rFonts w:ascii="Calibri" w:eastAsia="Calibri" w:hAnsi="Calibri" w:cs="Times New Roman"/>
        </w:rPr>
        <w:t xml:space="preserve">The </w:t>
      </w:r>
      <w:r w:rsidR="007F3F4D">
        <w:rPr>
          <w:rFonts w:ascii="Calibri" w:eastAsia="Calibri" w:hAnsi="Calibri" w:cs="Times New Roman"/>
        </w:rPr>
        <w:t>HCIP</w:t>
      </w:r>
      <w:r w:rsidR="007F1445" w:rsidRPr="00735419">
        <w:rPr>
          <w:rFonts w:ascii="Calibri" w:eastAsia="Calibri" w:hAnsi="Calibri" w:cs="Times New Roman"/>
        </w:rPr>
        <w:t xml:space="preserve"> </w:t>
      </w:r>
      <w:r w:rsidRPr="00735419">
        <w:rPr>
          <w:rFonts w:ascii="Calibri" w:eastAsia="Calibri" w:hAnsi="Calibri" w:cs="Times New Roman"/>
        </w:rPr>
        <w:t xml:space="preserve">is </w:t>
      </w:r>
      <w:r w:rsidR="007F1445">
        <w:rPr>
          <w:rFonts w:ascii="Calibri" w:eastAsia="Calibri" w:hAnsi="Calibri" w:cs="Times New Roman"/>
        </w:rPr>
        <w:t>applicable to</w:t>
      </w:r>
      <w:r w:rsidRPr="00735419">
        <w:rPr>
          <w:rFonts w:ascii="Calibri" w:eastAsia="Calibri" w:hAnsi="Calibri" w:cs="Times New Roman"/>
        </w:rPr>
        <w:t xml:space="preserve"> hospital-based physicians on a voluntary basis</w:t>
      </w:r>
      <w:r w:rsidRPr="0063690D">
        <w:rPr>
          <w:rFonts w:ascii="Calibri" w:eastAsia="Calibri" w:hAnsi="Calibri" w:cs="Times New Roman"/>
        </w:rPr>
        <w:t xml:space="preserve"> </w:t>
      </w:r>
      <w:r>
        <w:rPr>
          <w:rFonts w:ascii="Calibri" w:eastAsia="Calibri" w:hAnsi="Calibri" w:cs="Times New Roman"/>
        </w:rPr>
        <w:t xml:space="preserve">who satisfy </w:t>
      </w:r>
      <w:r w:rsidR="00D85F3C">
        <w:rPr>
          <w:rFonts w:ascii="Calibri" w:eastAsia="Calibri" w:hAnsi="Calibri" w:cs="Times New Roman"/>
        </w:rPr>
        <w:t>the Care Partner Qualifications and</w:t>
      </w:r>
      <w:r w:rsidR="007F1445">
        <w:rPr>
          <w:rFonts w:ascii="Calibri" w:eastAsia="Calibri" w:hAnsi="Calibri" w:cs="Times New Roman"/>
        </w:rPr>
        <w:t xml:space="preserve"> the Care Partner requirements described in the Participation Agreement</w:t>
      </w:r>
      <w:r w:rsidR="004B2CE7">
        <w:rPr>
          <w:rFonts w:ascii="Calibri" w:eastAsia="Calibri" w:hAnsi="Calibri" w:cs="Times New Roman"/>
        </w:rPr>
        <w:t>.</w:t>
      </w:r>
    </w:p>
    <w:p w14:paraId="3C4F0A2C" w14:textId="37AB91D2" w:rsidR="000C5473" w:rsidRDefault="00184086" w:rsidP="00184086">
      <w:pPr>
        <w:rPr>
          <w:rFonts w:ascii="Calibri" w:eastAsia="Calibri" w:hAnsi="Calibri" w:cs="Times New Roman"/>
        </w:rPr>
      </w:pPr>
      <w:r w:rsidRPr="00735419">
        <w:rPr>
          <w:rFonts w:ascii="Calibri" w:eastAsia="Calibri" w:hAnsi="Calibri" w:cs="Times New Roman"/>
        </w:rPr>
        <w:t xml:space="preserve">Physicians who admit patients exclusively to the </w:t>
      </w:r>
      <w:r w:rsidR="005D06E5">
        <w:rPr>
          <w:rFonts w:ascii="Calibri" w:eastAsia="Calibri" w:hAnsi="Calibri" w:cs="Times New Roman"/>
        </w:rPr>
        <w:t>H</w:t>
      </w:r>
      <w:r w:rsidR="005D06E5" w:rsidRPr="00735419">
        <w:rPr>
          <w:rFonts w:ascii="Calibri" w:eastAsia="Calibri" w:hAnsi="Calibri" w:cs="Times New Roman"/>
        </w:rPr>
        <w:t xml:space="preserve">ospital </w:t>
      </w:r>
      <w:r w:rsidRPr="00735419">
        <w:rPr>
          <w:rFonts w:ascii="Calibri" w:eastAsia="Calibri" w:hAnsi="Calibri" w:cs="Times New Roman"/>
        </w:rPr>
        <w:t>ar</w:t>
      </w:r>
      <w:r>
        <w:rPr>
          <w:rFonts w:ascii="Calibri" w:eastAsia="Calibri" w:hAnsi="Calibri" w:cs="Times New Roman"/>
        </w:rPr>
        <w:t>e eligible to receive the full Incentive P</w:t>
      </w:r>
      <w:r w:rsidRPr="00735419">
        <w:rPr>
          <w:rFonts w:ascii="Calibri" w:eastAsia="Calibri" w:hAnsi="Calibri" w:cs="Times New Roman"/>
        </w:rPr>
        <w:t xml:space="preserve">ayment. A physician may participate </w:t>
      </w:r>
      <w:r w:rsidR="00D85F3C">
        <w:rPr>
          <w:rFonts w:ascii="Calibri" w:eastAsia="Calibri" w:hAnsi="Calibri" w:cs="Times New Roman"/>
        </w:rPr>
        <w:t xml:space="preserve">as a Care Partner </w:t>
      </w:r>
      <w:r w:rsidRPr="00735419">
        <w:rPr>
          <w:rFonts w:ascii="Calibri" w:eastAsia="Calibri" w:hAnsi="Calibri" w:cs="Times New Roman"/>
        </w:rPr>
        <w:t xml:space="preserve">in </w:t>
      </w:r>
      <w:r w:rsidR="00D85F3C">
        <w:rPr>
          <w:rFonts w:ascii="Calibri" w:eastAsia="Calibri" w:hAnsi="Calibri" w:cs="Times New Roman"/>
        </w:rPr>
        <w:t>more than one H</w:t>
      </w:r>
      <w:r w:rsidRPr="00735419">
        <w:rPr>
          <w:rFonts w:ascii="Calibri" w:eastAsia="Calibri" w:hAnsi="Calibri" w:cs="Times New Roman"/>
        </w:rPr>
        <w:t xml:space="preserve">ospital’s </w:t>
      </w:r>
      <w:r w:rsidR="007F3F4D">
        <w:rPr>
          <w:rFonts w:ascii="Calibri" w:eastAsia="Calibri" w:hAnsi="Calibri" w:cs="Times New Roman"/>
        </w:rPr>
        <w:t>HCIP</w:t>
      </w:r>
      <w:r w:rsidRPr="00735419">
        <w:rPr>
          <w:rFonts w:ascii="Calibri" w:eastAsia="Calibri" w:hAnsi="Calibri" w:cs="Times New Roman"/>
        </w:rPr>
        <w:t xml:space="preserve">; however, physicians with dual admitting privileges will be capped at their prior year patient volume at the </w:t>
      </w:r>
      <w:r w:rsidR="005D06E5">
        <w:rPr>
          <w:rFonts w:ascii="Calibri" w:eastAsia="Calibri" w:hAnsi="Calibri" w:cs="Times New Roman"/>
        </w:rPr>
        <w:t>H</w:t>
      </w:r>
      <w:r w:rsidR="005D06E5" w:rsidRPr="00735419">
        <w:rPr>
          <w:rFonts w:ascii="Calibri" w:eastAsia="Calibri" w:hAnsi="Calibri" w:cs="Times New Roman"/>
        </w:rPr>
        <w:t xml:space="preserve">ospital </w:t>
      </w:r>
      <w:r w:rsidRPr="00735419">
        <w:rPr>
          <w:rFonts w:ascii="Calibri" w:eastAsia="Calibri" w:hAnsi="Calibri" w:cs="Times New Roman"/>
        </w:rPr>
        <w:t>for incentive</w:t>
      </w:r>
      <w:r w:rsidR="005D06E5">
        <w:rPr>
          <w:rFonts w:ascii="Calibri" w:eastAsia="Calibri" w:hAnsi="Calibri" w:cs="Times New Roman"/>
        </w:rPr>
        <w:t xml:space="preserve"> payments that</w:t>
      </w:r>
      <w:r w:rsidRPr="00735419">
        <w:rPr>
          <w:rFonts w:ascii="Calibri" w:eastAsia="Calibri" w:hAnsi="Calibri" w:cs="Times New Roman"/>
        </w:rPr>
        <w:t xml:space="preserve"> they </w:t>
      </w:r>
      <w:r w:rsidR="005D06E5">
        <w:rPr>
          <w:rFonts w:ascii="Calibri" w:eastAsia="Calibri" w:hAnsi="Calibri" w:cs="Times New Roman"/>
        </w:rPr>
        <w:t>may be</w:t>
      </w:r>
      <w:r w:rsidR="005D06E5" w:rsidRPr="00735419">
        <w:rPr>
          <w:rFonts w:ascii="Calibri" w:eastAsia="Calibri" w:hAnsi="Calibri" w:cs="Times New Roman"/>
        </w:rPr>
        <w:t xml:space="preserve"> </w:t>
      </w:r>
      <w:r w:rsidRPr="00735419">
        <w:rPr>
          <w:rFonts w:ascii="Calibri" w:eastAsia="Calibri" w:hAnsi="Calibri" w:cs="Times New Roman"/>
        </w:rPr>
        <w:t xml:space="preserve">able to receive. Dual privileged physicians that increase their total volume of admissions during the </w:t>
      </w:r>
      <w:r>
        <w:rPr>
          <w:rFonts w:ascii="Calibri" w:eastAsia="Calibri" w:hAnsi="Calibri" w:cs="Times New Roman"/>
        </w:rPr>
        <w:t>payment period</w:t>
      </w:r>
      <w:r w:rsidRPr="00735419">
        <w:rPr>
          <w:rFonts w:ascii="Calibri" w:eastAsia="Calibri" w:hAnsi="Calibri" w:cs="Times New Roman"/>
        </w:rPr>
        <w:t xml:space="preserve"> may receive incentive</w:t>
      </w:r>
      <w:r w:rsidR="005D06E5">
        <w:rPr>
          <w:rFonts w:ascii="Calibri" w:eastAsia="Calibri" w:hAnsi="Calibri" w:cs="Times New Roman"/>
        </w:rPr>
        <w:t xml:space="preserve"> payments</w:t>
      </w:r>
      <w:r w:rsidRPr="00735419">
        <w:rPr>
          <w:rFonts w:ascii="Calibri" w:eastAsia="Calibri" w:hAnsi="Calibri" w:cs="Times New Roman"/>
        </w:rPr>
        <w:t xml:space="preserve"> up to the proportion of admissions at the </w:t>
      </w:r>
      <w:r w:rsidR="007F1445">
        <w:rPr>
          <w:rFonts w:ascii="Calibri" w:eastAsia="Calibri" w:hAnsi="Calibri" w:cs="Times New Roman"/>
        </w:rPr>
        <w:t>H</w:t>
      </w:r>
      <w:r w:rsidR="007F1445" w:rsidRPr="00735419">
        <w:rPr>
          <w:rFonts w:ascii="Calibri" w:eastAsia="Calibri" w:hAnsi="Calibri" w:cs="Times New Roman"/>
        </w:rPr>
        <w:t xml:space="preserve">ospital </w:t>
      </w:r>
      <w:r w:rsidRPr="00735419">
        <w:rPr>
          <w:rFonts w:ascii="Calibri" w:eastAsia="Calibri" w:hAnsi="Calibri" w:cs="Times New Roman"/>
        </w:rPr>
        <w:t>in the previous year. Eligibility requirements an</w:t>
      </w:r>
      <w:r w:rsidR="00216871">
        <w:rPr>
          <w:rFonts w:ascii="Calibri" w:eastAsia="Calibri" w:hAnsi="Calibri" w:cs="Times New Roman"/>
        </w:rPr>
        <w:t>d the physician enrollment form</w:t>
      </w:r>
      <w:r w:rsidRPr="00735419">
        <w:rPr>
          <w:rFonts w:ascii="Calibri" w:eastAsia="Calibri" w:hAnsi="Calibri" w:cs="Times New Roman"/>
        </w:rPr>
        <w:t xml:space="preserve"> are included in the physician handbook</w:t>
      </w:r>
      <w:r w:rsidR="004B2CE7">
        <w:rPr>
          <w:rFonts w:ascii="Calibri" w:eastAsia="Calibri" w:hAnsi="Calibri" w:cs="Times New Roman"/>
        </w:rPr>
        <w:t>.</w:t>
      </w:r>
      <w:r w:rsidR="000C5473">
        <w:rPr>
          <w:rFonts w:ascii="Calibri" w:eastAsia="Calibri" w:hAnsi="Calibri" w:cs="Times New Roman"/>
        </w:rPr>
        <w:br w:type="page"/>
      </w:r>
    </w:p>
    <w:p w14:paraId="3F45FC72" w14:textId="1F3985E3" w:rsidR="00184086" w:rsidRPr="00735419" w:rsidRDefault="00184086" w:rsidP="00184086">
      <w:pPr>
        <w:rPr>
          <w:rFonts w:ascii="Calibri" w:eastAsia="Calibri" w:hAnsi="Calibri" w:cs="Times New Roman"/>
        </w:rPr>
      </w:pPr>
      <w:r w:rsidRPr="00735419">
        <w:rPr>
          <w:rFonts w:ascii="Calibri" w:eastAsia="Calibri" w:hAnsi="Calibri" w:cs="Times New Roman"/>
        </w:rPr>
        <w:t xml:space="preserve">Each </w:t>
      </w:r>
      <w:r w:rsidR="00D85F3C">
        <w:rPr>
          <w:rFonts w:ascii="Calibri" w:eastAsia="Calibri" w:hAnsi="Calibri" w:cs="Times New Roman"/>
        </w:rPr>
        <w:t>potential Care Partner</w:t>
      </w:r>
      <w:r w:rsidRPr="00735419">
        <w:rPr>
          <w:rFonts w:ascii="Calibri" w:eastAsia="Calibri" w:hAnsi="Calibri" w:cs="Times New Roman"/>
        </w:rPr>
        <w:t xml:space="preserve"> must meet, at a minimum, the following </w:t>
      </w:r>
      <w:r w:rsidR="00D85F3C">
        <w:rPr>
          <w:rFonts w:ascii="Calibri" w:eastAsia="Calibri" w:hAnsi="Calibri" w:cs="Times New Roman"/>
        </w:rPr>
        <w:t>Care Partner Q</w:t>
      </w:r>
      <w:r w:rsidR="005D06E5">
        <w:rPr>
          <w:rFonts w:ascii="Calibri" w:eastAsia="Calibri" w:hAnsi="Calibri" w:cs="Times New Roman"/>
        </w:rPr>
        <w:t>ualifications</w:t>
      </w:r>
      <w:r w:rsidR="0064420B">
        <w:rPr>
          <w:rFonts w:ascii="Calibri" w:eastAsia="Calibri" w:hAnsi="Calibri" w:cs="Times New Roman"/>
        </w:rPr>
        <w:t xml:space="preserve"> specific to the HCIP</w:t>
      </w:r>
      <w:r w:rsidR="00D85F3C">
        <w:rPr>
          <w:rFonts w:ascii="Calibri" w:eastAsia="Calibri" w:hAnsi="Calibri" w:cs="Times New Roman"/>
        </w:rPr>
        <w:t xml:space="preserve"> in addition to the Care Partner requirements described in the Participation Agreement</w:t>
      </w:r>
      <w:r w:rsidR="004B2CE7">
        <w:rPr>
          <w:rFonts w:ascii="Calibri" w:eastAsia="Calibri" w:hAnsi="Calibri" w:cs="Times New Roman"/>
        </w:rPr>
        <w:t>:</w:t>
      </w:r>
    </w:p>
    <w:p w14:paraId="7AF27FAC" w14:textId="77777777" w:rsidR="00184086" w:rsidRPr="00735419" w:rsidRDefault="00184086"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The physician must have a National Provider Identifier and not be a Regulated Maryland Hospital;</w:t>
      </w:r>
    </w:p>
    <w:p w14:paraId="4418D6A8" w14:textId="77777777" w:rsidR="00184086" w:rsidRPr="00735419" w:rsidRDefault="00184086"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The physician must have privileges to provide professional services at the Regulated Maryland Hospital;</w:t>
      </w:r>
    </w:p>
    <w:p w14:paraId="07EFB789" w14:textId="77777777" w:rsidR="00184086" w:rsidRDefault="00184086"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The physician must participate in the Medicare program, or if not applicable for the provider’s specialty, in the Medicaid program</w:t>
      </w:r>
      <w:r w:rsidR="00D85F3C">
        <w:rPr>
          <w:rFonts w:ascii="Calibri" w:eastAsia="Calibri" w:hAnsi="Calibri" w:cs="Times New Roman"/>
        </w:rPr>
        <w:t>;</w:t>
      </w:r>
    </w:p>
    <w:p w14:paraId="1260C7B5" w14:textId="2E059889" w:rsidR="00A74C44" w:rsidRDefault="00A74C44"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Physicians must be on staff for a minimum of twelve (12) months</w:t>
      </w:r>
      <w:r w:rsidR="00EA359C">
        <w:rPr>
          <w:rFonts w:ascii="Calibri" w:eastAsia="Calibri" w:hAnsi="Calibri" w:cs="Times New Roman"/>
        </w:rPr>
        <w:t xml:space="preserve"> (except as provided in Physician Handbook</w:t>
      </w:r>
      <w:r w:rsidR="00A97DC9">
        <w:rPr>
          <w:rFonts w:ascii="Calibri" w:eastAsia="Calibri" w:hAnsi="Calibri" w:cs="Times New Roman"/>
        </w:rPr>
        <w:t>,</w:t>
      </w:r>
      <w:r w:rsidR="00EA359C">
        <w:rPr>
          <w:rFonts w:ascii="Calibri" w:eastAsia="Calibri" w:hAnsi="Calibri" w:cs="Times New Roman"/>
        </w:rPr>
        <w:t xml:space="preserve"> Section II – Eligibility</w:t>
      </w:r>
      <w:r w:rsidR="005839E8">
        <w:rPr>
          <w:rFonts w:ascii="Calibri" w:eastAsia="Calibri" w:hAnsi="Calibri" w:cs="Times New Roman"/>
        </w:rPr>
        <w:t>)</w:t>
      </w:r>
      <w:r w:rsidR="00EA359C">
        <w:rPr>
          <w:rFonts w:ascii="Calibri" w:eastAsia="Calibri" w:hAnsi="Calibri" w:cs="Times New Roman"/>
        </w:rPr>
        <w:t>;</w:t>
      </w:r>
    </w:p>
    <w:p w14:paraId="25DA226D" w14:textId="77777777" w:rsidR="00A74C44" w:rsidRDefault="00A74C44"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 xml:space="preserve">Physicians must maintain their credentials in good standing at the </w:t>
      </w:r>
      <w:r>
        <w:rPr>
          <w:rFonts w:ascii="Calibri" w:eastAsia="Calibri" w:hAnsi="Calibri" w:cs="Times New Roman"/>
        </w:rPr>
        <w:t>Hospital;</w:t>
      </w:r>
    </w:p>
    <w:p w14:paraId="3C6787DD" w14:textId="77777777" w:rsidR="00A74C44" w:rsidRDefault="00A74C44"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Physicians must have at least 10 cases</w:t>
      </w:r>
      <w:r>
        <w:rPr>
          <w:rFonts w:ascii="Calibri" w:eastAsia="Calibri" w:hAnsi="Calibri" w:cs="Times New Roman"/>
        </w:rPr>
        <w:t xml:space="preserve"> </w:t>
      </w:r>
      <w:r w:rsidRPr="004C6EBE">
        <w:rPr>
          <w:rFonts w:ascii="Calibri" w:eastAsia="Calibri" w:hAnsi="Calibri" w:cs="Times New Roman"/>
        </w:rPr>
        <w:t xml:space="preserve">to the </w:t>
      </w:r>
      <w:r>
        <w:rPr>
          <w:rFonts w:ascii="Calibri" w:eastAsia="Calibri" w:hAnsi="Calibri" w:cs="Times New Roman"/>
        </w:rPr>
        <w:t>h</w:t>
      </w:r>
      <w:r w:rsidRPr="004C6EBE">
        <w:rPr>
          <w:rFonts w:ascii="Calibri" w:eastAsia="Calibri" w:hAnsi="Calibri" w:cs="Times New Roman"/>
        </w:rPr>
        <w:t>ospital</w:t>
      </w:r>
      <w:r w:rsidRPr="004C6EBE">
        <w:rPr>
          <w:rFonts w:ascii="Calibri" w:eastAsia="Calibri" w:hAnsi="Calibri" w:cs="Times New Roman"/>
          <w:u w:val="single"/>
        </w:rPr>
        <w:t xml:space="preserve"> </w:t>
      </w:r>
      <w:r w:rsidRPr="004C6EBE">
        <w:rPr>
          <w:rFonts w:ascii="Calibri" w:eastAsia="Calibri" w:hAnsi="Calibri" w:cs="Times New Roman"/>
        </w:rPr>
        <w:t xml:space="preserve">during the 12-month period immediately preceding the date of election to participate in </w:t>
      </w:r>
      <w:r>
        <w:rPr>
          <w:rFonts w:ascii="Calibri" w:eastAsia="Calibri" w:hAnsi="Calibri" w:cs="Times New Roman"/>
        </w:rPr>
        <w:t>HCIP;</w:t>
      </w:r>
      <w:r w:rsidRPr="00735419">
        <w:rPr>
          <w:rFonts w:ascii="Calibri" w:eastAsia="Calibri" w:hAnsi="Calibri" w:cs="Times New Roman"/>
        </w:rPr>
        <w:t xml:space="preserve">  </w:t>
      </w:r>
    </w:p>
    <w:p w14:paraId="6AD40213" w14:textId="77777777" w:rsidR="00A74C44" w:rsidRPr="00735419" w:rsidRDefault="00A74C44" w:rsidP="00184086">
      <w:pPr>
        <w:numPr>
          <w:ilvl w:val="3"/>
          <w:numId w:val="13"/>
        </w:numPr>
        <w:ind w:left="720"/>
        <w:contextualSpacing/>
        <w:rPr>
          <w:rFonts w:ascii="Calibri" w:eastAsia="Calibri" w:hAnsi="Calibri" w:cs="Times New Roman"/>
        </w:rPr>
      </w:pPr>
      <w:r>
        <w:rPr>
          <w:rFonts w:ascii="Calibri" w:eastAsia="Calibri" w:hAnsi="Calibri" w:cs="Times New Roman"/>
        </w:rPr>
        <w:t>Physicians</w:t>
      </w:r>
      <w:r w:rsidRPr="00735419">
        <w:rPr>
          <w:rFonts w:ascii="Calibri" w:eastAsia="Calibri" w:hAnsi="Calibri" w:cs="Times New Roman"/>
        </w:rPr>
        <w:t xml:space="preserve"> must participate in the </w:t>
      </w:r>
      <w:r>
        <w:rPr>
          <w:rFonts w:ascii="Calibri" w:eastAsia="Calibri" w:hAnsi="Calibri" w:cs="Times New Roman"/>
        </w:rPr>
        <w:t>H</w:t>
      </w:r>
      <w:r w:rsidRPr="00735419">
        <w:rPr>
          <w:rFonts w:ascii="Calibri" w:eastAsia="Calibri" w:hAnsi="Calibri" w:cs="Times New Roman"/>
        </w:rPr>
        <w:t>ospital’s quality program.</w:t>
      </w:r>
    </w:p>
    <w:p w14:paraId="299FD688" w14:textId="7913C001" w:rsidR="00184086" w:rsidRPr="00FF563F" w:rsidRDefault="00184086" w:rsidP="00732FFC">
      <w:pPr>
        <w:pStyle w:val="Heading1"/>
        <w:numPr>
          <w:ilvl w:val="0"/>
          <w:numId w:val="42"/>
        </w:numPr>
        <w:spacing w:before="240" w:after="240"/>
        <w:rPr>
          <w:rFonts w:ascii="Calibri" w:eastAsia="Calibri" w:hAnsi="Calibri" w:cs="Calibri"/>
          <w:color w:val="000000"/>
        </w:rPr>
      </w:pPr>
      <w:r w:rsidRPr="00FF563F">
        <w:rPr>
          <w:rFonts w:ascii="Calibri" w:eastAsia="Calibri" w:hAnsi="Calibri" w:cs="Calibri"/>
          <w:color w:val="000000"/>
        </w:rPr>
        <w:t xml:space="preserve">Incentive </w:t>
      </w:r>
      <w:r w:rsidR="00D85F3C">
        <w:rPr>
          <w:rFonts w:ascii="Calibri" w:eastAsia="Calibri" w:hAnsi="Calibri" w:cs="Calibri"/>
          <w:color w:val="000000"/>
        </w:rPr>
        <w:t xml:space="preserve">Payment </w:t>
      </w:r>
      <w:r w:rsidRPr="00FF563F">
        <w:rPr>
          <w:rFonts w:ascii="Calibri" w:eastAsia="Calibri" w:hAnsi="Calibri" w:cs="Calibri"/>
          <w:color w:val="000000"/>
        </w:rPr>
        <w:t xml:space="preserve">Methodology:  Incentive </w:t>
      </w:r>
      <w:r w:rsidR="00D85F3C">
        <w:rPr>
          <w:rFonts w:ascii="Calibri" w:eastAsia="Calibri" w:hAnsi="Calibri" w:cs="Calibri"/>
          <w:color w:val="000000"/>
        </w:rPr>
        <w:t xml:space="preserve">Payment </w:t>
      </w:r>
      <w:r w:rsidRPr="00FF563F">
        <w:rPr>
          <w:rFonts w:ascii="Calibri" w:eastAsia="Calibri" w:hAnsi="Calibri" w:cs="Calibri"/>
          <w:color w:val="000000"/>
        </w:rPr>
        <w:t>Pool Development</w:t>
      </w:r>
      <w:r w:rsidR="004F094F">
        <w:rPr>
          <w:rFonts w:ascii="Calibri" w:eastAsia="Calibri" w:hAnsi="Calibri" w:cs="Calibri"/>
          <w:color w:val="000000"/>
        </w:rPr>
        <w:t>, Care Partner Incentive Payments</w:t>
      </w:r>
      <w:r w:rsidRPr="00FF563F">
        <w:rPr>
          <w:rFonts w:ascii="Calibri" w:eastAsia="Calibri" w:hAnsi="Calibri" w:cs="Calibri"/>
          <w:color w:val="000000"/>
        </w:rPr>
        <w:t xml:space="preserve"> </w:t>
      </w:r>
    </w:p>
    <w:p w14:paraId="73F5E862" w14:textId="77777777" w:rsidR="00184086" w:rsidRPr="00735419" w:rsidRDefault="00D479C8" w:rsidP="00184086">
      <w:r>
        <w:t>Care Partners</w:t>
      </w:r>
      <w:r w:rsidR="00184086" w:rsidRPr="00735419">
        <w:t xml:space="preserve"> must </w:t>
      </w:r>
      <w:r w:rsidR="005D06E5">
        <w:t>perform</w:t>
      </w:r>
      <w:r w:rsidR="00385780">
        <w:t xml:space="preserve"> Allowable</w:t>
      </w:r>
      <w:r w:rsidR="005D06E5">
        <w:t xml:space="preserve"> CRP Interventions </w:t>
      </w:r>
      <w:r w:rsidR="00184086" w:rsidRPr="00735419">
        <w:t xml:space="preserve">in order </w:t>
      </w:r>
      <w:r w:rsidR="005D06E5">
        <w:t>to receive</w:t>
      </w:r>
      <w:r w:rsidR="005D06E5" w:rsidRPr="00735419">
        <w:t xml:space="preserve"> </w:t>
      </w:r>
      <w:r w:rsidR="00184086" w:rsidRPr="00735419">
        <w:t xml:space="preserve">Incentive Payments. </w:t>
      </w:r>
      <w:r w:rsidR="00385780">
        <w:t xml:space="preserve">Allowable </w:t>
      </w:r>
      <w:r w:rsidR="005D06E5">
        <w:t>CRP Interventions may</w:t>
      </w:r>
      <w:r w:rsidR="00184086" w:rsidRPr="00735419">
        <w:t xml:space="preserve"> include:</w:t>
      </w:r>
    </w:p>
    <w:p w14:paraId="3BE0F4A8" w14:textId="77777777" w:rsidR="00184086" w:rsidRPr="00735419" w:rsidRDefault="00184086" w:rsidP="00184086">
      <w:pPr>
        <w:pStyle w:val="ListParagraph"/>
        <w:numPr>
          <w:ilvl w:val="0"/>
          <w:numId w:val="19"/>
        </w:numPr>
      </w:pPr>
      <w:r w:rsidRPr="00735419">
        <w:t>Discharge planning aimed at reducing readmission</w:t>
      </w:r>
    </w:p>
    <w:p w14:paraId="4016B104" w14:textId="77777777" w:rsidR="00184086" w:rsidRPr="00735419" w:rsidRDefault="00184086" w:rsidP="00184086">
      <w:pPr>
        <w:pStyle w:val="ListParagraph"/>
        <w:numPr>
          <w:ilvl w:val="0"/>
          <w:numId w:val="19"/>
        </w:numPr>
      </w:pPr>
      <w:r w:rsidRPr="00735419">
        <w:t>Performing clinical care according to evidence-based practices</w:t>
      </w:r>
    </w:p>
    <w:p w14:paraId="4191B414" w14:textId="77777777" w:rsidR="00184086" w:rsidRPr="00735419" w:rsidRDefault="00184086" w:rsidP="00184086">
      <w:pPr>
        <w:pStyle w:val="ListParagraph"/>
        <w:numPr>
          <w:ilvl w:val="0"/>
          <w:numId w:val="19"/>
        </w:numPr>
      </w:pPr>
      <w:r w:rsidRPr="00735419">
        <w:t>Participating in patient safety programs such as self-reporting errors</w:t>
      </w:r>
    </w:p>
    <w:p w14:paraId="0DB64400" w14:textId="77777777" w:rsidR="00184086" w:rsidRPr="00735419" w:rsidRDefault="00184086" w:rsidP="00184086">
      <w:pPr>
        <w:pStyle w:val="ListParagraph"/>
        <w:numPr>
          <w:ilvl w:val="0"/>
          <w:numId w:val="19"/>
        </w:numPr>
      </w:pPr>
      <w:r w:rsidRPr="00735419">
        <w:t>Completing activities to promote patient experience and population health improvement</w:t>
      </w:r>
    </w:p>
    <w:p w14:paraId="245B7A96" w14:textId="77777777" w:rsidR="00184086" w:rsidRDefault="00184086" w:rsidP="00184086">
      <w:pPr>
        <w:pStyle w:val="ListParagraph"/>
        <w:numPr>
          <w:ilvl w:val="0"/>
          <w:numId w:val="19"/>
        </w:numPr>
      </w:pPr>
      <w:r w:rsidRPr="00735419">
        <w:t xml:space="preserve">Improved use of resources such as ICU beds and certain supplies or medications </w:t>
      </w:r>
    </w:p>
    <w:p w14:paraId="78E2A810" w14:textId="77777777" w:rsidR="004F094F" w:rsidRPr="00735419" w:rsidRDefault="004F094F" w:rsidP="00FA31E8">
      <w:pPr>
        <w:pStyle w:val="ListParagraph"/>
      </w:pPr>
    </w:p>
    <w:p w14:paraId="2A1E9B66" w14:textId="77777777" w:rsidR="004F094F" w:rsidRPr="00A63795" w:rsidRDefault="004F094F" w:rsidP="00FA31E8">
      <w:pPr>
        <w:pStyle w:val="Heading21"/>
      </w:pPr>
      <w:r w:rsidRPr="00F60C58">
        <w:t xml:space="preserve">Methodology for Calculating Hospital </w:t>
      </w:r>
      <w:r w:rsidRPr="00A63795">
        <w:t>Changes in Resource Utilization</w:t>
      </w:r>
    </w:p>
    <w:p w14:paraId="733C508C" w14:textId="729E1C8A" w:rsidR="004F094F" w:rsidRPr="00FA31E8" w:rsidRDefault="004F094F" w:rsidP="00FA31E8">
      <w:pPr>
        <w:rPr>
          <w:rFonts w:ascii="Calibri" w:eastAsia="Calibri" w:hAnsi="Calibri" w:cs="Times New Roman"/>
        </w:rPr>
      </w:pPr>
      <w:r w:rsidRPr="00FA31E8">
        <w:rPr>
          <w:rFonts w:ascii="Calibri" w:eastAsia="Calibri" w:hAnsi="Calibri" w:cs="Times New Roman"/>
        </w:rPr>
        <w:t xml:space="preserve">The hospital realized savings when comparing </w:t>
      </w:r>
      <w:r w:rsidR="00E07407">
        <w:rPr>
          <w:rFonts w:ascii="Calibri" w:eastAsia="Calibri" w:hAnsi="Calibri" w:cs="Times New Roman"/>
        </w:rPr>
        <w:t>resource utilization</w:t>
      </w:r>
      <w:r w:rsidR="00E07407" w:rsidRPr="00FA31E8">
        <w:rPr>
          <w:rFonts w:ascii="Calibri" w:eastAsia="Calibri" w:hAnsi="Calibri" w:cs="Times New Roman"/>
        </w:rPr>
        <w:t xml:space="preserve"> </w:t>
      </w:r>
      <w:r w:rsidRPr="00FA31E8">
        <w:rPr>
          <w:rFonts w:ascii="Calibri" w:eastAsia="Calibri" w:hAnsi="Calibri" w:cs="Times New Roman"/>
        </w:rPr>
        <w:t xml:space="preserve">from the current period to a prior period (or base year) adjusted for case mix and severity. To ensure Care Partner performance is fairly evaluated, cases are classified into APR DRGs, which adjust for the patients’ severity of illness (SOI). Cost outliers, defined as the mean plus three standard deviations, are excluded. Charge data on each patient record will be the base year cost. The base year cost is adjusted for Hospital specific cost adjustments as determined by the State (e.g. IME, DSH, labor market, markup, etc.). Supply and drug costs will be evaluated using a separate methodology measuring improvement. Savings are limited to utilization changes only. </w:t>
      </w:r>
    </w:p>
    <w:p w14:paraId="6BEB0969" w14:textId="47F4C5BA" w:rsidR="004F094F" w:rsidRPr="00FA31E8" w:rsidRDefault="004F094F" w:rsidP="00FA31E8">
      <w:pPr>
        <w:rPr>
          <w:rFonts w:ascii="Calibri" w:eastAsia="Calibri" w:hAnsi="Calibri" w:cs="Times New Roman"/>
        </w:rPr>
      </w:pPr>
      <w:r w:rsidRPr="00FA31E8">
        <w:rPr>
          <w:rFonts w:ascii="Calibri" w:eastAsia="Calibri" w:hAnsi="Calibri" w:cs="Times New Roman"/>
        </w:rPr>
        <w:t xml:space="preserve">In order to quantify the internal </w:t>
      </w:r>
      <w:r w:rsidR="00E07407">
        <w:rPr>
          <w:rFonts w:ascii="Calibri" w:eastAsia="Calibri" w:hAnsi="Calibri" w:cs="Times New Roman"/>
        </w:rPr>
        <w:t>resource utilization changes</w:t>
      </w:r>
      <w:r w:rsidRPr="00FA31E8">
        <w:rPr>
          <w:rFonts w:ascii="Calibri" w:eastAsia="Calibri" w:hAnsi="Calibri" w:cs="Times New Roman"/>
        </w:rPr>
        <w:t xml:space="preserve">, the State will calculate the internal savings for each hospital semi-annually based on the claims data using the AMS PBIS® or similar methodology tool. </w:t>
      </w:r>
    </w:p>
    <w:p w14:paraId="32D4F968" w14:textId="77777777" w:rsidR="004F094F" w:rsidRPr="00FA31E8" w:rsidRDefault="004F094F" w:rsidP="00FA31E8">
      <w:pPr>
        <w:rPr>
          <w:rFonts w:ascii="Calibri" w:eastAsia="Calibri" w:hAnsi="Calibri" w:cs="Times New Roman"/>
        </w:rPr>
      </w:pPr>
      <w:r w:rsidRPr="00FA31E8">
        <w:rPr>
          <w:rFonts w:ascii="Calibri" w:eastAsia="Calibri" w:hAnsi="Calibri" w:cs="Times New Roman"/>
        </w:rPr>
        <w:t>Additional detail on the methodology can be found below:</w:t>
      </w:r>
    </w:p>
    <w:p w14:paraId="2F70D2CA" w14:textId="14523B21" w:rsidR="004F094F" w:rsidRPr="00FA31E8" w:rsidRDefault="004F094F" w:rsidP="00FA31E8">
      <w:pPr>
        <w:rPr>
          <w:b/>
        </w:rPr>
      </w:pPr>
      <w:r w:rsidRPr="00FA31E8">
        <w:rPr>
          <w:b/>
        </w:rPr>
        <w:t xml:space="preserve">Calculating </w:t>
      </w:r>
      <w:r w:rsidR="00E07407">
        <w:rPr>
          <w:b/>
        </w:rPr>
        <w:t xml:space="preserve">Resource Utilization </w:t>
      </w:r>
      <w:r w:rsidRPr="00FA31E8">
        <w:rPr>
          <w:b/>
        </w:rPr>
        <w:t xml:space="preserve"> Reduction - Common APR DRG Method</w:t>
      </w:r>
    </w:p>
    <w:p w14:paraId="16535837" w14:textId="33D05330" w:rsidR="004F094F" w:rsidRPr="00B47214" w:rsidRDefault="004F094F" w:rsidP="00FA31E8">
      <w:r w:rsidRPr="00B47214">
        <w:t xml:space="preserve">A method called Common APR DRG is used to calculate the cost reduction.  This method uses discharges classified to APRs that have discharges in both the time periods being compared.  The average cost for each APR DRG is inflated to the </w:t>
      </w:r>
      <w:r>
        <w:t>c</w:t>
      </w:r>
      <w:r w:rsidRPr="00B47214">
        <w:t>u</w:t>
      </w:r>
      <w:r>
        <w:t>rrent y</w:t>
      </w:r>
      <w:r w:rsidRPr="00B47214">
        <w:t>ear and applied to a common set of discharges to develop expected cost per admission.  A comparison of expected to actual cost per admission enables us to identify savings.</w:t>
      </w:r>
      <w:r w:rsidR="00E07407">
        <w:t xml:space="preserve">  </w:t>
      </w:r>
      <w:r w:rsidR="00E07407" w:rsidRPr="00FA31E8">
        <w:rPr>
          <w:rFonts w:ascii="Calibri" w:eastAsia="Calibri" w:hAnsi="Calibri" w:cs="Times New Roman"/>
        </w:rPr>
        <w:t xml:space="preserve">Savings are limited to utilization changes only. </w:t>
      </w:r>
    </w:p>
    <w:p w14:paraId="48185A72" w14:textId="31B30A33" w:rsidR="004F094F" w:rsidRDefault="004F094F" w:rsidP="00FA31E8">
      <w:r w:rsidRPr="00B47214">
        <w:t xml:space="preserve">In this method </w:t>
      </w:r>
      <w:r w:rsidR="00E07407">
        <w:t xml:space="preserve">utilization </w:t>
      </w:r>
      <w:r w:rsidRPr="00B47214">
        <w:t>reductions are computed across APRs that have discharges in common across the two time periods being compared.  This method is illustrated in the table below:</w:t>
      </w:r>
    </w:p>
    <w:tbl>
      <w:tblPr>
        <w:tblW w:w="9432" w:type="dxa"/>
        <w:jc w:val="center"/>
        <w:tblBorders>
          <w:top w:val="single" w:sz="12" w:space="0" w:color="008000"/>
          <w:bottom w:val="single" w:sz="12" w:space="0" w:color="008000"/>
        </w:tblBorders>
        <w:tblLayout w:type="fixed"/>
        <w:tblLook w:val="01E0" w:firstRow="1" w:lastRow="1" w:firstColumn="1" w:lastColumn="1" w:noHBand="0" w:noVBand="0"/>
      </w:tblPr>
      <w:tblGrid>
        <w:gridCol w:w="720"/>
        <w:gridCol w:w="1260"/>
        <w:gridCol w:w="972"/>
        <w:gridCol w:w="1371"/>
        <w:gridCol w:w="1371"/>
        <w:gridCol w:w="892"/>
        <w:gridCol w:w="1406"/>
        <w:gridCol w:w="1440"/>
      </w:tblGrid>
      <w:tr w:rsidR="004F094F" w:rsidRPr="004F4199" w14:paraId="3AEED8B8" w14:textId="77777777" w:rsidTr="008449F4">
        <w:trPr>
          <w:jc w:val="center"/>
        </w:trPr>
        <w:tc>
          <w:tcPr>
            <w:tcW w:w="720" w:type="dxa"/>
            <w:tcBorders>
              <w:bottom w:val="single" w:sz="6" w:space="0" w:color="008000"/>
            </w:tcBorders>
            <w:shd w:val="clear" w:color="auto" w:fill="auto"/>
            <w:vAlign w:val="center"/>
          </w:tcPr>
          <w:p w14:paraId="6952B3AF"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APR</w:t>
            </w:r>
          </w:p>
        </w:tc>
        <w:tc>
          <w:tcPr>
            <w:tcW w:w="1260" w:type="dxa"/>
            <w:tcBorders>
              <w:bottom w:val="single" w:sz="6" w:space="0" w:color="008000"/>
            </w:tcBorders>
            <w:shd w:val="clear" w:color="auto" w:fill="auto"/>
            <w:vAlign w:val="center"/>
          </w:tcPr>
          <w:p w14:paraId="24C42C79"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Prior Year Average Cost</w:t>
            </w:r>
          </w:p>
        </w:tc>
        <w:tc>
          <w:tcPr>
            <w:tcW w:w="972" w:type="dxa"/>
            <w:tcBorders>
              <w:bottom w:val="single" w:sz="6" w:space="0" w:color="008000"/>
            </w:tcBorders>
            <w:shd w:val="clear" w:color="auto" w:fill="auto"/>
            <w:vAlign w:val="center"/>
          </w:tcPr>
          <w:p w14:paraId="14EAE704"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Current Year Count</w:t>
            </w:r>
          </w:p>
        </w:tc>
        <w:tc>
          <w:tcPr>
            <w:tcW w:w="1371" w:type="dxa"/>
            <w:tcBorders>
              <w:bottom w:val="single" w:sz="6" w:space="0" w:color="008000"/>
            </w:tcBorders>
            <w:shd w:val="clear" w:color="auto" w:fill="auto"/>
            <w:vAlign w:val="center"/>
          </w:tcPr>
          <w:p w14:paraId="12AD3BC1"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Prior Year Cost</w:t>
            </w:r>
          </w:p>
        </w:tc>
        <w:tc>
          <w:tcPr>
            <w:tcW w:w="1371" w:type="dxa"/>
            <w:tcBorders>
              <w:bottom w:val="single" w:sz="6" w:space="0" w:color="008000"/>
            </w:tcBorders>
            <w:shd w:val="clear" w:color="auto" w:fill="auto"/>
            <w:vAlign w:val="center"/>
          </w:tcPr>
          <w:p w14:paraId="1ADA108A"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Current Year Average Cost</w:t>
            </w:r>
          </w:p>
        </w:tc>
        <w:tc>
          <w:tcPr>
            <w:tcW w:w="892" w:type="dxa"/>
            <w:tcBorders>
              <w:bottom w:val="single" w:sz="6" w:space="0" w:color="008000"/>
            </w:tcBorders>
            <w:shd w:val="clear" w:color="auto" w:fill="auto"/>
            <w:vAlign w:val="center"/>
          </w:tcPr>
          <w:p w14:paraId="3AB9452A"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 Change</w:t>
            </w:r>
          </w:p>
        </w:tc>
        <w:tc>
          <w:tcPr>
            <w:tcW w:w="1406" w:type="dxa"/>
            <w:tcBorders>
              <w:bottom w:val="single" w:sz="6" w:space="0" w:color="008000"/>
            </w:tcBorders>
            <w:shd w:val="clear" w:color="auto" w:fill="auto"/>
            <w:vAlign w:val="center"/>
          </w:tcPr>
          <w:p w14:paraId="709F3D96"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Prior Year Cost @ Current Year Volume</w:t>
            </w:r>
          </w:p>
        </w:tc>
        <w:tc>
          <w:tcPr>
            <w:tcW w:w="1440" w:type="dxa"/>
            <w:tcBorders>
              <w:bottom w:val="single" w:sz="6" w:space="0" w:color="008000"/>
            </w:tcBorders>
            <w:shd w:val="clear" w:color="auto" w:fill="auto"/>
            <w:vAlign w:val="center"/>
          </w:tcPr>
          <w:p w14:paraId="280AA1D3" w14:textId="77777777" w:rsidR="004F094F" w:rsidRPr="004F4199" w:rsidRDefault="004F094F" w:rsidP="008449F4">
            <w:pPr>
              <w:spacing w:after="0" w:line="240" w:lineRule="auto"/>
              <w:jc w:val="center"/>
              <w:rPr>
                <w:rFonts w:eastAsia="Calibri" w:cstheme="minorHAnsi"/>
                <w:b/>
                <w:sz w:val="20"/>
                <w:szCs w:val="20"/>
              </w:rPr>
            </w:pPr>
            <w:r w:rsidRPr="004F4199">
              <w:rPr>
                <w:rFonts w:eastAsia="Calibri" w:cstheme="minorHAnsi"/>
                <w:b/>
                <w:sz w:val="20"/>
                <w:szCs w:val="20"/>
              </w:rPr>
              <w:t>Reduction</w:t>
            </w:r>
          </w:p>
        </w:tc>
      </w:tr>
      <w:tr w:rsidR="004F094F" w:rsidRPr="004F4199" w14:paraId="40DDECAB" w14:textId="77777777" w:rsidTr="008449F4">
        <w:trPr>
          <w:trHeight w:val="232"/>
          <w:jc w:val="center"/>
        </w:trPr>
        <w:tc>
          <w:tcPr>
            <w:tcW w:w="720" w:type="dxa"/>
            <w:shd w:val="clear" w:color="auto" w:fill="auto"/>
          </w:tcPr>
          <w:p w14:paraId="77FCE61A"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A</w:t>
            </w:r>
          </w:p>
        </w:tc>
        <w:tc>
          <w:tcPr>
            <w:tcW w:w="1260" w:type="dxa"/>
            <w:shd w:val="clear" w:color="auto" w:fill="auto"/>
            <w:noWrap/>
          </w:tcPr>
          <w:p w14:paraId="3C147CCA"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$23,564.95 </w:t>
            </w:r>
          </w:p>
        </w:tc>
        <w:tc>
          <w:tcPr>
            <w:tcW w:w="972" w:type="dxa"/>
            <w:shd w:val="clear" w:color="auto" w:fill="auto"/>
            <w:noWrap/>
          </w:tcPr>
          <w:p w14:paraId="79042945"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20</w:t>
            </w:r>
          </w:p>
        </w:tc>
        <w:tc>
          <w:tcPr>
            <w:tcW w:w="1371" w:type="dxa"/>
            <w:shd w:val="clear" w:color="auto" w:fill="auto"/>
            <w:noWrap/>
          </w:tcPr>
          <w:p w14:paraId="2FB03EBE"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$388,950 </w:t>
            </w:r>
          </w:p>
        </w:tc>
        <w:tc>
          <w:tcPr>
            <w:tcW w:w="1371" w:type="dxa"/>
            <w:shd w:val="clear" w:color="auto" w:fill="auto"/>
            <w:noWrap/>
          </w:tcPr>
          <w:p w14:paraId="1763D079"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$19,447.51 </w:t>
            </w:r>
          </w:p>
        </w:tc>
        <w:tc>
          <w:tcPr>
            <w:tcW w:w="892" w:type="dxa"/>
            <w:shd w:val="clear" w:color="auto" w:fill="auto"/>
            <w:noWrap/>
          </w:tcPr>
          <w:p w14:paraId="6B417670"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-21%</w:t>
            </w:r>
          </w:p>
        </w:tc>
        <w:tc>
          <w:tcPr>
            <w:tcW w:w="1406" w:type="dxa"/>
            <w:shd w:val="clear" w:color="auto" w:fill="auto"/>
            <w:noWrap/>
          </w:tcPr>
          <w:p w14:paraId="4969A7A4"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$471,299 </w:t>
            </w:r>
          </w:p>
        </w:tc>
        <w:tc>
          <w:tcPr>
            <w:tcW w:w="1440" w:type="dxa"/>
            <w:shd w:val="clear" w:color="auto" w:fill="auto"/>
            <w:noWrap/>
          </w:tcPr>
          <w:p w14:paraId="75510947"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$82,348.79 </w:t>
            </w:r>
          </w:p>
        </w:tc>
      </w:tr>
      <w:tr w:rsidR="004F094F" w:rsidRPr="004F4199" w14:paraId="0317A47D" w14:textId="77777777" w:rsidTr="008449F4">
        <w:trPr>
          <w:trHeight w:val="232"/>
          <w:jc w:val="center"/>
        </w:trPr>
        <w:tc>
          <w:tcPr>
            <w:tcW w:w="720" w:type="dxa"/>
            <w:shd w:val="clear" w:color="auto" w:fill="auto"/>
          </w:tcPr>
          <w:p w14:paraId="1CCD29F9"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B</w:t>
            </w:r>
          </w:p>
        </w:tc>
        <w:tc>
          <w:tcPr>
            <w:tcW w:w="1260" w:type="dxa"/>
            <w:shd w:val="clear" w:color="auto" w:fill="auto"/>
            <w:noWrap/>
          </w:tcPr>
          <w:p w14:paraId="05D004BC"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$7,963.12 </w:t>
            </w:r>
          </w:p>
        </w:tc>
        <w:tc>
          <w:tcPr>
            <w:tcW w:w="972" w:type="dxa"/>
            <w:shd w:val="clear" w:color="auto" w:fill="auto"/>
            <w:noWrap/>
          </w:tcPr>
          <w:p w14:paraId="18525A85"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62</w:t>
            </w:r>
          </w:p>
        </w:tc>
        <w:tc>
          <w:tcPr>
            <w:tcW w:w="1371" w:type="dxa"/>
            <w:shd w:val="clear" w:color="auto" w:fill="auto"/>
            <w:noWrap/>
          </w:tcPr>
          <w:p w14:paraId="2A6758F7"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$558,594 </w:t>
            </w:r>
          </w:p>
        </w:tc>
        <w:tc>
          <w:tcPr>
            <w:tcW w:w="1371" w:type="dxa"/>
            <w:shd w:val="clear" w:color="auto" w:fill="auto"/>
            <w:noWrap/>
          </w:tcPr>
          <w:p w14:paraId="59CCBB7E"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$9,009.58 </w:t>
            </w:r>
          </w:p>
        </w:tc>
        <w:tc>
          <w:tcPr>
            <w:tcW w:w="892" w:type="dxa"/>
            <w:shd w:val="clear" w:color="auto" w:fill="auto"/>
            <w:noWrap/>
          </w:tcPr>
          <w:p w14:paraId="1E41C0B8"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13%</w:t>
            </w:r>
          </w:p>
        </w:tc>
        <w:tc>
          <w:tcPr>
            <w:tcW w:w="1406" w:type="dxa"/>
            <w:shd w:val="clear" w:color="auto" w:fill="auto"/>
            <w:noWrap/>
          </w:tcPr>
          <w:p w14:paraId="5B8B148E"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$493,713 </w:t>
            </w:r>
          </w:p>
        </w:tc>
        <w:tc>
          <w:tcPr>
            <w:tcW w:w="1440" w:type="dxa"/>
            <w:shd w:val="clear" w:color="auto" w:fill="auto"/>
            <w:noWrap/>
          </w:tcPr>
          <w:p w14:paraId="01A070E5"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($64,880.40)</w:t>
            </w:r>
          </w:p>
        </w:tc>
      </w:tr>
      <w:tr w:rsidR="004F094F" w:rsidRPr="004F4199" w14:paraId="1B36819F" w14:textId="77777777" w:rsidTr="008449F4">
        <w:trPr>
          <w:trHeight w:val="232"/>
          <w:jc w:val="center"/>
        </w:trPr>
        <w:tc>
          <w:tcPr>
            <w:tcW w:w="720" w:type="dxa"/>
            <w:shd w:val="clear" w:color="auto" w:fill="auto"/>
          </w:tcPr>
          <w:p w14:paraId="3D0DF1BB"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C</w:t>
            </w:r>
          </w:p>
        </w:tc>
        <w:tc>
          <w:tcPr>
            <w:tcW w:w="1260" w:type="dxa"/>
            <w:shd w:val="clear" w:color="auto" w:fill="auto"/>
            <w:noWrap/>
          </w:tcPr>
          <w:p w14:paraId="5AFF5940"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$9,228.01 </w:t>
            </w:r>
          </w:p>
        </w:tc>
        <w:tc>
          <w:tcPr>
            <w:tcW w:w="972" w:type="dxa"/>
            <w:shd w:val="clear" w:color="auto" w:fill="auto"/>
            <w:noWrap/>
          </w:tcPr>
          <w:p w14:paraId="110FD454"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54</w:t>
            </w:r>
          </w:p>
        </w:tc>
        <w:tc>
          <w:tcPr>
            <w:tcW w:w="1371" w:type="dxa"/>
            <w:shd w:val="clear" w:color="auto" w:fill="auto"/>
            <w:noWrap/>
          </w:tcPr>
          <w:p w14:paraId="27515975"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$443,269 </w:t>
            </w:r>
          </w:p>
        </w:tc>
        <w:tc>
          <w:tcPr>
            <w:tcW w:w="1371" w:type="dxa"/>
            <w:shd w:val="clear" w:color="auto" w:fill="auto"/>
            <w:noWrap/>
          </w:tcPr>
          <w:p w14:paraId="76E1A728"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$8,208.68 </w:t>
            </w:r>
          </w:p>
        </w:tc>
        <w:tc>
          <w:tcPr>
            <w:tcW w:w="892" w:type="dxa"/>
            <w:shd w:val="clear" w:color="auto" w:fill="auto"/>
            <w:noWrap/>
          </w:tcPr>
          <w:p w14:paraId="49D69893"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-11%</w:t>
            </w:r>
          </w:p>
        </w:tc>
        <w:tc>
          <w:tcPr>
            <w:tcW w:w="1406" w:type="dxa"/>
            <w:shd w:val="clear" w:color="auto" w:fill="auto"/>
            <w:noWrap/>
          </w:tcPr>
          <w:p w14:paraId="48A820BC"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$498,312 </w:t>
            </w:r>
          </w:p>
        </w:tc>
        <w:tc>
          <w:tcPr>
            <w:tcW w:w="1440" w:type="dxa"/>
            <w:shd w:val="clear" w:color="auto" w:fill="auto"/>
            <w:noWrap/>
          </w:tcPr>
          <w:p w14:paraId="74FCA443"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$55,043.48 </w:t>
            </w:r>
          </w:p>
        </w:tc>
      </w:tr>
      <w:tr w:rsidR="004F094F" w:rsidRPr="004F4199" w14:paraId="1B642D0B" w14:textId="77777777" w:rsidTr="008449F4">
        <w:trPr>
          <w:trHeight w:val="232"/>
          <w:jc w:val="center"/>
        </w:trPr>
        <w:tc>
          <w:tcPr>
            <w:tcW w:w="720" w:type="dxa"/>
            <w:shd w:val="clear" w:color="auto" w:fill="auto"/>
          </w:tcPr>
          <w:p w14:paraId="15177E2A"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D</w:t>
            </w:r>
          </w:p>
        </w:tc>
        <w:tc>
          <w:tcPr>
            <w:tcW w:w="1260" w:type="dxa"/>
            <w:shd w:val="clear" w:color="auto" w:fill="auto"/>
            <w:noWrap/>
          </w:tcPr>
          <w:p w14:paraId="414FDD16"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$8,411.80 </w:t>
            </w:r>
          </w:p>
        </w:tc>
        <w:tc>
          <w:tcPr>
            <w:tcW w:w="972" w:type="dxa"/>
            <w:shd w:val="clear" w:color="auto" w:fill="auto"/>
            <w:noWrap/>
          </w:tcPr>
          <w:p w14:paraId="2FE167F0"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23</w:t>
            </w:r>
          </w:p>
        </w:tc>
        <w:tc>
          <w:tcPr>
            <w:tcW w:w="1371" w:type="dxa"/>
            <w:shd w:val="clear" w:color="auto" w:fill="auto"/>
            <w:noWrap/>
          </w:tcPr>
          <w:p w14:paraId="755D3EF2"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$202,004 </w:t>
            </w:r>
          </w:p>
        </w:tc>
        <w:tc>
          <w:tcPr>
            <w:tcW w:w="1371" w:type="dxa"/>
            <w:shd w:val="clear" w:color="auto" w:fill="auto"/>
            <w:noWrap/>
          </w:tcPr>
          <w:p w14:paraId="1544C52D"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$8,782.77 </w:t>
            </w:r>
          </w:p>
        </w:tc>
        <w:tc>
          <w:tcPr>
            <w:tcW w:w="892" w:type="dxa"/>
            <w:shd w:val="clear" w:color="auto" w:fill="auto"/>
            <w:noWrap/>
          </w:tcPr>
          <w:p w14:paraId="0A4CFB2F"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4%</w:t>
            </w:r>
          </w:p>
        </w:tc>
        <w:tc>
          <w:tcPr>
            <w:tcW w:w="1406" w:type="dxa"/>
            <w:shd w:val="clear" w:color="auto" w:fill="auto"/>
            <w:noWrap/>
          </w:tcPr>
          <w:p w14:paraId="464CF784"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$193,471 </w:t>
            </w:r>
          </w:p>
        </w:tc>
        <w:tc>
          <w:tcPr>
            <w:tcW w:w="1440" w:type="dxa"/>
            <w:shd w:val="clear" w:color="auto" w:fill="auto"/>
            <w:noWrap/>
          </w:tcPr>
          <w:p w14:paraId="11C05AB3"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($8,532.21)</w:t>
            </w:r>
          </w:p>
        </w:tc>
      </w:tr>
      <w:tr w:rsidR="004F094F" w:rsidRPr="004F4199" w14:paraId="28884EEE" w14:textId="77777777" w:rsidTr="008449F4">
        <w:trPr>
          <w:trHeight w:val="232"/>
          <w:jc w:val="center"/>
        </w:trPr>
        <w:tc>
          <w:tcPr>
            <w:tcW w:w="720" w:type="dxa"/>
            <w:shd w:val="clear" w:color="auto" w:fill="auto"/>
          </w:tcPr>
          <w:p w14:paraId="6D20B252"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E</w:t>
            </w:r>
          </w:p>
        </w:tc>
        <w:tc>
          <w:tcPr>
            <w:tcW w:w="1260" w:type="dxa"/>
            <w:shd w:val="clear" w:color="auto" w:fill="auto"/>
            <w:noWrap/>
          </w:tcPr>
          <w:p w14:paraId="1A65DDE4"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$7,654.37 </w:t>
            </w:r>
          </w:p>
        </w:tc>
        <w:tc>
          <w:tcPr>
            <w:tcW w:w="972" w:type="dxa"/>
            <w:shd w:val="clear" w:color="auto" w:fill="auto"/>
            <w:noWrap/>
          </w:tcPr>
          <w:p w14:paraId="50FE2F18"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55</w:t>
            </w:r>
          </w:p>
        </w:tc>
        <w:tc>
          <w:tcPr>
            <w:tcW w:w="1371" w:type="dxa"/>
            <w:shd w:val="clear" w:color="auto" w:fill="auto"/>
            <w:noWrap/>
          </w:tcPr>
          <w:p w14:paraId="42619F8F"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$436,597 </w:t>
            </w:r>
          </w:p>
        </w:tc>
        <w:tc>
          <w:tcPr>
            <w:tcW w:w="1371" w:type="dxa"/>
            <w:shd w:val="clear" w:color="auto" w:fill="auto"/>
            <w:noWrap/>
          </w:tcPr>
          <w:p w14:paraId="363303BF"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$7,938.13 </w:t>
            </w:r>
          </w:p>
        </w:tc>
        <w:tc>
          <w:tcPr>
            <w:tcW w:w="892" w:type="dxa"/>
            <w:shd w:val="clear" w:color="auto" w:fill="auto"/>
            <w:noWrap/>
          </w:tcPr>
          <w:p w14:paraId="5E238536"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4%</w:t>
            </w:r>
          </w:p>
        </w:tc>
        <w:tc>
          <w:tcPr>
            <w:tcW w:w="1406" w:type="dxa"/>
            <w:shd w:val="clear" w:color="auto" w:fill="auto"/>
            <w:noWrap/>
          </w:tcPr>
          <w:p w14:paraId="13BA45C2"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$420,990 </w:t>
            </w:r>
          </w:p>
        </w:tc>
        <w:tc>
          <w:tcPr>
            <w:tcW w:w="1440" w:type="dxa"/>
            <w:shd w:val="clear" w:color="auto" w:fill="auto"/>
            <w:noWrap/>
          </w:tcPr>
          <w:p w14:paraId="6C12CE7C"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($15,606.47)</w:t>
            </w:r>
          </w:p>
        </w:tc>
      </w:tr>
      <w:tr w:rsidR="004F094F" w:rsidRPr="004F4199" w14:paraId="69F9AD04" w14:textId="77777777" w:rsidTr="008449F4">
        <w:trPr>
          <w:trHeight w:val="232"/>
          <w:jc w:val="center"/>
        </w:trPr>
        <w:tc>
          <w:tcPr>
            <w:tcW w:w="720" w:type="dxa"/>
            <w:shd w:val="clear" w:color="auto" w:fill="auto"/>
          </w:tcPr>
          <w:p w14:paraId="1048B8E3"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F</w:t>
            </w:r>
          </w:p>
        </w:tc>
        <w:tc>
          <w:tcPr>
            <w:tcW w:w="1260" w:type="dxa"/>
            <w:shd w:val="clear" w:color="auto" w:fill="auto"/>
            <w:noWrap/>
          </w:tcPr>
          <w:p w14:paraId="50E98753"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$21,454.91 </w:t>
            </w:r>
          </w:p>
        </w:tc>
        <w:tc>
          <w:tcPr>
            <w:tcW w:w="972" w:type="dxa"/>
            <w:shd w:val="clear" w:color="auto" w:fill="auto"/>
            <w:noWrap/>
          </w:tcPr>
          <w:p w14:paraId="29F95119"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78</w:t>
            </w:r>
          </w:p>
        </w:tc>
        <w:tc>
          <w:tcPr>
            <w:tcW w:w="1371" w:type="dxa"/>
            <w:shd w:val="clear" w:color="auto" w:fill="auto"/>
            <w:noWrap/>
          </w:tcPr>
          <w:p w14:paraId="5CA8ECAB"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$1,462,661 </w:t>
            </w:r>
          </w:p>
        </w:tc>
        <w:tc>
          <w:tcPr>
            <w:tcW w:w="1371" w:type="dxa"/>
            <w:shd w:val="clear" w:color="auto" w:fill="auto"/>
            <w:noWrap/>
          </w:tcPr>
          <w:p w14:paraId="578C4BFD"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$18,752.06 </w:t>
            </w:r>
          </w:p>
        </w:tc>
        <w:tc>
          <w:tcPr>
            <w:tcW w:w="892" w:type="dxa"/>
            <w:shd w:val="clear" w:color="auto" w:fill="auto"/>
            <w:noWrap/>
          </w:tcPr>
          <w:p w14:paraId="3C4C0A05"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-13%</w:t>
            </w:r>
          </w:p>
        </w:tc>
        <w:tc>
          <w:tcPr>
            <w:tcW w:w="1406" w:type="dxa"/>
            <w:shd w:val="clear" w:color="auto" w:fill="auto"/>
            <w:noWrap/>
          </w:tcPr>
          <w:p w14:paraId="4C2924E0"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$1,673,483 </w:t>
            </w:r>
          </w:p>
        </w:tc>
        <w:tc>
          <w:tcPr>
            <w:tcW w:w="1440" w:type="dxa"/>
            <w:shd w:val="clear" w:color="auto" w:fill="auto"/>
            <w:noWrap/>
          </w:tcPr>
          <w:p w14:paraId="61789504"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$210,821.93 </w:t>
            </w:r>
          </w:p>
        </w:tc>
      </w:tr>
      <w:tr w:rsidR="004F094F" w:rsidRPr="004F4199" w14:paraId="0F1D443A" w14:textId="77777777" w:rsidTr="00FA31E8">
        <w:trPr>
          <w:trHeight w:val="552"/>
          <w:jc w:val="center"/>
        </w:trPr>
        <w:tc>
          <w:tcPr>
            <w:tcW w:w="720" w:type="dxa"/>
            <w:tcBorders>
              <w:top w:val="single" w:sz="6" w:space="0" w:color="008000"/>
            </w:tcBorders>
            <w:shd w:val="clear" w:color="auto" w:fill="auto"/>
          </w:tcPr>
          <w:p w14:paraId="2A6F683E" w14:textId="77777777" w:rsidR="004F094F" w:rsidRPr="004F4199" w:rsidRDefault="004F094F" w:rsidP="008449F4">
            <w:pPr>
              <w:spacing w:after="0" w:line="240" w:lineRule="auto"/>
              <w:jc w:val="center"/>
              <w:rPr>
                <w:rFonts w:eastAsia="Calibri" w:cstheme="minorHAnsi"/>
                <w:sz w:val="20"/>
                <w:szCs w:val="20"/>
              </w:rPr>
            </w:pPr>
            <w:r w:rsidRPr="004F4199">
              <w:rPr>
                <w:rFonts w:eastAsia="Calibri" w:cstheme="minorHAnsi"/>
                <w:sz w:val="20"/>
                <w:szCs w:val="20"/>
              </w:rPr>
              <w:t>Total</w:t>
            </w:r>
          </w:p>
        </w:tc>
        <w:tc>
          <w:tcPr>
            <w:tcW w:w="1260" w:type="dxa"/>
            <w:tcBorders>
              <w:top w:val="single" w:sz="6" w:space="0" w:color="008000"/>
            </w:tcBorders>
            <w:shd w:val="clear" w:color="auto" w:fill="auto"/>
            <w:noWrap/>
          </w:tcPr>
          <w:p w14:paraId="0EFEDAAF"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$12,830.25 </w:t>
            </w:r>
          </w:p>
        </w:tc>
        <w:tc>
          <w:tcPr>
            <w:tcW w:w="972" w:type="dxa"/>
            <w:tcBorders>
              <w:top w:val="single" w:sz="6" w:space="0" w:color="008000"/>
            </w:tcBorders>
            <w:shd w:val="clear" w:color="auto" w:fill="auto"/>
            <w:noWrap/>
          </w:tcPr>
          <w:p w14:paraId="62181BFA" w14:textId="77777777" w:rsidR="004F094F" w:rsidRPr="004F4199" w:rsidRDefault="004F094F" w:rsidP="008449F4">
            <w:pPr>
              <w:spacing w:after="0" w:line="240" w:lineRule="auto"/>
              <w:ind w:right="144"/>
              <w:jc w:val="right"/>
              <w:rPr>
                <w:rFonts w:eastAsia="Calibri" w:cstheme="minorHAnsi"/>
                <w:sz w:val="20"/>
                <w:szCs w:val="20"/>
              </w:rPr>
            </w:pPr>
            <w:r w:rsidRPr="004F4199">
              <w:rPr>
                <w:rFonts w:eastAsia="Calibri" w:cstheme="minorHAnsi"/>
                <w:sz w:val="20"/>
                <w:szCs w:val="20"/>
              </w:rPr>
              <w:t>292</w:t>
            </w:r>
          </w:p>
        </w:tc>
        <w:tc>
          <w:tcPr>
            <w:tcW w:w="1371" w:type="dxa"/>
            <w:tcBorders>
              <w:top w:val="single" w:sz="6" w:space="0" w:color="008000"/>
            </w:tcBorders>
            <w:shd w:val="clear" w:color="auto" w:fill="auto"/>
            <w:noWrap/>
          </w:tcPr>
          <w:p w14:paraId="51F62CB2"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$3,492,074 </w:t>
            </w:r>
          </w:p>
        </w:tc>
        <w:tc>
          <w:tcPr>
            <w:tcW w:w="1371" w:type="dxa"/>
            <w:tcBorders>
              <w:top w:val="single" w:sz="6" w:space="0" w:color="008000"/>
            </w:tcBorders>
            <w:shd w:val="clear" w:color="auto" w:fill="auto"/>
            <w:noWrap/>
          </w:tcPr>
          <w:p w14:paraId="6C1D9190"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$11,959.16 </w:t>
            </w:r>
          </w:p>
        </w:tc>
        <w:tc>
          <w:tcPr>
            <w:tcW w:w="892" w:type="dxa"/>
            <w:tcBorders>
              <w:top w:val="single" w:sz="6" w:space="0" w:color="008000"/>
            </w:tcBorders>
            <w:shd w:val="clear" w:color="auto" w:fill="auto"/>
            <w:noWrap/>
          </w:tcPr>
          <w:p w14:paraId="4566268A"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w:t>
            </w:r>
          </w:p>
        </w:tc>
        <w:tc>
          <w:tcPr>
            <w:tcW w:w="1406" w:type="dxa"/>
            <w:tcBorders>
              <w:top w:val="single" w:sz="6" w:space="0" w:color="008000"/>
            </w:tcBorders>
            <w:shd w:val="clear" w:color="auto" w:fill="auto"/>
            <w:noWrap/>
          </w:tcPr>
          <w:p w14:paraId="7AE16541"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w:t>
            </w:r>
          </w:p>
        </w:tc>
        <w:tc>
          <w:tcPr>
            <w:tcW w:w="1440" w:type="dxa"/>
            <w:tcBorders>
              <w:top w:val="single" w:sz="6" w:space="0" w:color="008000"/>
            </w:tcBorders>
            <w:shd w:val="clear" w:color="auto" w:fill="auto"/>
            <w:noWrap/>
          </w:tcPr>
          <w:p w14:paraId="33F668BF" w14:textId="77777777" w:rsidR="004F094F" w:rsidRPr="004F4199" w:rsidRDefault="004F094F" w:rsidP="008449F4">
            <w:pPr>
              <w:spacing w:after="0" w:line="240" w:lineRule="auto"/>
              <w:jc w:val="right"/>
              <w:rPr>
                <w:rFonts w:eastAsia="Calibri" w:cstheme="minorHAnsi"/>
                <w:sz w:val="20"/>
                <w:szCs w:val="20"/>
              </w:rPr>
            </w:pPr>
            <w:r w:rsidRPr="004F4199">
              <w:rPr>
                <w:rFonts w:eastAsia="Calibri" w:cstheme="minorHAnsi"/>
                <w:sz w:val="20"/>
                <w:szCs w:val="20"/>
              </w:rPr>
              <w:t xml:space="preserve">$259,195.14 </w:t>
            </w:r>
          </w:p>
        </w:tc>
      </w:tr>
    </w:tbl>
    <w:p w14:paraId="70CF1A91" w14:textId="77777777" w:rsidR="004F094F" w:rsidRDefault="004F094F" w:rsidP="00FA31E8">
      <w:pPr>
        <w:pStyle w:val="ListParagraph"/>
      </w:pPr>
    </w:p>
    <w:p w14:paraId="543B210A" w14:textId="77777777" w:rsidR="004F094F" w:rsidRDefault="004F094F" w:rsidP="00FA31E8">
      <w:r w:rsidRPr="00B47214">
        <w:t>However, this method has a limitation in that it is unable to account for the “savings” in APRs that are not common across the two time periods being compared. In order to evaluate the significance of this limitation, the coverage of the common APRs in a small sample provider’s dataset was measured.  The results are set forth in the table below:</w:t>
      </w:r>
    </w:p>
    <w:tbl>
      <w:tblPr>
        <w:tblW w:w="0" w:type="auto"/>
        <w:jc w:val="center"/>
        <w:tblBorders>
          <w:top w:val="single" w:sz="12" w:space="0" w:color="008000"/>
          <w:bottom w:val="single" w:sz="12" w:space="0" w:color="008000"/>
        </w:tblBorders>
        <w:tblLook w:val="01A0" w:firstRow="1" w:lastRow="0" w:firstColumn="1" w:lastColumn="1" w:noHBand="0" w:noVBand="0"/>
      </w:tblPr>
      <w:tblGrid>
        <w:gridCol w:w="1494"/>
        <w:gridCol w:w="997"/>
        <w:gridCol w:w="1175"/>
        <w:gridCol w:w="1468"/>
        <w:gridCol w:w="1462"/>
        <w:gridCol w:w="1589"/>
        <w:gridCol w:w="1175"/>
      </w:tblGrid>
      <w:tr w:rsidR="004F094F" w:rsidRPr="00FF563F" w14:paraId="76B38629" w14:textId="77777777" w:rsidTr="008449F4">
        <w:trPr>
          <w:trHeight w:val="210"/>
          <w:jc w:val="center"/>
        </w:trPr>
        <w:tc>
          <w:tcPr>
            <w:tcW w:w="0" w:type="auto"/>
            <w:tcBorders>
              <w:bottom w:val="single" w:sz="6" w:space="0" w:color="008000"/>
            </w:tcBorders>
            <w:shd w:val="clear" w:color="auto" w:fill="auto"/>
          </w:tcPr>
          <w:p w14:paraId="7B6F59EA" w14:textId="77777777" w:rsidR="004F094F" w:rsidRPr="00FA31E8" w:rsidRDefault="004F094F" w:rsidP="00FA31E8">
            <w:pPr>
              <w:spacing w:after="0" w:line="240" w:lineRule="auto"/>
              <w:ind w:left="360"/>
              <w:jc w:val="both"/>
              <w:rPr>
                <w:rFonts w:eastAsia="Calibri" w:cs="Times New Roman"/>
                <w:b/>
                <w:sz w:val="20"/>
                <w:szCs w:val="20"/>
              </w:rPr>
            </w:pPr>
            <w:r w:rsidRPr="00FA31E8">
              <w:rPr>
                <w:rFonts w:eastAsia="Calibri" w:cs="Times New Roman"/>
                <w:b/>
                <w:sz w:val="20"/>
                <w:szCs w:val="20"/>
              </w:rPr>
              <w:t>APR Flag</w:t>
            </w:r>
          </w:p>
        </w:tc>
        <w:tc>
          <w:tcPr>
            <w:tcW w:w="0" w:type="auto"/>
            <w:tcBorders>
              <w:bottom w:val="single" w:sz="6" w:space="0" w:color="008000"/>
            </w:tcBorders>
            <w:shd w:val="clear" w:color="auto" w:fill="auto"/>
          </w:tcPr>
          <w:p w14:paraId="79D96BAD"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 xml:space="preserve">APRs </w:t>
            </w:r>
          </w:p>
        </w:tc>
        <w:tc>
          <w:tcPr>
            <w:tcW w:w="0" w:type="auto"/>
            <w:tcBorders>
              <w:bottom w:val="single" w:sz="6" w:space="0" w:color="008000"/>
            </w:tcBorders>
            <w:shd w:val="clear" w:color="auto" w:fill="auto"/>
          </w:tcPr>
          <w:p w14:paraId="2504CDDA"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APR %</w:t>
            </w:r>
          </w:p>
        </w:tc>
        <w:tc>
          <w:tcPr>
            <w:tcW w:w="0" w:type="auto"/>
            <w:tcBorders>
              <w:bottom w:val="single" w:sz="6" w:space="0" w:color="008000"/>
            </w:tcBorders>
            <w:shd w:val="clear" w:color="auto" w:fill="auto"/>
          </w:tcPr>
          <w:p w14:paraId="4459DD5E"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Discharges</w:t>
            </w:r>
          </w:p>
        </w:tc>
        <w:tc>
          <w:tcPr>
            <w:tcW w:w="0" w:type="auto"/>
            <w:tcBorders>
              <w:bottom w:val="single" w:sz="6" w:space="0" w:color="008000"/>
            </w:tcBorders>
            <w:shd w:val="clear" w:color="auto" w:fill="auto"/>
          </w:tcPr>
          <w:p w14:paraId="468E2954"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Discharge %</w:t>
            </w:r>
          </w:p>
        </w:tc>
        <w:tc>
          <w:tcPr>
            <w:tcW w:w="0" w:type="auto"/>
            <w:tcBorders>
              <w:bottom w:val="single" w:sz="6" w:space="0" w:color="008000"/>
            </w:tcBorders>
            <w:shd w:val="clear" w:color="auto" w:fill="auto"/>
          </w:tcPr>
          <w:p w14:paraId="56D44E9C"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Total Cost</w:t>
            </w:r>
          </w:p>
        </w:tc>
        <w:tc>
          <w:tcPr>
            <w:tcW w:w="0" w:type="auto"/>
            <w:tcBorders>
              <w:bottom w:val="single" w:sz="6" w:space="0" w:color="008000"/>
            </w:tcBorders>
            <w:shd w:val="clear" w:color="auto" w:fill="auto"/>
          </w:tcPr>
          <w:p w14:paraId="29D8A15F"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Cost %</w:t>
            </w:r>
          </w:p>
        </w:tc>
      </w:tr>
      <w:tr w:rsidR="004F094F" w:rsidRPr="00FF563F" w14:paraId="7D2592A7" w14:textId="77777777" w:rsidTr="008449F4">
        <w:trPr>
          <w:trHeight w:val="210"/>
          <w:jc w:val="center"/>
        </w:trPr>
        <w:tc>
          <w:tcPr>
            <w:tcW w:w="0" w:type="auto"/>
            <w:shd w:val="clear" w:color="auto" w:fill="auto"/>
          </w:tcPr>
          <w:p w14:paraId="602ECC20" w14:textId="77777777" w:rsidR="004F094F" w:rsidRPr="00FA31E8" w:rsidRDefault="004F094F" w:rsidP="00FA31E8">
            <w:pPr>
              <w:spacing w:after="0" w:line="240" w:lineRule="auto"/>
              <w:ind w:left="360"/>
              <w:jc w:val="both"/>
              <w:rPr>
                <w:rFonts w:eastAsia="Calibri" w:cs="Times New Roman"/>
                <w:sz w:val="20"/>
                <w:szCs w:val="20"/>
              </w:rPr>
            </w:pPr>
            <w:r w:rsidRPr="00FA31E8">
              <w:rPr>
                <w:rFonts w:eastAsia="Calibri" w:cs="Times New Roman"/>
                <w:sz w:val="20"/>
                <w:szCs w:val="20"/>
              </w:rPr>
              <w:t>Common APRs</w:t>
            </w:r>
          </w:p>
        </w:tc>
        <w:tc>
          <w:tcPr>
            <w:tcW w:w="0" w:type="auto"/>
            <w:shd w:val="clear" w:color="auto" w:fill="auto"/>
          </w:tcPr>
          <w:p w14:paraId="7E59E3ED"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383</w:t>
            </w:r>
          </w:p>
        </w:tc>
        <w:tc>
          <w:tcPr>
            <w:tcW w:w="0" w:type="auto"/>
            <w:shd w:val="clear" w:color="auto" w:fill="auto"/>
          </w:tcPr>
          <w:p w14:paraId="598A0869"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82.72%</w:t>
            </w:r>
          </w:p>
        </w:tc>
        <w:tc>
          <w:tcPr>
            <w:tcW w:w="0" w:type="auto"/>
            <w:shd w:val="clear" w:color="auto" w:fill="auto"/>
          </w:tcPr>
          <w:p w14:paraId="1F71942A"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2,928</w:t>
            </w:r>
          </w:p>
        </w:tc>
        <w:tc>
          <w:tcPr>
            <w:tcW w:w="0" w:type="auto"/>
            <w:shd w:val="clear" w:color="auto" w:fill="auto"/>
          </w:tcPr>
          <w:p w14:paraId="634DD7F0"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95.72%</w:t>
            </w:r>
          </w:p>
        </w:tc>
        <w:tc>
          <w:tcPr>
            <w:tcW w:w="0" w:type="auto"/>
            <w:shd w:val="clear" w:color="auto" w:fill="auto"/>
          </w:tcPr>
          <w:p w14:paraId="3C61F35F"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 xml:space="preserve">$27,316,991 </w:t>
            </w:r>
          </w:p>
        </w:tc>
        <w:tc>
          <w:tcPr>
            <w:tcW w:w="0" w:type="auto"/>
            <w:shd w:val="clear" w:color="auto" w:fill="auto"/>
          </w:tcPr>
          <w:p w14:paraId="14C24D8B"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93.76%</w:t>
            </w:r>
          </w:p>
        </w:tc>
      </w:tr>
      <w:tr w:rsidR="004F094F" w:rsidRPr="00FF563F" w14:paraId="30D4317E" w14:textId="77777777" w:rsidTr="008449F4">
        <w:trPr>
          <w:trHeight w:val="210"/>
          <w:jc w:val="center"/>
        </w:trPr>
        <w:tc>
          <w:tcPr>
            <w:tcW w:w="0" w:type="auto"/>
            <w:shd w:val="clear" w:color="auto" w:fill="auto"/>
          </w:tcPr>
          <w:p w14:paraId="2578039C" w14:textId="77777777" w:rsidR="004F094F" w:rsidRPr="00FA31E8" w:rsidRDefault="004F094F" w:rsidP="00FA31E8">
            <w:pPr>
              <w:spacing w:after="0" w:line="240" w:lineRule="auto"/>
              <w:ind w:left="360"/>
              <w:jc w:val="both"/>
              <w:rPr>
                <w:rFonts w:eastAsia="Calibri" w:cs="Times New Roman"/>
                <w:sz w:val="20"/>
                <w:szCs w:val="20"/>
              </w:rPr>
            </w:pPr>
            <w:r w:rsidRPr="00FA31E8">
              <w:rPr>
                <w:rFonts w:eastAsia="Calibri" w:cs="Times New Roman"/>
                <w:sz w:val="20"/>
                <w:szCs w:val="20"/>
              </w:rPr>
              <w:t>Other APRs</w:t>
            </w:r>
          </w:p>
        </w:tc>
        <w:tc>
          <w:tcPr>
            <w:tcW w:w="0" w:type="auto"/>
            <w:shd w:val="clear" w:color="auto" w:fill="auto"/>
          </w:tcPr>
          <w:p w14:paraId="082F43BA"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80</w:t>
            </w:r>
          </w:p>
        </w:tc>
        <w:tc>
          <w:tcPr>
            <w:tcW w:w="0" w:type="auto"/>
            <w:shd w:val="clear" w:color="auto" w:fill="auto"/>
          </w:tcPr>
          <w:p w14:paraId="1845F80F"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17.28%</w:t>
            </w:r>
          </w:p>
        </w:tc>
        <w:tc>
          <w:tcPr>
            <w:tcW w:w="0" w:type="auto"/>
            <w:shd w:val="clear" w:color="auto" w:fill="auto"/>
          </w:tcPr>
          <w:p w14:paraId="4F4A27D9"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131</w:t>
            </w:r>
          </w:p>
        </w:tc>
        <w:tc>
          <w:tcPr>
            <w:tcW w:w="0" w:type="auto"/>
            <w:shd w:val="clear" w:color="auto" w:fill="auto"/>
          </w:tcPr>
          <w:p w14:paraId="6AE785D9"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4.28%</w:t>
            </w:r>
          </w:p>
        </w:tc>
        <w:tc>
          <w:tcPr>
            <w:tcW w:w="0" w:type="auto"/>
            <w:shd w:val="clear" w:color="auto" w:fill="auto"/>
          </w:tcPr>
          <w:p w14:paraId="4F06C3C0"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 xml:space="preserve">$1,818,217 </w:t>
            </w:r>
          </w:p>
        </w:tc>
        <w:tc>
          <w:tcPr>
            <w:tcW w:w="0" w:type="auto"/>
            <w:shd w:val="clear" w:color="auto" w:fill="auto"/>
          </w:tcPr>
          <w:p w14:paraId="51908892"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6.24%</w:t>
            </w:r>
          </w:p>
        </w:tc>
      </w:tr>
    </w:tbl>
    <w:p w14:paraId="577B6A31" w14:textId="77777777" w:rsidR="004F094F" w:rsidRPr="004F094F" w:rsidRDefault="004F094F" w:rsidP="00FA31E8">
      <w:pPr>
        <w:pStyle w:val="ListParagraph"/>
        <w:rPr>
          <w:color w:val="000000" w:themeColor="text1"/>
        </w:rPr>
      </w:pPr>
    </w:p>
    <w:p w14:paraId="34A5B537" w14:textId="77777777" w:rsidR="004F094F" w:rsidRPr="00B47214" w:rsidRDefault="004F094F" w:rsidP="00FA31E8">
      <w:r w:rsidRPr="00B47214">
        <w:t>The results indicate that the limitation of this method may not be significant. While the common APRs do not include 17% of the total APR count, these APRs that are not included represent less than 5% of the cases and just over 6% of the costs. It is reasonable to say that savings observed on 94% of the cases is representative of the total savings.</w:t>
      </w:r>
    </w:p>
    <w:p w14:paraId="5425C989" w14:textId="77777777" w:rsidR="004F094F" w:rsidRPr="00FA31E8" w:rsidRDefault="004F094F" w:rsidP="00FA31E8">
      <w:pPr>
        <w:rPr>
          <w:b/>
        </w:rPr>
      </w:pPr>
      <w:r w:rsidRPr="00FA31E8">
        <w:rPr>
          <w:b/>
        </w:rPr>
        <w:t>Outlier Exclusion</w:t>
      </w:r>
    </w:p>
    <w:p w14:paraId="48B15C58" w14:textId="77777777" w:rsidR="004F094F" w:rsidRPr="00B47214" w:rsidRDefault="004F094F" w:rsidP="00FA31E8">
      <w:r w:rsidRPr="00B47214">
        <w:t>In order to be able to compute a stable savings estimate, savings outliers need to be identified and excluded. In order to identify these outliers, the average savings for each APR DRG is computed and then normalized using the calculated AMS weights. (AMS weights are calculated as the ratio of APR DRG level average cost to overall average cost.)</w:t>
      </w:r>
    </w:p>
    <w:p w14:paraId="5730720F" w14:textId="77777777" w:rsidR="004F094F" w:rsidRPr="00B47214" w:rsidRDefault="004F094F" w:rsidP="00FA31E8">
      <w:r>
        <w:t>O</w:t>
      </w:r>
      <w:r w:rsidRPr="00B47214">
        <w:t xml:space="preserve">utliers </w:t>
      </w:r>
      <w:r>
        <w:t xml:space="preserve">are identified </w:t>
      </w:r>
      <w:r w:rsidRPr="00B47214">
        <w:t>using the mean +/- 3 standard deviations to be applied. The APRs with an adjusted average savings out of this range or trim points can be considered as outliers. Once the outliers have been identified, they can be excluded and the savings can be re-computed.</w:t>
      </w:r>
    </w:p>
    <w:p w14:paraId="41C54C2E" w14:textId="77777777" w:rsidR="002E5498" w:rsidRPr="002E5498" w:rsidRDefault="002E5498" w:rsidP="002E5498">
      <w:pPr>
        <w:keepNext/>
        <w:keepLines/>
        <w:tabs>
          <w:tab w:val="num" w:pos="360"/>
        </w:tabs>
        <w:spacing w:before="40" w:after="120"/>
        <w:outlineLvl w:val="1"/>
        <w:rPr>
          <w:rFonts w:eastAsia="Times New Roman" w:cs="Times New Roman"/>
          <w:color w:val="1F4E79"/>
          <w:sz w:val="26"/>
          <w:szCs w:val="26"/>
        </w:rPr>
      </w:pPr>
      <w:r w:rsidRPr="002E5498">
        <w:rPr>
          <w:rFonts w:eastAsia="Times New Roman" w:cs="Times New Roman"/>
          <w:color w:val="1F4E79"/>
          <w:sz w:val="26"/>
          <w:szCs w:val="26"/>
        </w:rPr>
        <w:t xml:space="preserve">Methodology for Calculating Care Partner Incentive Payments </w:t>
      </w:r>
    </w:p>
    <w:p w14:paraId="74F191A9" w14:textId="77777777" w:rsidR="002E5498" w:rsidRPr="002E5498" w:rsidRDefault="002E5498" w:rsidP="002E5498">
      <w:r w:rsidRPr="002E5498">
        <w:t xml:space="preserve">The HCIP will, on a semi-annual basis, reward physicians who reduce internal costs through a reduction in unnecessary utilization and resources, efficient practice patterns, and improved quality. At a minimum, the State will determine the RP Care Partner and calculate the internal cost savings attributed to admissions overseen by the RP Care Partner. Incentive Payments to the RP Care Partner for the HCIP will be calculated by the State utilizing the AMS PBIS® or similar methodology tool reflecting financial performance. </w:t>
      </w:r>
    </w:p>
    <w:p w14:paraId="726DEB51" w14:textId="77777777" w:rsidR="002E5498" w:rsidRPr="002E5498" w:rsidRDefault="002E5498" w:rsidP="002E5498">
      <w:pPr>
        <w:rPr>
          <w:rFonts w:ascii="Calibri" w:eastAsia="Calibri" w:hAnsi="Calibri" w:cs="Calibri"/>
          <w:b/>
          <w:color w:val="000000"/>
        </w:rPr>
      </w:pPr>
      <w:r w:rsidRPr="002E5498">
        <w:rPr>
          <w:rFonts w:ascii="Calibri" w:eastAsia="Calibri" w:hAnsi="Calibri" w:cs="Calibri"/>
          <w:b/>
          <w:color w:val="000000"/>
        </w:rPr>
        <w:t>Determining Total Available Incentive Payment</w:t>
      </w:r>
    </w:p>
    <w:p w14:paraId="7DE9640E"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The opportunity for savings (Best Practice Variance) is determined by computing the difference between the Best Practice Norm and the actual costs for each admission. The total available incentive payment (Total Available Incentive Payment) is computed by taking 10% of the Best Practice Variance across all hospitals in the region for each APR DRG (and for each severity level within the APR DRG) for which a Best Practice Norm is established (Best Practice Norm). The resulting amount by APR DRG is the Maximum Physician Incentive (MPI). The Hospital may elect to have these amounts adjusted so that the MPI is never less than $100 per case or more than $3,000 per case. This and other payment decisions will be independently established by the Hospital, subject to the overall constraints of the CRP.</w:t>
      </w:r>
    </w:p>
    <w:p w14:paraId="7DB060FF" w14:textId="77777777" w:rsidR="002E5498" w:rsidRPr="002E5498" w:rsidRDefault="002E5498" w:rsidP="002E5498">
      <w:pPr>
        <w:rPr>
          <w:rFonts w:ascii="Calibri" w:eastAsia="Calibri" w:hAnsi="Calibri" w:cs="Calibri"/>
          <w:b/>
          <w:color w:val="000000"/>
        </w:rPr>
      </w:pPr>
      <w:r w:rsidRPr="002E5498">
        <w:rPr>
          <w:rFonts w:ascii="Calibri" w:eastAsia="Calibri" w:hAnsi="Calibri" w:cs="Calibri"/>
          <w:b/>
          <w:color w:val="000000"/>
        </w:rPr>
        <w:t>Apportioning the Maximum Care Partner Incentive Payment between Performance and Improvement</w:t>
      </w:r>
    </w:p>
    <w:p w14:paraId="728616D6"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The calculated Incentive Payment includes two components – performance and improvement.  Performance is defined as each physician’s cost per case, adjusted for case mix and severity of illness (SOI), compared to the Best Practice Norm. Improvement is defined as each physician’s prior year performance compared to his or her actual performance during the relevant performance period. The two incentive formulae were developed to balance two objectives: encouraging improvement while, at the same time, recognizing the achievement of physicians (and institutions) that enter the CRP and are already performing efficiently.  An overarching goal was to implement a system of incentive payments that would encourage good performance, while promoting continued improvement for the institution.  The savings is equal in value whether it comes from a physician that improves, or one that is already efficient.</w:t>
      </w:r>
    </w:p>
    <w:p w14:paraId="1D2707DB"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 xml:space="preserve">The improvement incentive payment is transitional; the objective of the HCIP is to reach 100% Performance.  Rather than continuing to pay inefficient physicians to improve, the most desirable result is for each physician to reach the Best Practice Norm, and to maintain that level of performance.  (As a practical matter, the Performance Incentive is designed to continue to encourage improvement since attaining perfection, however desirable, is unlikely.) However, it is understood that improvement is the higher priority in the initial year(s) of the HCIP.  Accordingly, the allocation between improvement and performance for each Hospital is weighted initially 2/3 improvement, 1/3 performance.  The CRP Committee at each institution has the flexibility to change this allocation.  This enables each institution to respond to the progress and the conditions unique to its own situation.  Generally, change is not recommended until data is received and analyzed following the conclusion of the first year of the CRP – i.e., two Incentive Payment periods. The methodology was designed to be flexible; but it also assures that regardless of the allocation, incentive payments are paid only on cases that either compare favorably to the Best Practice Norm, or have improved since the Prior Year.  The CRP Committee may also impose other conditions to balance the objectives of the CRP in light of circumstances unique of the Hospital.  </w:t>
      </w:r>
      <w:r w:rsidRPr="002E5498">
        <w:rPr>
          <w:rFonts w:ascii="Calibri" w:eastAsia="Calibri" w:hAnsi="Calibri" w:cs="Calibri"/>
          <w:bCs/>
          <w:color w:val="000000"/>
        </w:rPr>
        <w:t xml:space="preserve">Other hospital-based physicians, such as consultants, emergency room physicians, etc., may be added to the HCIP, as approved by the CRP Committee.  </w:t>
      </w:r>
    </w:p>
    <w:p w14:paraId="7D6516A0" w14:textId="77777777" w:rsidR="002E5498" w:rsidRPr="002E5498" w:rsidRDefault="002E5498" w:rsidP="002E5498">
      <w:pPr>
        <w:autoSpaceDE w:val="0"/>
        <w:autoSpaceDN w:val="0"/>
        <w:adjustRightInd w:val="0"/>
        <w:spacing w:line="240" w:lineRule="auto"/>
        <w:rPr>
          <w:rFonts w:ascii="Calibri" w:eastAsia="Calibri" w:hAnsi="Calibri" w:cs="Calibri"/>
          <w:b/>
          <w:color w:val="000000"/>
        </w:rPr>
      </w:pPr>
      <w:r w:rsidRPr="002E5498">
        <w:rPr>
          <w:rFonts w:ascii="Calibri" w:eastAsia="Calibri" w:hAnsi="Calibri" w:cs="Calibri"/>
          <w:b/>
          <w:color w:val="000000"/>
        </w:rPr>
        <w:t>Performance Incentive Formula</w:t>
      </w:r>
    </w:p>
    <w:p w14:paraId="2A21EF90"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The Performance Incentive is intended to provide a positive example by rewarding demonstrated levels of performance. Accordingly, RP Care Partners will receive Incentive Payments in proportion to the relationship between their individual performance and the Best Practice Norm. A non-linear distribution formula is used to assure that the relationship to the Best Practice Norm among physicians is both fair and proportionate. This computation is the same for surgical and medical cases. An equation illustrating the computation of Performance Incentives for individual RP Care Partners is as follows:</w:t>
      </w:r>
    </w:p>
    <w:p w14:paraId="72F02F77" w14:textId="77777777" w:rsidR="002E5498" w:rsidRPr="002E5498" w:rsidRDefault="002E5498" w:rsidP="002E5498">
      <w:pPr>
        <w:tabs>
          <w:tab w:val="left" w:pos="360"/>
          <w:tab w:val="left" w:pos="2970"/>
          <w:tab w:val="left" w:pos="3240"/>
          <w:tab w:val="left" w:pos="5640"/>
          <w:tab w:val="left" w:pos="6084"/>
        </w:tabs>
        <w:jc w:val="center"/>
        <w:rPr>
          <w:b/>
          <w:bCs/>
          <w:color w:val="000000"/>
        </w:rPr>
      </w:pPr>
      <w:r w:rsidRPr="002E5498">
        <w:rPr>
          <w:noProof/>
        </w:rPr>
        <mc:AlternateContent>
          <mc:Choice Requires="wps">
            <w:drawing>
              <wp:anchor distT="0" distB="0" distL="114300" distR="114300" simplePos="0" relativeHeight="251689984" behindDoc="0" locked="0" layoutInCell="1" allowOverlap="1" wp14:anchorId="382B0AF3" wp14:editId="664FE777">
                <wp:simplePos x="0" y="0"/>
                <wp:positionH relativeFrom="column">
                  <wp:posOffset>1505705</wp:posOffset>
                </wp:positionH>
                <wp:positionV relativeFrom="paragraph">
                  <wp:posOffset>120973</wp:posOffset>
                </wp:positionV>
                <wp:extent cx="2933700" cy="274955"/>
                <wp:effectExtent l="0" t="0" r="19050" b="10795"/>
                <wp:wrapNone/>
                <wp:docPr id="12" name="Double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27495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A4F2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12" o:spid="_x0000_s1026" type="#_x0000_t186" style="position:absolute;margin-left:118.55pt;margin-top:9.55pt;width:231pt;height:2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"/>
            </w:pict>
          </mc:Fallback>
        </mc:AlternateContent>
      </w:r>
      <w:r w:rsidRPr="002E5498">
        <w:rPr>
          <w:b/>
          <w:bCs/>
          <w:color w:val="000000"/>
          <w:u w:val="single"/>
        </w:rPr>
        <w:t>75</w:t>
      </w:r>
      <w:r w:rsidRPr="002E5498">
        <w:rPr>
          <w:b/>
          <w:bCs/>
          <w:color w:val="000000"/>
          <w:u w:val="single"/>
          <w:vertAlign w:val="superscript"/>
        </w:rPr>
        <w:t>th</w:t>
      </w:r>
      <w:r w:rsidRPr="002E5498">
        <w:rPr>
          <w:b/>
          <w:bCs/>
          <w:color w:val="000000"/>
          <w:u w:val="single"/>
        </w:rPr>
        <w:t xml:space="preserve"> Percentile Cost - Physician's Actual Cost</w:t>
      </w:r>
    </w:p>
    <w:p w14:paraId="0359E55D" w14:textId="77777777" w:rsidR="002E5498" w:rsidRPr="002E5498" w:rsidRDefault="002E5498" w:rsidP="002E5498">
      <w:pPr>
        <w:tabs>
          <w:tab w:val="left" w:pos="360"/>
          <w:tab w:val="left" w:pos="2970"/>
          <w:tab w:val="left" w:pos="3240"/>
          <w:tab w:val="left" w:pos="3780"/>
          <w:tab w:val="left" w:pos="5640"/>
          <w:tab w:val="left" w:pos="6084"/>
        </w:tabs>
        <w:jc w:val="center"/>
        <w:rPr>
          <w:b/>
          <w:bCs/>
          <w:color w:val="000000"/>
        </w:rPr>
      </w:pPr>
      <w:r w:rsidRPr="002E5498">
        <w:rPr>
          <w:b/>
          <w:bCs/>
          <w:color w:val="000000"/>
        </w:rPr>
        <w:t>75</w:t>
      </w:r>
      <w:r w:rsidRPr="002E5498">
        <w:rPr>
          <w:b/>
          <w:bCs/>
          <w:color w:val="000000"/>
          <w:vertAlign w:val="superscript"/>
        </w:rPr>
        <w:t>th</w:t>
      </w:r>
      <w:r w:rsidRPr="002E5498">
        <w:rPr>
          <w:b/>
          <w:bCs/>
          <w:color w:val="000000"/>
        </w:rPr>
        <w:t xml:space="preserve"> Percentile Cost - Best Practice Cost</w:t>
      </w:r>
    </w:p>
    <w:p w14:paraId="2AC0E173" w14:textId="77777777" w:rsidR="002E5498" w:rsidRPr="002E5498" w:rsidRDefault="002E5498" w:rsidP="002E5498">
      <w:pPr>
        <w:tabs>
          <w:tab w:val="left" w:pos="720"/>
          <w:tab w:val="left" w:pos="5220"/>
          <w:tab w:val="left" w:pos="6084"/>
        </w:tabs>
        <w:spacing w:before="120" w:after="120"/>
        <w:ind w:hanging="14"/>
        <w:jc w:val="center"/>
        <w:rPr>
          <w:b/>
          <w:bCs/>
          <w:color w:val="000000"/>
        </w:rPr>
      </w:pPr>
      <w:r w:rsidRPr="002E5498">
        <w:rPr>
          <w:b/>
          <w:bCs/>
          <w:color w:val="000000"/>
        </w:rPr>
        <w:t>X</w:t>
      </w:r>
    </w:p>
    <w:p w14:paraId="4495C940" w14:textId="77777777" w:rsidR="002E5498" w:rsidRPr="002E5498" w:rsidRDefault="002E5498" w:rsidP="002E5498">
      <w:pPr>
        <w:tabs>
          <w:tab w:val="left" w:pos="720"/>
          <w:tab w:val="left" w:pos="5220"/>
          <w:tab w:val="left" w:pos="6084"/>
        </w:tabs>
        <w:ind w:hanging="13"/>
        <w:jc w:val="center"/>
        <w:rPr>
          <w:b/>
          <w:bCs/>
          <w:color w:val="000000"/>
        </w:rPr>
      </w:pPr>
      <w:r w:rsidRPr="002E5498">
        <w:rPr>
          <w:b/>
          <w:bCs/>
          <w:color w:val="000000"/>
        </w:rPr>
        <w:t>Maximum Performance Incentive</w:t>
      </w:r>
    </w:p>
    <w:p w14:paraId="4156793C" w14:textId="77777777" w:rsidR="002E5498" w:rsidRPr="002E5498" w:rsidRDefault="002E5498" w:rsidP="002E5498">
      <w:pPr>
        <w:autoSpaceDE w:val="0"/>
        <w:autoSpaceDN w:val="0"/>
        <w:adjustRightInd w:val="0"/>
        <w:spacing w:after="0" w:line="240" w:lineRule="auto"/>
        <w:rPr>
          <w:rFonts w:ascii="Calibri" w:eastAsia="Calibri" w:hAnsi="Calibri" w:cs="Calibri"/>
          <w:color w:val="000000"/>
        </w:rPr>
      </w:pPr>
      <w:r w:rsidRPr="002E5498">
        <w:rPr>
          <w:rFonts w:ascii="Calibri" w:eastAsia="Calibri" w:hAnsi="Calibri" w:cs="Calibri"/>
          <w:color w:val="000000"/>
        </w:rPr>
        <w:t>This computation is performed at the case level for each admission. Payment for the Performance Incentive is made to all Care Partners except the 25% of Care Partners with the highest cost.</w:t>
      </w:r>
    </w:p>
    <w:p w14:paraId="2D75DC99" w14:textId="77777777" w:rsidR="002E5498" w:rsidRPr="002E5498" w:rsidRDefault="002E5498" w:rsidP="002E5498">
      <w:pPr>
        <w:autoSpaceDE w:val="0"/>
        <w:autoSpaceDN w:val="0"/>
        <w:adjustRightInd w:val="0"/>
        <w:spacing w:after="0" w:line="240" w:lineRule="auto"/>
        <w:rPr>
          <w:rFonts w:ascii="Calibri" w:eastAsia="Calibri" w:hAnsi="Calibri" w:cs="Calibri"/>
          <w:color w:val="000000"/>
        </w:rPr>
      </w:pPr>
    </w:p>
    <w:p w14:paraId="1D9C9F58" w14:textId="77777777" w:rsidR="002E5498" w:rsidRPr="002E5498" w:rsidRDefault="002E5498" w:rsidP="002E5498">
      <w:pPr>
        <w:autoSpaceDE w:val="0"/>
        <w:autoSpaceDN w:val="0"/>
        <w:adjustRightInd w:val="0"/>
        <w:spacing w:line="240" w:lineRule="auto"/>
        <w:rPr>
          <w:rFonts w:ascii="Calibri" w:eastAsia="Calibri" w:hAnsi="Calibri" w:cs="Calibri"/>
          <w:b/>
          <w:color w:val="000000"/>
        </w:rPr>
      </w:pPr>
      <w:r w:rsidRPr="002E5498">
        <w:rPr>
          <w:rFonts w:ascii="Calibri" w:eastAsia="Calibri" w:hAnsi="Calibri" w:cs="Calibri"/>
          <w:b/>
          <w:color w:val="000000"/>
        </w:rPr>
        <w:t>Improvement Incentive Formula</w:t>
      </w:r>
    </w:p>
    <w:p w14:paraId="1C99AA91" w14:textId="77777777" w:rsidR="002E5498" w:rsidRPr="002E5498" w:rsidRDefault="002E5498" w:rsidP="002E5498">
      <w:r w:rsidRPr="002E5498">
        <w:t>The Improvement Incentive is intended to encourage change in behavior that results in more efficient performance while improving the quality of care delivered. For surgery and medicine, Improvement Incentive Payments are made unless an individual physician does not demonstrate measurable improvement in operational performance. However, because physicians who admit medical cases may be forced to sacrifice professional income to achieve Program objectives, the methodology for the Improvement Incentive is slightly different.</w:t>
      </w:r>
    </w:p>
    <w:p w14:paraId="4E314DF9" w14:textId="77777777" w:rsidR="002E5498" w:rsidRPr="002E5498" w:rsidRDefault="002E5498" w:rsidP="002E5498">
      <w:r w:rsidRPr="002E5498">
        <w:t>The Improvement Incentive formulae for medical and surgical RP Care Partners are as follows:</w:t>
      </w:r>
    </w:p>
    <w:p w14:paraId="5489265E" w14:textId="77777777" w:rsidR="002E5498" w:rsidRPr="002E5498" w:rsidRDefault="002E5498" w:rsidP="002E5498">
      <w:r w:rsidRPr="002E5498">
        <w:t>For Medical RP Care Partners:</w:t>
      </w:r>
    </w:p>
    <w:p w14:paraId="2C91C6FB" w14:textId="77777777" w:rsidR="002E5498" w:rsidRPr="002E5498" w:rsidRDefault="002E5498" w:rsidP="002E5498">
      <w:pPr>
        <w:autoSpaceDE w:val="0"/>
        <w:autoSpaceDN w:val="0"/>
        <w:adjustRightInd w:val="0"/>
        <w:spacing w:after="0" w:line="240" w:lineRule="auto"/>
        <w:rPr>
          <w:rFonts w:ascii="Times New Roman" w:hAnsi="Times New Roman" w:cs="Times New Roman"/>
        </w:rPr>
      </w:pPr>
    </w:p>
    <w:p w14:paraId="6F8B550F" w14:textId="77777777" w:rsidR="002E5498" w:rsidRPr="002E5498" w:rsidRDefault="002E5498" w:rsidP="002E5498">
      <w:pPr>
        <w:spacing w:after="0"/>
        <w:jc w:val="center"/>
        <w:rPr>
          <w:b/>
          <w:bCs/>
          <w:color w:val="000000"/>
        </w:rPr>
      </w:pPr>
      <w:r w:rsidRPr="002E5498">
        <w:rPr>
          <w:noProof/>
        </w:rPr>
        <mc:AlternateContent>
          <mc:Choice Requires="wps">
            <w:drawing>
              <wp:anchor distT="0" distB="0" distL="114300" distR="114300" simplePos="0" relativeHeight="251691008" behindDoc="0" locked="0" layoutInCell="1" allowOverlap="1" wp14:anchorId="226F9C3F" wp14:editId="2EC9D276">
                <wp:simplePos x="0" y="0"/>
                <wp:positionH relativeFrom="column">
                  <wp:posOffset>1494383</wp:posOffset>
                </wp:positionH>
                <wp:positionV relativeFrom="paragraph">
                  <wp:posOffset>78704</wp:posOffset>
                </wp:positionV>
                <wp:extent cx="3086100" cy="228600"/>
                <wp:effectExtent l="0" t="0" r="19050" b="19050"/>
                <wp:wrapNone/>
                <wp:docPr id="18" name="Double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5086" id="Double Brace 18" o:spid="_x0000_s1026" type="#_x0000_t186" style="position:absolute;margin-left:117.65pt;margin-top:6.2pt;width:24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"/>
            </w:pict>
          </mc:Fallback>
        </mc:AlternateContent>
      </w:r>
      <w:r w:rsidRPr="002E5498">
        <w:rPr>
          <w:b/>
          <w:bCs/>
          <w:color w:val="000000"/>
        </w:rPr>
        <w:t xml:space="preserve">Prior Year Case-Mix Adjusted ALOS—Current </w:t>
      </w:r>
    </w:p>
    <w:p w14:paraId="4F4B2466" w14:textId="77777777" w:rsidR="002E5498" w:rsidRPr="002E5498" w:rsidRDefault="002E5498" w:rsidP="002E5498">
      <w:pPr>
        <w:spacing w:after="120"/>
        <w:jc w:val="center"/>
        <w:rPr>
          <w:b/>
          <w:bCs/>
          <w:color w:val="000000"/>
        </w:rPr>
      </w:pPr>
      <w:r w:rsidRPr="002E5498">
        <w:rPr>
          <w:b/>
          <w:bCs/>
          <w:color w:val="000000"/>
        </w:rPr>
        <w:t>Year Case-Mix Adjusted ALOS</w:t>
      </w:r>
      <w:r w:rsidRPr="002E5498">
        <w:rPr>
          <w:b/>
          <w:bCs/>
          <w:color w:val="000000"/>
          <w:vertAlign w:val="superscript"/>
        </w:rPr>
        <w:footnoteReference w:id="1"/>
      </w:r>
    </w:p>
    <w:p w14:paraId="10C031F4" w14:textId="77777777" w:rsidR="002E5498" w:rsidRPr="002E5498" w:rsidRDefault="002E5498" w:rsidP="002E5498">
      <w:pPr>
        <w:tabs>
          <w:tab w:val="left" w:pos="720"/>
          <w:tab w:val="left" w:pos="5220"/>
          <w:tab w:val="left" w:pos="6084"/>
        </w:tabs>
        <w:spacing w:after="120"/>
        <w:ind w:hanging="14"/>
        <w:jc w:val="center"/>
        <w:rPr>
          <w:b/>
          <w:bCs/>
          <w:color w:val="000000"/>
        </w:rPr>
      </w:pPr>
      <w:r w:rsidRPr="002E5498">
        <w:rPr>
          <w:b/>
          <w:bCs/>
          <w:color w:val="000000"/>
        </w:rPr>
        <w:t>X</w:t>
      </w:r>
    </w:p>
    <w:p w14:paraId="38490966" w14:textId="77777777" w:rsidR="002E5498" w:rsidRPr="002E5498" w:rsidRDefault="002E5498" w:rsidP="002E5498">
      <w:pPr>
        <w:tabs>
          <w:tab w:val="left" w:pos="720"/>
          <w:tab w:val="left" w:pos="5220"/>
          <w:tab w:val="left" w:pos="6084"/>
        </w:tabs>
        <w:spacing w:after="120"/>
        <w:ind w:hanging="13"/>
        <w:jc w:val="center"/>
        <w:rPr>
          <w:b/>
          <w:bCs/>
          <w:color w:val="000000"/>
        </w:rPr>
      </w:pPr>
      <w:r w:rsidRPr="002E5498">
        <w:rPr>
          <w:b/>
          <w:bCs/>
          <w:color w:val="000000"/>
        </w:rPr>
        <w:t>Per Diem</w:t>
      </w:r>
    </w:p>
    <w:p w14:paraId="64FA6AE4" w14:textId="77777777" w:rsidR="002E5498" w:rsidRPr="002E5498" w:rsidRDefault="002E5498" w:rsidP="002E5498">
      <w:pPr>
        <w:tabs>
          <w:tab w:val="left" w:pos="720"/>
          <w:tab w:val="left" w:pos="5220"/>
          <w:tab w:val="left" w:pos="6084"/>
        </w:tabs>
        <w:spacing w:after="120"/>
        <w:ind w:hanging="14"/>
        <w:jc w:val="center"/>
        <w:rPr>
          <w:b/>
          <w:bCs/>
          <w:color w:val="000000"/>
        </w:rPr>
      </w:pPr>
      <w:r w:rsidRPr="002E5498">
        <w:rPr>
          <w:b/>
          <w:bCs/>
          <w:color w:val="000000"/>
        </w:rPr>
        <w:t>X</w:t>
      </w:r>
    </w:p>
    <w:p w14:paraId="75E388B0" w14:textId="77777777" w:rsidR="002E5498" w:rsidRPr="002E5498" w:rsidRDefault="002E5498" w:rsidP="002E5498">
      <w:pPr>
        <w:ind w:left="2880" w:firstLine="720"/>
        <w:rPr>
          <w:b/>
          <w:bCs/>
          <w:color w:val="000000"/>
        </w:rPr>
      </w:pPr>
      <w:r w:rsidRPr="002E5498">
        <w:rPr>
          <w:b/>
          <w:bCs/>
          <w:color w:val="000000"/>
        </w:rPr>
        <w:t xml:space="preserve">Current Year Admissions </w:t>
      </w:r>
    </w:p>
    <w:p w14:paraId="34FFBC4D" w14:textId="77777777" w:rsidR="002E5498" w:rsidRPr="002E5498" w:rsidRDefault="002E5498" w:rsidP="002E5498">
      <w:pPr>
        <w:rPr>
          <w:color w:val="000000"/>
        </w:rPr>
      </w:pPr>
    </w:p>
    <w:p w14:paraId="3E612E28" w14:textId="77777777" w:rsidR="002E5498" w:rsidRPr="002E5498" w:rsidRDefault="002E5498" w:rsidP="002E5498">
      <w:pPr>
        <w:rPr>
          <w:color w:val="000000"/>
        </w:rPr>
      </w:pPr>
      <w:r w:rsidRPr="002E5498">
        <w:rPr>
          <w:color w:val="000000"/>
        </w:rPr>
        <w:t>For Surgical RP Care Partners:</w:t>
      </w:r>
    </w:p>
    <w:p w14:paraId="313493FE" w14:textId="77777777" w:rsidR="002E5498" w:rsidRPr="002E5498" w:rsidRDefault="002E5498" w:rsidP="002E5498">
      <w:pPr>
        <w:spacing w:after="0"/>
        <w:jc w:val="center"/>
        <w:rPr>
          <w:b/>
          <w:bCs/>
          <w:color w:val="000000"/>
        </w:rPr>
      </w:pPr>
      <w:r w:rsidRPr="002E5498">
        <w:rPr>
          <w:b/>
          <w:bCs/>
          <w:noProof/>
          <w:color w:val="000000"/>
        </w:rPr>
        <mc:AlternateContent>
          <mc:Choice Requires="wps">
            <w:drawing>
              <wp:anchor distT="0" distB="0" distL="114300" distR="114300" simplePos="0" relativeHeight="251692032" behindDoc="0" locked="0" layoutInCell="1" allowOverlap="1" wp14:anchorId="0F9BCDD7" wp14:editId="673463D4">
                <wp:simplePos x="0" y="0"/>
                <wp:positionH relativeFrom="column">
                  <wp:posOffset>1446279</wp:posOffset>
                </wp:positionH>
                <wp:positionV relativeFrom="paragraph">
                  <wp:posOffset>43815</wp:posOffset>
                </wp:positionV>
                <wp:extent cx="3162300" cy="327660"/>
                <wp:effectExtent l="0" t="0" r="19050" b="15240"/>
                <wp:wrapNone/>
                <wp:docPr id="19" name="Double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276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797BA" id="Double Brace 19" o:spid="_x0000_s1026" type="#_x0000_t186" style="position:absolute;margin-left:113.9pt;margin-top:3.45pt;width:249pt;height:2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"/>
            </w:pict>
          </mc:Fallback>
        </mc:AlternateContent>
      </w:r>
      <w:r w:rsidRPr="002E5498">
        <w:rPr>
          <w:b/>
          <w:bCs/>
          <w:color w:val="000000"/>
        </w:rPr>
        <w:t xml:space="preserve">Prior Year Case-Mix Adjusted Cost—Current </w:t>
      </w:r>
    </w:p>
    <w:p w14:paraId="491E3A7C" w14:textId="77777777" w:rsidR="002E5498" w:rsidRPr="002E5498" w:rsidRDefault="002E5498" w:rsidP="002E5498">
      <w:pPr>
        <w:spacing w:after="0"/>
        <w:jc w:val="center"/>
        <w:rPr>
          <w:b/>
          <w:bCs/>
          <w:color w:val="000000"/>
        </w:rPr>
      </w:pPr>
      <w:r w:rsidRPr="002E5498">
        <w:rPr>
          <w:b/>
          <w:bCs/>
          <w:color w:val="000000"/>
        </w:rPr>
        <w:t>Year Case-Mix Adjusted Cost</w:t>
      </w:r>
    </w:p>
    <w:p w14:paraId="27B67E44" w14:textId="77777777" w:rsidR="002E5498" w:rsidRPr="002E5498" w:rsidRDefault="002E5498" w:rsidP="002E5498">
      <w:pPr>
        <w:spacing w:after="0"/>
        <w:jc w:val="center"/>
        <w:rPr>
          <w:b/>
          <w:bCs/>
          <w:color w:val="000000"/>
        </w:rPr>
      </w:pPr>
      <w:r w:rsidRPr="002E5498">
        <w:rPr>
          <w:b/>
          <w:bCs/>
          <w:noProof/>
          <w:color w:val="000000"/>
        </w:rPr>
        <mc:AlternateContent>
          <mc:Choice Requires="wps">
            <w:drawing>
              <wp:anchor distT="0" distB="0" distL="114300" distR="114300" simplePos="0" relativeHeight="251694080" behindDoc="0" locked="0" layoutInCell="1" allowOverlap="1" wp14:anchorId="5FE6BB18" wp14:editId="31A463F5">
                <wp:simplePos x="0" y="0"/>
                <wp:positionH relativeFrom="column">
                  <wp:posOffset>1507143</wp:posOffset>
                </wp:positionH>
                <wp:positionV relativeFrom="paragraph">
                  <wp:posOffset>157636</wp:posOffset>
                </wp:positionV>
                <wp:extent cx="3162300" cy="327660"/>
                <wp:effectExtent l="0" t="0" r="19050" b="15240"/>
                <wp:wrapNone/>
                <wp:docPr id="20" name="Double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276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6BBF" id="Double Brace 20" o:spid="_x0000_s1026" type="#_x0000_t186" style="position:absolute;margin-left:118.65pt;margin-top:12.4pt;width:249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"/>
            </w:pict>
          </mc:Fallback>
        </mc:AlternateContent>
      </w:r>
      <w:r w:rsidRPr="002E5498">
        <w:rPr>
          <w:b/>
          <w:bCs/>
          <w:noProof/>
          <w:color w:val="000000"/>
        </w:rPr>
        <mc:AlternateContent>
          <mc:Choice Requires="wps">
            <w:drawing>
              <wp:anchor distT="4294967293" distB="4294967293" distL="114300" distR="114300" simplePos="0" relativeHeight="251693056" behindDoc="0" locked="0" layoutInCell="1" allowOverlap="1" wp14:anchorId="0A9B787C" wp14:editId="0969F5A8">
                <wp:simplePos x="0" y="0"/>
                <wp:positionH relativeFrom="column">
                  <wp:posOffset>1446758</wp:posOffset>
                </wp:positionH>
                <wp:positionV relativeFrom="paragraph">
                  <wp:posOffset>101600</wp:posOffset>
                </wp:positionV>
                <wp:extent cx="3086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2DA45" id="Straight Connector 21"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9pt,8pt" to="35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R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undD7LUhgi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"/>
            </w:pict>
          </mc:Fallback>
        </mc:AlternateContent>
      </w:r>
    </w:p>
    <w:p w14:paraId="1F16BAAA" w14:textId="77777777" w:rsidR="002E5498" w:rsidRPr="002E5498" w:rsidRDefault="002E5498" w:rsidP="002E5498">
      <w:pPr>
        <w:spacing w:after="0"/>
        <w:jc w:val="center"/>
        <w:rPr>
          <w:b/>
          <w:bCs/>
          <w:color w:val="000000"/>
        </w:rPr>
      </w:pPr>
      <w:r w:rsidRPr="002E5498">
        <w:rPr>
          <w:b/>
          <w:bCs/>
          <w:color w:val="000000"/>
        </w:rPr>
        <w:t>Xth Percentile Base Year Cost</w:t>
      </w:r>
      <w:r w:rsidRPr="002E5498">
        <w:rPr>
          <w:vertAlign w:val="superscript"/>
        </w:rPr>
        <w:footnoteReference w:id="2"/>
      </w:r>
      <w:r w:rsidRPr="002E5498">
        <w:rPr>
          <w:b/>
          <w:bCs/>
          <w:color w:val="000000"/>
        </w:rPr>
        <w:t xml:space="preserve">—Best Practice </w:t>
      </w:r>
    </w:p>
    <w:p w14:paraId="4603DBEE" w14:textId="77777777" w:rsidR="002E5498" w:rsidRPr="002E5498" w:rsidRDefault="002E5498" w:rsidP="002E5498">
      <w:pPr>
        <w:spacing w:after="0"/>
        <w:jc w:val="center"/>
        <w:rPr>
          <w:b/>
          <w:bCs/>
          <w:color w:val="000000"/>
        </w:rPr>
      </w:pPr>
      <w:r w:rsidRPr="002E5498">
        <w:rPr>
          <w:b/>
          <w:bCs/>
          <w:color w:val="000000"/>
        </w:rPr>
        <w:t xml:space="preserve">Cost </w:t>
      </w:r>
    </w:p>
    <w:p w14:paraId="1D1920F0" w14:textId="77777777" w:rsidR="002E5498" w:rsidRPr="002E5498" w:rsidRDefault="002E5498" w:rsidP="002E5498">
      <w:pPr>
        <w:spacing w:after="0"/>
        <w:jc w:val="center"/>
        <w:rPr>
          <w:b/>
          <w:bCs/>
          <w:color w:val="000000"/>
        </w:rPr>
      </w:pPr>
      <w:r w:rsidRPr="002E5498">
        <w:rPr>
          <w:b/>
          <w:bCs/>
          <w:color w:val="000000"/>
        </w:rPr>
        <w:t>X</w:t>
      </w:r>
    </w:p>
    <w:p w14:paraId="68116B1B" w14:textId="77777777" w:rsidR="002E5498" w:rsidRPr="002E5498" w:rsidRDefault="002E5498" w:rsidP="002E5498">
      <w:pPr>
        <w:spacing w:after="0"/>
        <w:jc w:val="center"/>
        <w:rPr>
          <w:b/>
          <w:bCs/>
          <w:color w:val="000000"/>
        </w:rPr>
      </w:pPr>
      <w:r w:rsidRPr="002E5498">
        <w:rPr>
          <w:b/>
          <w:bCs/>
          <w:color w:val="000000"/>
        </w:rPr>
        <w:t>Case Mix Adjusted Maximum</w:t>
      </w:r>
    </w:p>
    <w:p w14:paraId="7F46D56E" w14:textId="77777777" w:rsidR="002E5498" w:rsidRPr="002E5498" w:rsidRDefault="002E5498" w:rsidP="002E5498">
      <w:pPr>
        <w:spacing w:after="0"/>
        <w:jc w:val="center"/>
        <w:rPr>
          <w:b/>
          <w:bCs/>
          <w:color w:val="000000"/>
        </w:rPr>
      </w:pPr>
      <w:r w:rsidRPr="002E5498">
        <w:rPr>
          <w:b/>
          <w:bCs/>
          <w:color w:val="000000"/>
        </w:rPr>
        <w:t>Improvement Incentive</w:t>
      </w:r>
    </w:p>
    <w:p w14:paraId="5B76C902" w14:textId="77777777" w:rsidR="002E5498" w:rsidRPr="002E5498" w:rsidRDefault="002E5498" w:rsidP="002E5498">
      <w:pPr>
        <w:spacing w:after="0"/>
        <w:jc w:val="center"/>
        <w:rPr>
          <w:b/>
          <w:bCs/>
          <w:color w:val="000000"/>
        </w:rPr>
      </w:pPr>
      <w:r w:rsidRPr="002E5498">
        <w:rPr>
          <w:b/>
          <w:bCs/>
          <w:color w:val="000000"/>
        </w:rPr>
        <w:t>X</w:t>
      </w:r>
    </w:p>
    <w:p w14:paraId="770A28DD" w14:textId="77777777" w:rsidR="002E5498" w:rsidRPr="002E5498" w:rsidRDefault="002E5498" w:rsidP="002E5498">
      <w:pPr>
        <w:spacing w:after="0"/>
        <w:jc w:val="center"/>
        <w:rPr>
          <w:b/>
          <w:bCs/>
          <w:color w:val="000000"/>
        </w:rPr>
      </w:pPr>
      <w:r w:rsidRPr="002E5498">
        <w:rPr>
          <w:b/>
          <w:bCs/>
          <w:color w:val="000000"/>
        </w:rPr>
        <w:t>Current Year Admissions</w:t>
      </w:r>
    </w:p>
    <w:p w14:paraId="5BCEB001" w14:textId="77777777" w:rsidR="002E5498" w:rsidRPr="002E5498" w:rsidRDefault="002E5498" w:rsidP="002E5498">
      <w:pPr>
        <w:spacing w:after="0"/>
        <w:jc w:val="center"/>
        <w:rPr>
          <w:b/>
          <w:bCs/>
          <w:color w:val="000000"/>
        </w:rPr>
      </w:pPr>
    </w:p>
    <w:p w14:paraId="2342EACF" w14:textId="77777777" w:rsidR="002E5498" w:rsidRPr="002E5498" w:rsidRDefault="002E5498" w:rsidP="002E5498">
      <w:pPr>
        <w:rPr>
          <w:rFonts w:ascii="Calibri" w:eastAsia="Calibri" w:hAnsi="Calibri" w:cs="Times New Roman"/>
          <w:b/>
        </w:rPr>
      </w:pPr>
      <w:r w:rsidRPr="002E5498">
        <w:rPr>
          <w:rFonts w:ascii="Calibri" w:eastAsia="Calibri" w:hAnsi="Calibri" w:cs="Times New Roman"/>
        </w:rPr>
        <w:t>This methodology will be uniform across all Hospitals. For each APR DRG there is a maximum physician incentive established. Incentive Payments to individual physician care partners may not exceed 25% (or lower percentage depending on program and limits approved by the CRP Committee of the total Medicare approved amounts under the Physician Fee Schedule (PFS) for services furnished to the participant hospital’s Medicare beneficiaries by that participating physician). Incentives related to individual cases may not be paid for exceeding BPN established by the program. The resulting calculated incentive may be adjusted based on the performance on specific quality measures selected by the CRP Committee. Prior to the start of the performance period the CRP Committee will determine the weights for conditions of payment which must equal 100%.</w:t>
      </w:r>
    </w:p>
    <w:p w14:paraId="5936D5DF"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 xml:space="preserve">No Care Partner will receive any Incentive Payment generated by any cost savings unless the Care Partner performs the Allowable CRP Interventions. </w:t>
      </w:r>
    </w:p>
    <w:p w14:paraId="27B7C193"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 xml:space="preserve">An illustrative example for APR DRG 165 – Coronary Bypass with Cardiac Cath or Percutaneous Cardiac Procedure (SOI Level 3) can be found in </w:t>
      </w:r>
      <w:r w:rsidRPr="002E5498">
        <w:rPr>
          <w:rFonts w:ascii="Calibri" w:eastAsia="Calibri" w:hAnsi="Calibri" w:cs="Times New Roman"/>
          <w:b/>
        </w:rPr>
        <w:t>Appendix B.</w:t>
      </w:r>
    </w:p>
    <w:p w14:paraId="4F89FE04"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The CRP Committee will review the State’s report of potential incentives based on financial performance and adjust the incentive payout, as necessary, for the quality measure selected under the HCIP. Hospitals may adjust the calculated incentives based on the approved outcomes and quality measures. The amount paid cannot exceed the calculated Incentive Payment amount. Data files will be made available to the State including the calculated incentive payments, adjustments to calculated amounts, and final amounts to be paid. Data will also be provided regarding the hospital internal cost savings.</w:t>
      </w:r>
    </w:p>
    <w:p w14:paraId="7BE2C294"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Beginning in performance period two of CRP participation, the total amount of money that may be distributed may not exceed the cumulative cost reductions achieved due to internal cost savings, net the apportionments of incentives and interventions that may be included in another program track.</w:t>
      </w:r>
    </w:p>
    <w:p w14:paraId="454FB3E2" w14:textId="77777777" w:rsidR="002E5498" w:rsidRPr="002E5498" w:rsidRDefault="002E5498" w:rsidP="002E5498">
      <w:pPr>
        <w:tabs>
          <w:tab w:val="num" w:pos="720"/>
        </w:tabs>
        <w:rPr>
          <w:rFonts w:ascii="Calibri" w:eastAsia="Calibri" w:hAnsi="Calibri" w:cs="Times New Roman"/>
        </w:rPr>
      </w:pPr>
      <w:r w:rsidRPr="002E5498">
        <w:rPr>
          <w:rFonts w:ascii="Calibri" w:eastAsia="Calibri" w:hAnsi="Calibri" w:cs="Times New Roman"/>
        </w:rPr>
        <w:t>The calculation compares costs from current period to a prior period adjusted for case mix and severity using APR DRGs with outliers excluded (over three standard deviations) and hospital-specific cost adjustments as determined by the State (IME, DSH, labor market, markup, etc.).  In order to compute supply and drug costs a separate methodology to measure improvement.</w:t>
      </w:r>
    </w:p>
    <w:p w14:paraId="1DB4B25B" w14:textId="77777777" w:rsidR="002E5498" w:rsidRPr="002E5498" w:rsidRDefault="002E5498" w:rsidP="002E5498">
      <w:r w:rsidRPr="002E5498">
        <w:rPr>
          <w:rFonts w:ascii="Calibri" w:eastAsia="Calibri" w:hAnsi="Calibri" w:cs="Times New Roman"/>
        </w:rPr>
        <w:t>The actual internal cost savings will be calculated by the State semi-annually based on hospital cost reports and claims data using AMS PBIS® or similar tool.</w:t>
      </w:r>
      <w:r w:rsidRPr="002E5498" w:rsidDel="00F60C58">
        <w:t xml:space="preserve"> </w:t>
      </w:r>
    </w:p>
    <w:p w14:paraId="4574789B" w14:textId="24B14EA3" w:rsidR="00BC1AD0" w:rsidRPr="00892C12" w:rsidRDefault="00FC34C3" w:rsidP="00FA31E8">
      <w:pPr>
        <w:pStyle w:val="Heading1"/>
        <w:numPr>
          <w:ilvl w:val="0"/>
          <w:numId w:val="0"/>
        </w:numPr>
        <w:ind w:left="360" w:hanging="360"/>
      </w:pPr>
      <w:r w:rsidRPr="00892C12">
        <w:t xml:space="preserve">Implementation </w:t>
      </w:r>
      <w:r w:rsidR="00DB3127">
        <w:t>Template</w:t>
      </w:r>
      <w:r w:rsidRPr="00892C12">
        <w:t xml:space="preserve"> Instructions</w:t>
      </w:r>
    </w:p>
    <w:p w14:paraId="2043B4D7" w14:textId="77777777" w:rsidR="00A22DEC" w:rsidRDefault="0086037A" w:rsidP="00A22DEC">
      <w:pPr>
        <w:spacing w:before="120" w:after="0" w:line="276" w:lineRule="auto"/>
      </w:pPr>
      <w:r>
        <w:t xml:space="preserve">Please complete all required sections of this Template.  </w:t>
      </w:r>
    </w:p>
    <w:p w14:paraId="607D7079" w14:textId="77777777" w:rsidR="00E11DF2" w:rsidRPr="007A58EB" w:rsidRDefault="00E11DF2" w:rsidP="00A22DEC">
      <w:pPr>
        <w:spacing w:before="120" w:after="0" w:line="276" w:lineRule="auto"/>
        <w:rPr>
          <w:color w:val="000000"/>
          <w:spacing w:val="-4"/>
          <w:w w:val="105"/>
        </w:rPr>
      </w:pPr>
      <w:r w:rsidRPr="007A58EB">
        <w:rPr>
          <w:b/>
          <w:color w:val="000000"/>
          <w:spacing w:val="-4"/>
          <w:w w:val="105"/>
        </w:rPr>
        <w:t xml:space="preserve">Section </w:t>
      </w:r>
      <w:r w:rsidR="005165FB">
        <w:rPr>
          <w:b/>
          <w:color w:val="000000"/>
          <w:spacing w:val="-4"/>
          <w:w w:val="105"/>
        </w:rPr>
        <w:t>1</w:t>
      </w:r>
      <w:r w:rsidR="00412384">
        <w:rPr>
          <w:color w:val="000000"/>
          <w:spacing w:val="-4"/>
          <w:w w:val="105"/>
        </w:rPr>
        <w:t xml:space="preserve">, </w:t>
      </w:r>
      <w:r w:rsidR="0086037A">
        <w:rPr>
          <w:color w:val="000000"/>
          <w:spacing w:val="-4"/>
          <w:w w:val="105"/>
        </w:rPr>
        <w:t>H</w:t>
      </w:r>
      <w:r w:rsidRPr="007A58EB">
        <w:rPr>
          <w:color w:val="000000"/>
          <w:spacing w:val="-4"/>
          <w:w w:val="105"/>
        </w:rPr>
        <w:t>ospital provide</w:t>
      </w:r>
      <w:r w:rsidR="00412384">
        <w:rPr>
          <w:color w:val="000000"/>
          <w:spacing w:val="-4"/>
          <w:w w:val="105"/>
        </w:rPr>
        <w:t>s</w:t>
      </w:r>
      <w:r w:rsidRPr="007A58EB">
        <w:rPr>
          <w:color w:val="000000"/>
          <w:spacing w:val="-4"/>
          <w:w w:val="105"/>
        </w:rPr>
        <w:t xml:space="preserve"> general information.</w:t>
      </w:r>
    </w:p>
    <w:p w14:paraId="4750C007" w14:textId="77777777" w:rsidR="00AD711E" w:rsidRDefault="00AD711E" w:rsidP="00795368">
      <w:pPr>
        <w:spacing w:before="120" w:after="0" w:line="276" w:lineRule="auto"/>
        <w:rPr>
          <w:color w:val="000000"/>
          <w:spacing w:val="-4"/>
          <w:w w:val="105"/>
        </w:rPr>
      </w:pPr>
      <w:r w:rsidRPr="007A58EB">
        <w:rPr>
          <w:b/>
          <w:color w:val="000000"/>
          <w:spacing w:val="-4"/>
          <w:w w:val="105"/>
        </w:rPr>
        <w:t xml:space="preserve">Section </w:t>
      </w:r>
      <w:r w:rsidR="005165FB">
        <w:rPr>
          <w:b/>
          <w:color w:val="000000"/>
          <w:spacing w:val="-4"/>
          <w:w w:val="105"/>
        </w:rPr>
        <w:t>2</w:t>
      </w:r>
      <w:r w:rsidRPr="007A58EB">
        <w:rPr>
          <w:color w:val="000000"/>
          <w:spacing w:val="-4"/>
          <w:w w:val="105"/>
        </w:rPr>
        <w:t xml:space="preserve">, </w:t>
      </w:r>
      <w:r w:rsidR="0086037A">
        <w:rPr>
          <w:color w:val="000000"/>
          <w:spacing w:val="-4"/>
          <w:w w:val="105"/>
        </w:rPr>
        <w:t>H</w:t>
      </w:r>
      <w:r w:rsidR="00412384" w:rsidRPr="007A58EB">
        <w:rPr>
          <w:color w:val="000000"/>
          <w:spacing w:val="-4"/>
          <w:w w:val="105"/>
        </w:rPr>
        <w:t xml:space="preserve">ospital </w:t>
      </w:r>
      <w:r w:rsidRPr="007A58EB">
        <w:rPr>
          <w:color w:val="000000"/>
          <w:spacing w:val="-4"/>
          <w:w w:val="105"/>
        </w:rPr>
        <w:t>provide</w:t>
      </w:r>
      <w:r w:rsidR="00412384">
        <w:rPr>
          <w:color w:val="000000"/>
          <w:spacing w:val="-4"/>
          <w:w w:val="105"/>
        </w:rPr>
        <w:t>s</w:t>
      </w:r>
      <w:r w:rsidRPr="007A58EB">
        <w:rPr>
          <w:color w:val="000000"/>
          <w:spacing w:val="-4"/>
          <w:w w:val="105"/>
        </w:rPr>
        <w:t xml:space="preserve"> a description of </w:t>
      </w:r>
      <w:r w:rsidR="00412384">
        <w:rPr>
          <w:color w:val="000000"/>
          <w:spacing w:val="-4"/>
          <w:w w:val="105"/>
        </w:rPr>
        <w:t>the</w:t>
      </w:r>
      <w:r w:rsidR="00A90511">
        <w:rPr>
          <w:color w:val="000000"/>
          <w:spacing w:val="-4"/>
          <w:w w:val="105"/>
        </w:rPr>
        <w:t xml:space="preserve"> </w:t>
      </w:r>
      <w:r w:rsidR="00DB3127" w:rsidRPr="007A58EB">
        <w:rPr>
          <w:color w:val="000000"/>
          <w:spacing w:val="-4"/>
          <w:w w:val="105"/>
        </w:rPr>
        <w:t xml:space="preserve">key personnel </w:t>
      </w:r>
      <w:r w:rsidR="00DB3127">
        <w:rPr>
          <w:color w:val="000000"/>
          <w:spacing w:val="-4"/>
          <w:w w:val="105"/>
        </w:rPr>
        <w:t xml:space="preserve">and the </w:t>
      </w:r>
      <w:r w:rsidR="00D479C8">
        <w:rPr>
          <w:color w:val="000000"/>
          <w:spacing w:val="-4"/>
          <w:w w:val="105"/>
        </w:rPr>
        <w:t>CRP</w:t>
      </w:r>
      <w:r w:rsidR="00A90511">
        <w:rPr>
          <w:color w:val="000000"/>
          <w:spacing w:val="-4"/>
          <w:w w:val="105"/>
        </w:rPr>
        <w:t xml:space="preserve"> C</w:t>
      </w:r>
      <w:r w:rsidRPr="007A58EB">
        <w:rPr>
          <w:color w:val="000000"/>
          <w:spacing w:val="-4"/>
          <w:w w:val="105"/>
        </w:rPr>
        <w:t xml:space="preserve">ommittee </w:t>
      </w:r>
      <w:r w:rsidR="00DB3127" w:rsidRPr="007A58EB">
        <w:rPr>
          <w:color w:val="000000"/>
          <w:spacing w:val="-4"/>
          <w:w w:val="105"/>
        </w:rPr>
        <w:t xml:space="preserve">responsible </w:t>
      </w:r>
      <w:r w:rsidRPr="007A58EB">
        <w:rPr>
          <w:color w:val="000000"/>
          <w:spacing w:val="-4"/>
          <w:w w:val="105"/>
        </w:rPr>
        <w:t xml:space="preserve">for the </w:t>
      </w:r>
      <w:r w:rsidR="0086037A">
        <w:rPr>
          <w:color w:val="000000"/>
          <w:spacing w:val="-4"/>
          <w:w w:val="105"/>
        </w:rPr>
        <w:t>HCIP</w:t>
      </w:r>
      <w:r w:rsidRPr="007A58EB">
        <w:rPr>
          <w:color w:val="000000"/>
          <w:spacing w:val="-4"/>
          <w:w w:val="105"/>
        </w:rPr>
        <w:t xml:space="preserve">. </w:t>
      </w:r>
    </w:p>
    <w:p w14:paraId="7FE39FDC" w14:textId="1C15C6D1" w:rsidR="009841CC" w:rsidRPr="007A58EB" w:rsidRDefault="009841CC" w:rsidP="00795368">
      <w:pPr>
        <w:spacing w:before="120" w:after="0" w:line="276" w:lineRule="auto"/>
        <w:rPr>
          <w:color w:val="000000"/>
          <w:spacing w:val="-4"/>
          <w:w w:val="105"/>
        </w:rPr>
      </w:pPr>
      <w:r w:rsidRPr="00C25870">
        <w:rPr>
          <w:b/>
          <w:color w:val="000000"/>
          <w:spacing w:val="-4"/>
          <w:w w:val="105"/>
        </w:rPr>
        <w:t xml:space="preserve">Section </w:t>
      </w:r>
      <w:r w:rsidR="005165FB">
        <w:rPr>
          <w:b/>
          <w:color w:val="000000"/>
          <w:spacing w:val="-4"/>
          <w:w w:val="105"/>
        </w:rPr>
        <w:t>3</w:t>
      </w:r>
      <w:r w:rsidRPr="00C25870">
        <w:rPr>
          <w:b/>
          <w:color w:val="000000"/>
          <w:spacing w:val="-4"/>
          <w:w w:val="105"/>
        </w:rPr>
        <w:t>,</w:t>
      </w:r>
      <w:r>
        <w:rPr>
          <w:color w:val="000000"/>
          <w:spacing w:val="-4"/>
          <w:w w:val="105"/>
        </w:rPr>
        <w:t xml:space="preserve"> </w:t>
      </w:r>
      <w:r w:rsidR="0086037A">
        <w:rPr>
          <w:color w:val="000000"/>
          <w:spacing w:val="-4"/>
          <w:w w:val="105"/>
        </w:rPr>
        <w:t>H</w:t>
      </w:r>
      <w:r w:rsidR="00412384" w:rsidRPr="007A58EB">
        <w:rPr>
          <w:color w:val="000000"/>
          <w:spacing w:val="-4"/>
          <w:w w:val="105"/>
        </w:rPr>
        <w:t xml:space="preserve">ospital </w:t>
      </w:r>
      <w:r>
        <w:rPr>
          <w:color w:val="000000"/>
          <w:spacing w:val="-4"/>
          <w:w w:val="105"/>
        </w:rPr>
        <w:t>provide</w:t>
      </w:r>
      <w:r w:rsidR="00412384">
        <w:rPr>
          <w:color w:val="000000"/>
          <w:spacing w:val="-4"/>
          <w:w w:val="105"/>
        </w:rPr>
        <w:t>s</w:t>
      </w:r>
      <w:r>
        <w:rPr>
          <w:color w:val="000000"/>
          <w:spacing w:val="-4"/>
          <w:w w:val="105"/>
        </w:rPr>
        <w:t xml:space="preserve"> </w:t>
      </w:r>
      <w:r w:rsidR="00412384">
        <w:rPr>
          <w:color w:val="000000"/>
          <w:spacing w:val="-4"/>
          <w:w w:val="105"/>
        </w:rPr>
        <w:t>details of the model plan.</w:t>
      </w:r>
    </w:p>
    <w:p w14:paraId="5A78BA86" w14:textId="27DA2EFC" w:rsidR="001B4EDB" w:rsidRDefault="001F5E44" w:rsidP="00795368">
      <w:pPr>
        <w:spacing w:before="120" w:after="0" w:line="276" w:lineRule="auto"/>
        <w:rPr>
          <w:color w:val="000000"/>
          <w:spacing w:val="-5"/>
          <w:w w:val="105"/>
        </w:rPr>
      </w:pPr>
      <w:r w:rsidRPr="007A58EB">
        <w:rPr>
          <w:b/>
          <w:color w:val="000000"/>
          <w:spacing w:val="-4"/>
          <w:w w:val="105"/>
        </w:rPr>
        <w:t xml:space="preserve">Section </w:t>
      </w:r>
      <w:r w:rsidR="005165FB">
        <w:rPr>
          <w:b/>
          <w:color w:val="000000"/>
          <w:spacing w:val="-4"/>
          <w:w w:val="105"/>
        </w:rPr>
        <w:t>4</w:t>
      </w:r>
      <w:r w:rsidR="00412384">
        <w:rPr>
          <w:b/>
          <w:color w:val="000000"/>
          <w:spacing w:val="-4"/>
          <w:w w:val="105"/>
        </w:rPr>
        <w:t xml:space="preserve">, </w:t>
      </w:r>
      <w:r w:rsidR="0086037A">
        <w:rPr>
          <w:color w:val="000000"/>
          <w:spacing w:val="-4"/>
          <w:w w:val="105"/>
        </w:rPr>
        <w:t>H</w:t>
      </w:r>
      <w:r w:rsidR="00412384" w:rsidRPr="007A58EB">
        <w:rPr>
          <w:color w:val="000000"/>
          <w:spacing w:val="-4"/>
          <w:w w:val="105"/>
        </w:rPr>
        <w:t>ospital</w:t>
      </w:r>
      <w:r w:rsidR="00C25870">
        <w:rPr>
          <w:b/>
          <w:color w:val="000000"/>
          <w:spacing w:val="-4"/>
          <w:w w:val="105"/>
        </w:rPr>
        <w:t xml:space="preserve"> </w:t>
      </w:r>
      <w:r w:rsidR="00641163" w:rsidRPr="007A58EB">
        <w:rPr>
          <w:color w:val="000000"/>
          <w:spacing w:val="-6"/>
          <w:w w:val="105"/>
        </w:rPr>
        <w:t>explain</w:t>
      </w:r>
      <w:r w:rsidR="00412384">
        <w:rPr>
          <w:color w:val="000000"/>
          <w:spacing w:val="-6"/>
          <w:w w:val="105"/>
        </w:rPr>
        <w:t>s</w:t>
      </w:r>
      <w:r w:rsidR="00641163" w:rsidRPr="007A58EB">
        <w:rPr>
          <w:color w:val="000000"/>
          <w:spacing w:val="-6"/>
          <w:w w:val="105"/>
        </w:rPr>
        <w:t xml:space="preserve"> plan for </w:t>
      </w:r>
      <w:r w:rsidR="00412384">
        <w:rPr>
          <w:color w:val="000000"/>
          <w:spacing w:val="-6"/>
          <w:w w:val="105"/>
        </w:rPr>
        <w:t>implementing</w:t>
      </w:r>
      <w:r w:rsidR="00641163" w:rsidRPr="007A58EB">
        <w:rPr>
          <w:color w:val="000000"/>
          <w:spacing w:val="-6"/>
          <w:w w:val="105"/>
        </w:rPr>
        <w:t xml:space="preserve"> </w:t>
      </w:r>
      <w:r w:rsidR="00B421D4">
        <w:rPr>
          <w:color w:val="000000"/>
          <w:spacing w:val="-6"/>
          <w:w w:val="105"/>
        </w:rPr>
        <w:t xml:space="preserve">Allowable </w:t>
      </w:r>
      <w:r w:rsidR="0086037A">
        <w:rPr>
          <w:color w:val="000000"/>
          <w:spacing w:val="-6"/>
          <w:w w:val="105"/>
        </w:rPr>
        <w:t>CRP Interventions</w:t>
      </w:r>
      <w:r w:rsidR="00412384">
        <w:rPr>
          <w:color w:val="000000"/>
          <w:spacing w:val="-6"/>
          <w:w w:val="105"/>
        </w:rPr>
        <w:t xml:space="preserve"> and how </w:t>
      </w:r>
      <w:r w:rsidR="0086037A">
        <w:rPr>
          <w:color w:val="000000"/>
          <w:spacing w:val="-6"/>
          <w:w w:val="105"/>
        </w:rPr>
        <w:t xml:space="preserve">it </w:t>
      </w:r>
      <w:r w:rsidR="00412384">
        <w:rPr>
          <w:color w:val="000000"/>
          <w:spacing w:val="-6"/>
          <w:w w:val="105"/>
        </w:rPr>
        <w:t>intend</w:t>
      </w:r>
      <w:r w:rsidR="0086037A">
        <w:rPr>
          <w:color w:val="000000"/>
          <w:spacing w:val="-6"/>
          <w:w w:val="105"/>
        </w:rPr>
        <w:t>s</w:t>
      </w:r>
      <w:r w:rsidR="00412384">
        <w:rPr>
          <w:color w:val="000000"/>
          <w:spacing w:val="-6"/>
          <w:w w:val="105"/>
        </w:rPr>
        <w:t xml:space="preserve"> to monitor them</w:t>
      </w:r>
      <w:r w:rsidR="00641163" w:rsidRPr="007A58EB">
        <w:rPr>
          <w:color w:val="000000"/>
          <w:spacing w:val="-5"/>
          <w:w w:val="105"/>
        </w:rPr>
        <w:t xml:space="preserve">. </w:t>
      </w:r>
    </w:p>
    <w:p w14:paraId="64988D68" w14:textId="4248D93D" w:rsidR="002650B5" w:rsidRPr="007A58EB" w:rsidRDefault="001B4EDB" w:rsidP="00795368">
      <w:pPr>
        <w:spacing w:before="120" w:after="0" w:line="276" w:lineRule="auto"/>
        <w:rPr>
          <w:color w:val="000000"/>
          <w:spacing w:val="-5"/>
          <w:w w:val="105"/>
        </w:rPr>
      </w:pPr>
      <w:r w:rsidRPr="007A58EB">
        <w:rPr>
          <w:b/>
          <w:color w:val="000000"/>
          <w:spacing w:val="-5"/>
          <w:w w:val="105"/>
        </w:rPr>
        <w:t>Section</w:t>
      </w:r>
      <w:r w:rsidR="00641163" w:rsidRPr="007A58EB">
        <w:rPr>
          <w:b/>
          <w:color w:val="000000"/>
          <w:spacing w:val="-5"/>
          <w:w w:val="105"/>
        </w:rPr>
        <w:t xml:space="preserve"> </w:t>
      </w:r>
      <w:r w:rsidR="005165FB">
        <w:rPr>
          <w:b/>
          <w:color w:val="000000"/>
          <w:spacing w:val="-5"/>
          <w:w w:val="105"/>
        </w:rPr>
        <w:t>5</w:t>
      </w:r>
      <w:r w:rsidR="00334AD0">
        <w:rPr>
          <w:b/>
          <w:color w:val="000000"/>
          <w:spacing w:val="-5"/>
          <w:w w:val="105"/>
        </w:rPr>
        <w:t>,</w:t>
      </w:r>
      <w:r w:rsidR="000A4A60" w:rsidRPr="007A58EB">
        <w:rPr>
          <w:color w:val="000000"/>
          <w:spacing w:val="-5"/>
          <w:w w:val="105"/>
        </w:rPr>
        <w:t xml:space="preserve"> </w:t>
      </w:r>
      <w:r w:rsidR="0086037A">
        <w:rPr>
          <w:color w:val="000000"/>
          <w:spacing w:val="-5"/>
          <w:w w:val="105"/>
        </w:rPr>
        <w:t xml:space="preserve">Hospital </w:t>
      </w:r>
      <w:r w:rsidR="00412384">
        <w:rPr>
          <w:color w:val="000000"/>
          <w:spacing w:val="-5"/>
          <w:w w:val="105"/>
        </w:rPr>
        <w:t xml:space="preserve">details the </w:t>
      </w:r>
      <w:r w:rsidR="00BE00FB">
        <w:rPr>
          <w:color w:val="000000"/>
          <w:spacing w:val="-5"/>
          <w:w w:val="105"/>
        </w:rPr>
        <w:t xml:space="preserve">Hospital PAU </w:t>
      </w:r>
      <w:r w:rsidR="00412384">
        <w:rPr>
          <w:color w:val="000000"/>
          <w:spacing w:val="-5"/>
          <w:w w:val="105"/>
        </w:rPr>
        <w:t xml:space="preserve">Savings calculation and </w:t>
      </w:r>
      <w:r w:rsidR="00BE00FB">
        <w:rPr>
          <w:color w:val="000000"/>
          <w:spacing w:val="-5"/>
          <w:w w:val="105"/>
        </w:rPr>
        <w:t>Incentive Payment Pool limit on aggregate incentive payments to physicians.</w:t>
      </w:r>
    </w:p>
    <w:p w14:paraId="4B75A9BE" w14:textId="4FD4B47C" w:rsidR="00641163" w:rsidRDefault="00FC34C3" w:rsidP="001D2FC2">
      <w:pPr>
        <w:pStyle w:val="Heading1"/>
        <w:numPr>
          <w:ilvl w:val="0"/>
          <w:numId w:val="55"/>
        </w:numPr>
        <w:tabs>
          <w:tab w:val="left" w:pos="360"/>
        </w:tabs>
        <w:ind w:left="360"/>
      </w:pPr>
      <w:r w:rsidRPr="00FF752D">
        <w:t>Hospital Information</w:t>
      </w:r>
    </w:p>
    <w:p w14:paraId="7BFDCB7E" w14:textId="5CE2020A" w:rsidR="00FF752D" w:rsidRDefault="00C641BB" w:rsidP="00941E53">
      <w:r>
        <w:rPr>
          <w:noProof/>
        </w:rPr>
        <mc:AlternateContent>
          <mc:Choice Requires="wps">
            <w:drawing>
              <wp:anchor distT="0" distB="0" distL="114300" distR="114300" simplePos="0" relativeHeight="251662336" behindDoc="0" locked="0" layoutInCell="1" allowOverlap="1" wp14:anchorId="23A0736C" wp14:editId="0D094079">
                <wp:simplePos x="0" y="0"/>
                <wp:positionH relativeFrom="column">
                  <wp:posOffset>1753870</wp:posOffset>
                </wp:positionH>
                <wp:positionV relativeFrom="paragraph">
                  <wp:posOffset>48895</wp:posOffset>
                </wp:positionV>
                <wp:extent cx="2651125" cy="844550"/>
                <wp:effectExtent l="0" t="0" r="15875" b="12700"/>
                <wp:wrapNone/>
                <wp:docPr id="26" name="TextBox 16"/>
                <wp:cNvGraphicFramePr/>
                <a:graphic xmlns:a="http://schemas.openxmlformats.org/drawingml/2006/main">
                  <a:graphicData uri="http://schemas.microsoft.com/office/word/2010/wordprocessingShape">
                    <wps:wsp>
                      <wps:cNvSpPr txBox="1"/>
                      <wps:spPr>
                        <a:xfrm>
                          <a:off x="0" y="0"/>
                          <a:ext cx="2651125" cy="844550"/>
                        </a:xfrm>
                        <a:prstGeom prst="rect">
                          <a:avLst/>
                        </a:prstGeom>
                        <a:solidFill>
                          <a:srgbClr val="FFFF99"/>
                        </a:solidFill>
                        <a:ln w="9525">
                          <a:solidFill>
                            <a:srgbClr val="FFFF99"/>
                          </a:solidFill>
                        </a:ln>
                      </wps:spPr>
                      <wps:txbx>
                        <w:txbxContent>
                          <w:p w14:paraId="6C5BF223" w14:textId="07B3A1D1" w:rsidR="00DE1685" w:rsidRPr="00C641BB" w:rsidRDefault="00DE1685" w:rsidP="00C641BB">
                            <w:pPr>
                              <w:pStyle w:val="NormalWeb"/>
                              <w:spacing w:before="0" w:beforeAutospacing="0" w:after="0" w:afterAutospacing="0"/>
                              <w:jc w:val="center"/>
                              <w:textAlignment w:val="baseline"/>
                              <w:rPr>
                                <w:rFonts w:asciiTheme="minorHAnsi" w:hAnsiTheme="minorHAnsi"/>
                                <w:b/>
                              </w:rPr>
                            </w:pPr>
                            <w:r w:rsidRPr="00C641BB">
                              <w:rPr>
                                <w:rFonts w:asciiTheme="minorHAnsi" w:hAnsiTheme="minorHAnsi" w:cs="Arial"/>
                                <w:b/>
                                <w:i/>
                                <w:iCs/>
                                <w:color w:val="FF6600"/>
                                <w:kern w:val="24"/>
                              </w:rPr>
                              <w:t>Any blank shaded in green must be completed.  Any blue text is for your review.  You may edit blue text to fit your hospital’s needs.</w:t>
                            </w:r>
                          </w:p>
                        </w:txbxContent>
                      </wps:txbx>
                      <wps:bodyPr wrap="square" rtlCol="0" anchor="ctr">
                        <a:spAutoFit/>
                      </wps:bodyPr>
                    </wps:wsp>
                  </a:graphicData>
                </a:graphic>
              </wp:anchor>
            </w:drawing>
          </mc:Choice>
          <mc:Fallback>
            <w:pict>
              <v:shapetype w14:anchorId="23A0736C" id="_x0000_t202" coordsize="21600,21600" o:spt="202" path="m,l,21600r21600,l21600,xe">
                <v:stroke joinstyle="miter"/>
                <v:path gradientshapeok="t" o:connecttype="rect"/>
              </v:shapetype>
              <v:shape id="TextBox 16" o:spid="_x0000_s1026" type="#_x0000_t202" style="position:absolute;margin-left:138.1pt;margin-top:3.85pt;width:208.75pt;height: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" fillcolor="#ff9" strokecolor="#ff9">
                <v:textbox style="mso-fit-shape-to-text:t">
                  <w:txbxContent>
                    <w:p w14:paraId="6C5BF223" w14:textId="07B3A1D1" w:rsidR="00DE1685" w:rsidRPr="00C641BB" w:rsidRDefault="00DE1685" w:rsidP="00C641BB">
                      <w:pPr>
                        <w:pStyle w:val="NormalWeb"/>
                        <w:spacing w:before="0" w:beforeAutospacing="0" w:after="0" w:afterAutospacing="0"/>
                        <w:jc w:val="center"/>
                        <w:textAlignment w:val="baseline"/>
                        <w:rPr>
                          <w:rFonts w:asciiTheme="minorHAnsi" w:hAnsiTheme="minorHAnsi"/>
                          <w:b/>
                        </w:rPr>
                      </w:pPr>
                      <w:r w:rsidRPr="00C641BB">
                        <w:rPr>
                          <w:rFonts w:asciiTheme="minorHAnsi" w:hAnsiTheme="minorHAnsi" w:cs="Arial"/>
                          <w:b/>
                          <w:i/>
                          <w:iCs/>
                          <w:color w:val="FF6600"/>
                          <w:kern w:val="24"/>
                        </w:rPr>
                        <w:t>Any blank shaded in green must be completed.  Any blue text is for your review.  You may edit blue text to fit your hospital’s needs.</w:t>
                      </w:r>
                    </w:p>
                  </w:txbxContent>
                </v:textbox>
              </v:shape>
            </w:pict>
          </mc:Fallback>
        </mc:AlternateContent>
      </w:r>
    </w:p>
    <w:p w14:paraId="5588684D" w14:textId="77777777" w:rsidR="00C641BB" w:rsidRDefault="00C641BB" w:rsidP="00941E53"/>
    <w:p w14:paraId="6D16346D" w14:textId="2B6081BC" w:rsidR="00C641BB" w:rsidRDefault="00C641BB" w:rsidP="00941E53"/>
    <w:p w14:paraId="07E62D5E" w14:textId="75534ADA" w:rsidR="00C641BB" w:rsidRDefault="00C641BB" w:rsidP="00941E53"/>
    <w:p w14:paraId="52748913" w14:textId="45B88FB2" w:rsidR="00641163" w:rsidRPr="003B6C98" w:rsidRDefault="00641163" w:rsidP="00641163">
      <w:pPr>
        <w:shd w:val="clear" w:color="auto" w:fill="DEEAF6" w:themeFill="accent1" w:themeFillTint="33"/>
        <w:spacing w:line="360" w:lineRule="auto"/>
        <w:ind w:left="144"/>
        <w:rPr>
          <w:color w:val="000000"/>
          <w:spacing w:val="-5"/>
          <w:w w:val="105"/>
        </w:rPr>
      </w:pPr>
      <w:r w:rsidRPr="003B6C98">
        <w:rPr>
          <w:b/>
          <w:color w:val="000000"/>
          <w:spacing w:val="-5"/>
          <w:w w:val="105"/>
        </w:rPr>
        <w:t>Date of Implementation Protocol Submission:</w:t>
      </w:r>
      <w:r w:rsidR="00EA4A4E" w:rsidRPr="003B6C98">
        <w:rPr>
          <w:b/>
          <w:color w:val="000000"/>
          <w:spacing w:val="-5"/>
          <w:w w:val="105"/>
        </w:rPr>
        <w:t xml:space="preserve"> </w:t>
      </w:r>
      <w:r w:rsidRPr="003B6C98">
        <w:rPr>
          <w:color w:val="000000"/>
          <w:spacing w:val="-5"/>
          <w:w w:val="105"/>
        </w:rPr>
        <w:t>XXXX,</w:t>
      </w:r>
      <w:r w:rsidR="005929AC" w:rsidRPr="003B6C98">
        <w:rPr>
          <w:color w:val="000000"/>
          <w:spacing w:val="-5"/>
          <w:w w:val="105"/>
        </w:rPr>
        <w:t xml:space="preserve"> </w:t>
      </w:r>
      <w:r w:rsidRPr="003B6C98">
        <w:rPr>
          <w:color w:val="000000"/>
          <w:spacing w:val="-5"/>
          <w:w w:val="105"/>
        </w:rPr>
        <w:t xml:space="preserve">XX, </w:t>
      </w:r>
      <w:r w:rsidR="000A24E3" w:rsidRPr="003B6C98">
        <w:rPr>
          <w:color w:val="000000"/>
          <w:spacing w:val="-5"/>
          <w:w w:val="105"/>
        </w:rPr>
        <w:t>201</w:t>
      </w:r>
      <w:r w:rsidR="003A208F">
        <w:rPr>
          <w:color w:val="000000"/>
          <w:spacing w:val="-5"/>
          <w:w w:val="105"/>
        </w:rPr>
        <w:t>9</w:t>
      </w:r>
    </w:p>
    <w:p w14:paraId="5BBB71BF" w14:textId="7CF855B5" w:rsidR="00641163" w:rsidRPr="004340C5" w:rsidRDefault="00641163" w:rsidP="00641163">
      <w:pPr>
        <w:shd w:val="clear" w:color="auto" w:fill="DEEAF6" w:themeFill="accent1" w:themeFillTint="33"/>
        <w:spacing w:line="360" w:lineRule="auto"/>
        <w:ind w:left="144"/>
        <w:rPr>
          <w:b/>
          <w:color w:val="000000"/>
          <w:w w:val="105"/>
          <w:shd w:val="clear" w:color="auto" w:fill="538135" w:themeFill="accent6" w:themeFillShade="BF"/>
        </w:rPr>
      </w:pPr>
      <w:r w:rsidRPr="003B6C98">
        <w:rPr>
          <w:b/>
          <w:color w:val="000000"/>
          <w:spacing w:val="-7"/>
          <w:w w:val="105"/>
        </w:rPr>
        <w:t>Organization Name and D/B/A</w:t>
      </w:r>
      <w:r w:rsidR="00216871">
        <w:rPr>
          <w:b/>
          <w:color w:val="000000"/>
          <w:spacing w:val="-7"/>
          <w:w w:val="105"/>
        </w:rPr>
        <w:t xml:space="preserve">: </w:t>
      </w:r>
      <w:r w:rsidR="00216871">
        <w:rPr>
          <w:b/>
          <w:color w:val="000000"/>
          <w:w w:val="105"/>
          <w:shd w:val="clear" w:color="auto" w:fill="A8D08D" w:themeFill="accent6" w:themeFillTint="99"/>
        </w:rPr>
        <w:t>______________________________</w:t>
      </w:r>
    </w:p>
    <w:p w14:paraId="4107900B" w14:textId="5DFCEC93" w:rsidR="003B6C98" w:rsidRDefault="00641163" w:rsidP="00641163">
      <w:pPr>
        <w:shd w:val="clear" w:color="auto" w:fill="DEEAF6" w:themeFill="accent1" w:themeFillTint="33"/>
        <w:tabs>
          <w:tab w:val="right" w:pos="6000"/>
        </w:tabs>
        <w:spacing w:line="360" w:lineRule="auto"/>
        <w:ind w:left="144"/>
        <w:rPr>
          <w:b/>
          <w:color w:val="000000"/>
          <w:w w:val="105"/>
        </w:rPr>
      </w:pPr>
      <w:r w:rsidRPr="003B6C98">
        <w:rPr>
          <w:b/>
          <w:color w:val="000000"/>
          <w:w w:val="105"/>
        </w:rPr>
        <w:t>TIN:</w:t>
      </w:r>
      <w:r w:rsidR="00216871">
        <w:rPr>
          <w:b/>
          <w:color w:val="000000"/>
          <w:w w:val="105"/>
        </w:rPr>
        <w:t xml:space="preserve"> </w:t>
      </w:r>
      <w:r w:rsidRPr="004340C5">
        <w:rPr>
          <w:b/>
          <w:color w:val="000000"/>
          <w:w w:val="105"/>
          <w:shd w:val="clear" w:color="auto" w:fill="A8D08D" w:themeFill="accent6" w:themeFillTint="99"/>
        </w:rPr>
        <w:tab/>
      </w:r>
    </w:p>
    <w:p w14:paraId="5A2DBFCD" w14:textId="77777777" w:rsidR="00641163" w:rsidRPr="003B6C98" w:rsidRDefault="00641163" w:rsidP="00641163">
      <w:pPr>
        <w:shd w:val="clear" w:color="auto" w:fill="DEEAF6" w:themeFill="accent1" w:themeFillTint="33"/>
        <w:tabs>
          <w:tab w:val="right" w:pos="6000"/>
        </w:tabs>
        <w:spacing w:line="360" w:lineRule="auto"/>
        <w:ind w:left="144"/>
        <w:rPr>
          <w:b/>
          <w:color w:val="000000"/>
          <w:spacing w:val="-6"/>
          <w:w w:val="105"/>
        </w:rPr>
      </w:pPr>
      <w:r w:rsidRPr="003B6C98">
        <w:rPr>
          <w:b/>
          <w:color w:val="000000"/>
          <w:spacing w:val="-4"/>
          <w:w w:val="105"/>
        </w:rPr>
        <w:t>CMS cert #(s) for organization</w:t>
      </w:r>
      <w:r w:rsidR="003B6C98">
        <w:rPr>
          <w:b/>
          <w:color w:val="000000"/>
          <w:spacing w:val="-4"/>
          <w:w w:val="105"/>
        </w:rPr>
        <w:t>:</w:t>
      </w:r>
      <w:r w:rsidRPr="003B6C98">
        <w:rPr>
          <w:b/>
          <w:color w:val="000000"/>
          <w:spacing w:val="-4"/>
          <w:w w:val="105"/>
        </w:rPr>
        <w:t xml:space="preserve"> </w:t>
      </w:r>
    </w:p>
    <w:p w14:paraId="2823F217" w14:textId="77777777" w:rsidR="00641163" w:rsidRPr="00C3061D" w:rsidRDefault="0086037A" w:rsidP="00FC34C3">
      <w:pPr>
        <w:rPr>
          <w:b/>
          <w:color w:val="000000"/>
          <w:spacing w:val="-4"/>
          <w:w w:val="105"/>
        </w:rPr>
      </w:pPr>
      <w:r>
        <w:rPr>
          <w:b/>
          <w:color w:val="000000"/>
          <w:spacing w:val="-4"/>
          <w:w w:val="105"/>
        </w:rPr>
        <w:t>Point of Contact</w:t>
      </w:r>
      <w:r w:rsidR="00641163" w:rsidRPr="00C3061D">
        <w:rPr>
          <w:b/>
          <w:color w:val="000000"/>
          <w:spacing w:val="-4"/>
          <w:w w:val="105"/>
        </w:rPr>
        <w:t>:</w:t>
      </w:r>
    </w:p>
    <w:tbl>
      <w:tblPr>
        <w:tblW w:w="8005" w:type="dxa"/>
        <w:jc w:val="center"/>
        <w:tblLayout w:type="fixed"/>
        <w:tblCellMar>
          <w:left w:w="0" w:type="dxa"/>
          <w:right w:w="0" w:type="dxa"/>
        </w:tblCellMar>
        <w:tblLook w:val="0000" w:firstRow="0" w:lastRow="0" w:firstColumn="0" w:lastColumn="0" w:noHBand="0" w:noVBand="0"/>
      </w:tblPr>
      <w:tblGrid>
        <w:gridCol w:w="1615"/>
        <w:gridCol w:w="6390"/>
      </w:tblGrid>
      <w:tr w:rsidR="00F90266" w14:paraId="19A60D72" w14:textId="77777777" w:rsidTr="007D6848">
        <w:trPr>
          <w:trHeight w:hRule="exact" w:val="307"/>
          <w:jc w:val="center"/>
        </w:trPr>
        <w:tc>
          <w:tcPr>
            <w:tcW w:w="1615" w:type="dxa"/>
            <w:tcBorders>
              <w:top w:val="single" w:sz="4" w:space="0" w:color="000000"/>
              <w:left w:val="single" w:sz="4" w:space="0" w:color="000000"/>
              <w:bottom w:val="single" w:sz="4" w:space="0" w:color="000000"/>
              <w:right w:val="single" w:sz="4" w:space="0" w:color="000000"/>
            </w:tcBorders>
          </w:tcPr>
          <w:p w14:paraId="060B354D" w14:textId="77777777" w:rsidR="00F90266" w:rsidRDefault="00F90266" w:rsidP="0096473A">
            <w:pPr>
              <w:rPr>
                <w:color w:val="000000"/>
                <w:sz w:val="24"/>
              </w:rPr>
            </w:pPr>
          </w:p>
        </w:tc>
        <w:tc>
          <w:tcPr>
            <w:tcW w:w="6390" w:type="dxa"/>
            <w:tcBorders>
              <w:top w:val="single" w:sz="4" w:space="0" w:color="000000"/>
              <w:left w:val="single" w:sz="4" w:space="0" w:color="000000"/>
              <w:bottom w:val="single" w:sz="4" w:space="0" w:color="000000"/>
              <w:right w:val="single" w:sz="4" w:space="0" w:color="000000"/>
            </w:tcBorders>
            <w:shd w:val="clear" w:color="002060" w:fill="002060"/>
            <w:vAlign w:val="center"/>
          </w:tcPr>
          <w:p w14:paraId="77086F63" w14:textId="77777777" w:rsidR="00F90266" w:rsidRDefault="00F90266" w:rsidP="00F90266">
            <w:pPr>
              <w:ind w:right="1213"/>
              <w:jc w:val="center"/>
              <w:rPr>
                <w:b/>
                <w:color w:val="FFFFFF"/>
                <w:w w:val="105"/>
                <w:sz w:val="24"/>
              </w:rPr>
            </w:pPr>
            <w:r>
              <w:rPr>
                <w:b/>
                <w:color w:val="FFFFFF"/>
                <w:w w:val="105"/>
                <w:sz w:val="24"/>
              </w:rPr>
              <w:t>Hospital</w:t>
            </w:r>
          </w:p>
        </w:tc>
      </w:tr>
      <w:tr w:rsidR="00F90266" w14:paraId="4301204F" w14:textId="77777777" w:rsidTr="00216871">
        <w:trPr>
          <w:trHeight w:hRule="exact" w:val="30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125E9839" w14:textId="77777777" w:rsidR="00F90266" w:rsidRPr="00D751FA" w:rsidRDefault="00F90266" w:rsidP="0096473A">
            <w:pPr>
              <w:ind w:left="110"/>
              <w:rPr>
                <w:color w:val="000000"/>
                <w:w w:val="105"/>
              </w:rPr>
            </w:pPr>
            <w:r w:rsidRPr="00D751FA">
              <w:rPr>
                <w:color w:val="000000"/>
                <w:w w:val="105"/>
              </w:rPr>
              <w:t>Name:</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20272F6" w14:textId="77777777" w:rsidR="00F90266" w:rsidRPr="00D751FA" w:rsidRDefault="00F90266" w:rsidP="0096473A">
            <w:pPr>
              <w:ind w:left="110"/>
              <w:rPr>
                <w:rFonts w:cs="Times New Roman"/>
                <w:color w:val="000000"/>
                <w:spacing w:val="-4"/>
                <w:w w:val="105"/>
              </w:rPr>
            </w:pPr>
          </w:p>
        </w:tc>
      </w:tr>
      <w:tr w:rsidR="00F90266" w14:paraId="3A3F8734" w14:textId="77777777" w:rsidTr="00216871">
        <w:trPr>
          <w:trHeight w:hRule="exact" w:val="296"/>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1D41417B" w14:textId="77777777" w:rsidR="00F90266" w:rsidRPr="00D751FA" w:rsidRDefault="00F90266" w:rsidP="0096473A">
            <w:pPr>
              <w:ind w:left="110"/>
              <w:rPr>
                <w:color w:val="000000"/>
                <w:w w:val="105"/>
              </w:rPr>
            </w:pPr>
            <w:r w:rsidRPr="00D751FA">
              <w:rPr>
                <w:color w:val="000000"/>
                <w:w w:val="105"/>
              </w:rPr>
              <w:t>Title:</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B79C9CC" w14:textId="77777777" w:rsidR="00F90266" w:rsidRPr="00D751FA" w:rsidRDefault="00F90266" w:rsidP="0096473A">
            <w:pPr>
              <w:ind w:left="110"/>
              <w:rPr>
                <w:rFonts w:cs="Times New Roman"/>
                <w:color w:val="000000"/>
                <w:spacing w:val="-4"/>
                <w:w w:val="105"/>
              </w:rPr>
            </w:pPr>
          </w:p>
        </w:tc>
      </w:tr>
      <w:tr w:rsidR="00F90266" w14:paraId="597A5491" w14:textId="77777777" w:rsidTr="00216871">
        <w:trPr>
          <w:trHeight w:hRule="exact" w:val="574"/>
          <w:jc w:val="center"/>
        </w:trPr>
        <w:tc>
          <w:tcPr>
            <w:tcW w:w="1615" w:type="dxa"/>
            <w:tcBorders>
              <w:top w:val="single" w:sz="4" w:space="0" w:color="000000"/>
              <w:left w:val="single" w:sz="4" w:space="0" w:color="000000"/>
              <w:bottom w:val="single" w:sz="4" w:space="0" w:color="000000"/>
              <w:right w:val="single" w:sz="4" w:space="0" w:color="000000"/>
            </w:tcBorders>
          </w:tcPr>
          <w:p w14:paraId="3232A58A" w14:textId="77777777" w:rsidR="00F90266" w:rsidRPr="00D751FA" w:rsidRDefault="00F90266" w:rsidP="0096473A">
            <w:pPr>
              <w:ind w:left="110"/>
              <w:rPr>
                <w:color w:val="000000"/>
                <w:spacing w:val="-6"/>
                <w:w w:val="105"/>
              </w:rPr>
            </w:pPr>
            <w:r w:rsidRPr="00D751FA">
              <w:rPr>
                <w:color w:val="000000"/>
                <w:spacing w:val="-6"/>
                <w:w w:val="105"/>
              </w:rPr>
              <w:t>Street Address:</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C057C31" w14:textId="77777777" w:rsidR="00F90266" w:rsidRPr="00D751FA" w:rsidRDefault="00F90266" w:rsidP="0096473A">
            <w:pPr>
              <w:ind w:left="108" w:right="396"/>
              <w:rPr>
                <w:rFonts w:cs="Times New Roman"/>
                <w:color w:val="000000"/>
                <w:spacing w:val="-9"/>
                <w:w w:val="105"/>
              </w:rPr>
            </w:pPr>
          </w:p>
        </w:tc>
      </w:tr>
      <w:tr w:rsidR="00F90266" w14:paraId="051C6DDB" w14:textId="77777777" w:rsidTr="00216871">
        <w:trPr>
          <w:trHeight w:hRule="exact" w:val="30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50B26AD" w14:textId="77777777" w:rsidR="00F90266" w:rsidRPr="00D751FA" w:rsidRDefault="00F90266" w:rsidP="0096473A">
            <w:pPr>
              <w:ind w:left="110"/>
              <w:rPr>
                <w:color w:val="000000"/>
                <w:spacing w:val="-4"/>
                <w:w w:val="105"/>
              </w:rPr>
            </w:pPr>
            <w:r w:rsidRPr="00D751FA">
              <w:rPr>
                <w:color w:val="000000"/>
                <w:spacing w:val="-4"/>
                <w:w w:val="105"/>
              </w:rPr>
              <w:t>City, State, Zip:</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7D7992E" w14:textId="77777777" w:rsidR="00F90266" w:rsidRPr="00D751FA" w:rsidRDefault="00F90266" w:rsidP="0096473A">
            <w:pPr>
              <w:ind w:left="110"/>
              <w:rPr>
                <w:rFonts w:cs="Times New Roman"/>
                <w:color w:val="000000"/>
                <w:spacing w:val="-2"/>
                <w:w w:val="105"/>
              </w:rPr>
            </w:pPr>
          </w:p>
        </w:tc>
      </w:tr>
      <w:tr w:rsidR="00F90266" w14:paraId="0FD9FC87" w14:textId="77777777" w:rsidTr="00216871">
        <w:trPr>
          <w:trHeight w:hRule="exact" w:val="296"/>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2EAF0C81" w14:textId="77777777" w:rsidR="00F90266" w:rsidRPr="00D751FA" w:rsidRDefault="00F90266" w:rsidP="0096473A">
            <w:pPr>
              <w:ind w:left="110"/>
              <w:rPr>
                <w:color w:val="000000"/>
                <w:w w:val="105"/>
              </w:rPr>
            </w:pPr>
            <w:r w:rsidRPr="00D751FA">
              <w:rPr>
                <w:color w:val="000000"/>
                <w:w w:val="105"/>
              </w:rPr>
              <w:t>Telephone:</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7F6F35" w14:textId="77777777" w:rsidR="00F90266" w:rsidRPr="00D751FA" w:rsidRDefault="00F90266" w:rsidP="0096473A">
            <w:pPr>
              <w:ind w:left="110"/>
              <w:rPr>
                <w:rFonts w:cs="Times New Roman"/>
                <w:color w:val="000000"/>
                <w:w w:val="105"/>
              </w:rPr>
            </w:pPr>
          </w:p>
        </w:tc>
      </w:tr>
      <w:tr w:rsidR="00F90266" w14:paraId="352E373B" w14:textId="77777777" w:rsidTr="00216871">
        <w:trPr>
          <w:trHeight w:hRule="exact" w:val="30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8B98A54" w14:textId="77777777" w:rsidR="00F90266" w:rsidRPr="00D751FA" w:rsidRDefault="00F90266" w:rsidP="0096473A">
            <w:pPr>
              <w:ind w:left="110"/>
              <w:rPr>
                <w:color w:val="000000"/>
                <w:w w:val="105"/>
              </w:rPr>
            </w:pPr>
            <w:r w:rsidRPr="00D751FA">
              <w:rPr>
                <w:color w:val="000000"/>
                <w:w w:val="105"/>
              </w:rPr>
              <w:t>Fax:</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0FC96B3" w14:textId="5641B56E" w:rsidR="00F90266" w:rsidRPr="00D751FA" w:rsidRDefault="00F90266" w:rsidP="0096473A">
            <w:pPr>
              <w:ind w:left="110"/>
              <w:rPr>
                <w:rFonts w:cs="Times New Roman"/>
                <w:color w:val="000000"/>
                <w:w w:val="105"/>
              </w:rPr>
            </w:pPr>
          </w:p>
        </w:tc>
      </w:tr>
      <w:tr w:rsidR="00F90266" w14:paraId="4EBB3364" w14:textId="77777777" w:rsidTr="00216871">
        <w:trPr>
          <w:trHeight w:hRule="exact" w:val="307"/>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909A2FB" w14:textId="77777777" w:rsidR="00F90266" w:rsidRPr="00D751FA" w:rsidRDefault="00F90266" w:rsidP="0096473A">
            <w:pPr>
              <w:ind w:left="110"/>
              <w:rPr>
                <w:color w:val="000000"/>
                <w:w w:val="105"/>
              </w:rPr>
            </w:pPr>
            <w:r w:rsidRPr="00D751FA">
              <w:rPr>
                <w:color w:val="000000"/>
                <w:w w:val="105"/>
              </w:rPr>
              <w:t>Email:</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1BE5B24" w14:textId="77777777" w:rsidR="00F90266" w:rsidRPr="000C5473" w:rsidRDefault="00F90266" w:rsidP="0096473A">
            <w:pPr>
              <w:ind w:left="110"/>
              <w:rPr>
                <w:rFonts w:cs="Times New Roman"/>
                <w:color w:val="000000" w:themeColor="text1"/>
                <w:spacing w:val="-4"/>
                <w:w w:val="105"/>
                <w:u w:val="single"/>
              </w:rPr>
            </w:pPr>
          </w:p>
        </w:tc>
      </w:tr>
    </w:tbl>
    <w:p w14:paraId="7EAF6FD2" w14:textId="3589C968" w:rsidR="00CD280D" w:rsidRDefault="00CD280D" w:rsidP="00641163">
      <w:pPr>
        <w:rPr>
          <w:b/>
        </w:rPr>
      </w:pPr>
      <w:r>
        <w:rPr>
          <w:b/>
        </w:rPr>
        <w:br w:type="page"/>
      </w:r>
    </w:p>
    <w:p w14:paraId="2B61CC18" w14:textId="1CBD5F0A" w:rsidR="00D548E9" w:rsidRPr="00C3061D" w:rsidRDefault="00A65CEB" w:rsidP="00641163">
      <w:pPr>
        <w:rPr>
          <w:b/>
        </w:rPr>
      </w:pPr>
      <w:r w:rsidRPr="00C3061D">
        <w:rPr>
          <w:b/>
        </w:rPr>
        <w:t xml:space="preserve">Name the key personnel and describe the function of the key management personnel for this program. </w:t>
      </w:r>
    </w:p>
    <w:tbl>
      <w:tblPr>
        <w:tblW w:w="8905" w:type="dxa"/>
        <w:jc w:val="center"/>
        <w:tblLayout w:type="fixed"/>
        <w:tblCellMar>
          <w:left w:w="0" w:type="dxa"/>
          <w:right w:w="0" w:type="dxa"/>
        </w:tblCellMar>
        <w:tblLook w:val="0000" w:firstRow="0" w:lastRow="0" w:firstColumn="0" w:lastColumn="0" w:noHBand="0" w:noVBand="0"/>
      </w:tblPr>
      <w:tblGrid>
        <w:gridCol w:w="2023"/>
        <w:gridCol w:w="1620"/>
        <w:gridCol w:w="3780"/>
        <w:gridCol w:w="1482"/>
      </w:tblGrid>
      <w:tr w:rsidR="00007BBE" w:rsidRPr="00DE033A" w14:paraId="6FCCCF45" w14:textId="77777777" w:rsidTr="002540A4">
        <w:trPr>
          <w:trHeight w:hRule="exact" w:val="595"/>
          <w:jc w:val="center"/>
        </w:trPr>
        <w:tc>
          <w:tcPr>
            <w:tcW w:w="2023"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61DF717C" w14:textId="77777777" w:rsidR="00007BBE" w:rsidRPr="007A58EB" w:rsidRDefault="00007BBE" w:rsidP="00392534">
            <w:pPr>
              <w:spacing w:after="0"/>
              <w:ind w:firstLine="85"/>
              <w:rPr>
                <w:b/>
              </w:rPr>
            </w:pPr>
            <w:r w:rsidRPr="007A58EB">
              <w:rPr>
                <w:b/>
              </w:rPr>
              <w:t>Key Personnel</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541187CC" w14:textId="77777777" w:rsidR="00007BBE" w:rsidRPr="007A58EB" w:rsidRDefault="00E936DB" w:rsidP="00392534">
            <w:pPr>
              <w:spacing w:after="0"/>
              <w:ind w:firstLine="61"/>
              <w:rPr>
                <w:b/>
              </w:rPr>
            </w:pPr>
            <w:r>
              <w:rPr>
                <w:b/>
              </w:rPr>
              <w:t>Title</w:t>
            </w:r>
          </w:p>
        </w:tc>
        <w:tc>
          <w:tcPr>
            <w:tcW w:w="378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3F939093" w14:textId="77777777" w:rsidR="00007BBE" w:rsidRPr="007A58EB" w:rsidRDefault="00007BBE" w:rsidP="00392534">
            <w:pPr>
              <w:spacing w:after="0"/>
              <w:ind w:firstLine="61"/>
              <w:rPr>
                <w:b/>
              </w:rPr>
            </w:pPr>
            <w:r>
              <w:rPr>
                <w:b/>
              </w:rPr>
              <w:t>Program Role/</w:t>
            </w:r>
            <w:r w:rsidRPr="007A58EB">
              <w:rPr>
                <w:b/>
              </w:rPr>
              <w:t>Responsibilities</w:t>
            </w:r>
          </w:p>
        </w:tc>
        <w:tc>
          <w:tcPr>
            <w:tcW w:w="1482"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1B1E2DB9" w14:textId="0B7EDD17" w:rsidR="00007BBE" w:rsidRPr="007A58EB" w:rsidRDefault="00007BBE" w:rsidP="00392534">
            <w:pPr>
              <w:spacing w:after="0"/>
              <w:ind w:left="61"/>
              <w:jc w:val="center"/>
              <w:rPr>
                <w:b/>
              </w:rPr>
            </w:pPr>
            <w:r w:rsidRPr="007A58EB">
              <w:rPr>
                <w:b/>
              </w:rPr>
              <w:t xml:space="preserve">% Of Time </w:t>
            </w:r>
            <w:r w:rsidRPr="007A58EB">
              <w:rPr>
                <w:b/>
              </w:rPr>
              <w:br/>
              <w:t>Dedicated</w:t>
            </w:r>
          </w:p>
        </w:tc>
      </w:tr>
      <w:tr w:rsidR="004340C5" w:rsidRPr="00DE033A" w14:paraId="44C79072"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F388BB2"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753E86E"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908A9B7" w14:textId="4B8F3B85" w:rsidR="004340C5" w:rsidRPr="00DE033A" w:rsidRDefault="004340C5" w:rsidP="004340C5">
            <w:pPr>
              <w:spacing w:after="0"/>
              <w:ind w:left="61"/>
            </w:pPr>
            <w:r>
              <w:t>Program Coordinator</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C639E94" w14:textId="29CEE5B5" w:rsidR="004340C5" w:rsidRPr="00DE033A" w:rsidRDefault="004340C5" w:rsidP="004340C5">
            <w:pPr>
              <w:spacing w:after="0"/>
              <w:jc w:val="center"/>
            </w:pPr>
          </w:p>
        </w:tc>
      </w:tr>
      <w:tr w:rsidR="004340C5" w:rsidRPr="00DE033A" w14:paraId="5A93C8FF"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6FD48D8"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DE061BC"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41225EB" w14:textId="50EB3150" w:rsidR="004340C5" w:rsidRPr="00DE033A" w:rsidRDefault="004340C5" w:rsidP="004340C5">
            <w:pPr>
              <w:spacing w:after="0"/>
              <w:ind w:left="61"/>
            </w:pPr>
            <w:r>
              <w:t>Chief Medical Officer/Equivalent</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74559D4" w14:textId="382A7559" w:rsidR="004340C5" w:rsidRPr="00DE033A" w:rsidRDefault="004340C5" w:rsidP="004340C5">
            <w:pPr>
              <w:spacing w:after="0"/>
              <w:jc w:val="center"/>
            </w:pPr>
          </w:p>
        </w:tc>
      </w:tr>
      <w:tr w:rsidR="004340C5" w:rsidRPr="00DE033A" w14:paraId="630C81A8"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292B434"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18195E"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491E2F9" w14:textId="69CFA0C1" w:rsidR="004340C5" w:rsidRPr="00DE033A" w:rsidRDefault="004340C5" w:rsidP="004340C5">
            <w:pPr>
              <w:spacing w:after="0"/>
              <w:ind w:left="61"/>
            </w:pPr>
            <w:r>
              <w:t>Chief Executive Officer/Designee</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BBD2A4C" w14:textId="065BC123" w:rsidR="004340C5" w:rsidRPr="00DE033A" w:rsidRDefault="004340C5" w:rsidP="004340C5">
            <w:pPr>
              <w:spacing w:after="0"/>
              <w:jc w:val="center"/>
            </w:pPr>
          </w:p>
        </w:tc>
      </w:tr>
      <w:tr w:rsidR="004340C5" w:rsidRPr="00DE033A" w14:paraId="5A0FF1C9"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1D6FCAB"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FA828E0"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13503D9" w14:textId="5D56EC05" w:rsidR="004340C5" w:rsidRPr="00DE033A" w:rsidRDefault="004340C5" w:rsidP="004340C5">
            <w:pPr>
              <w:spacing w:after="0"/>
              <w:ind w:left="61"/>
            </w:pPr>
            <w:r>
              <w:t>Chief Financial Officer/Designee</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9E179F0" w14:textId="77777777" w:rsidR="004340C5" w:rsidRPr="00DE033A" w:rsidRDefault="004340C5" w:rsidP="004340C5">
            <w:pPr>
              <w:spacing w:after="0"/>
              <w:jc w:val="center"/>
            </w:pPr>
          </w:p>
        </w:tc>
      </w:tr>
      <w:tr w:rsidR="004340C5" w:rsidRPr="00DE033A" w14:paraId="630EE637"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0BB80C4" w14:textId="77777777" w:rsidR="004340C5" w:rsidRPr="00DE033A" w:rsidDel="004A38BE"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447A364" w14:textId="77777777" w:rsidR="004340C5" w:rsidRPr="00DE033A" w:rsidDel="004A38BE"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B53F20A" w14:textId="6EEB74E8" w:rsidR="004340C5" w:rsidRPr="00DE033A" w:rsidDel="004A38BE" w:rsidRDefault="004340C5" w:rsidP="004340C5">
            <w:pPr>
              <w:spacing w:after="0"/>
              <w:ind w:left="61"/>
            </w:pP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E796B1D" w14:textId="77777777" w:rsidR="004340C5" w:rsidRPr="00DE033A" w:rsidDel="004A38BE" w:rsidRDefault="004340C5" w:rsidP="004340C5">
            <w:pPr>
              <w:spacing w:after="0"/>
              <w:jc w:val="center"/>
            </w:pPr>
          </w:p>
        </w:tc>
      </w:tr>
      <w:tr w:rsidR="004340C5" w:rsidRPr="00C641BB" w14:paraId="6C3B00D8"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DA2AC0A" w14:textId="77777777" w:rsidR="004340C5" w:rsidRPr="00DE033A" w:rsidDel="004A38BE"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4AED039" w14:textId="77777777" w:rsidR="004340C5" w:rsidRPr="00DE033A" w:rsidDel="004A38BE"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1771DAE" w14:textId="77777777" w:rsidR="004340C5" w:rsidRPr="00DE033A" w:rsidDel="004A38BE" w:rsidRDefault="004340C5" w:rsidP="004340C5">
            <w:pPr>
              <w:spacing w:after="0"/>
              <w:ind w:left="61"/>
            </w:pP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BA8989" w14:textId="77777777" w:rsidR="004340C5" w:rsidRPr="00DE033A" w:rsidDel="004A38BE" w:rsidRDefault="004340C5" w:rsidP="004340C5">
            <w:pPr>
              <w:spacing w:after="0"/>
              <w:jc w:val="center"/>
            </w:pPr>
          </w:p>
        </w:tc>
      </w:tr>
    </w:tbl>
    <w:p w14:paraId="2E9C4187" w14:textId="19CE49D8" w:rsidR="000A4A60" w:rsidRDefault="000A4A60" w:rsidP="001D2FC2">
      <w:pPr>
        <w:ind w:left="540" w:hanging="540"/>
      </w:pPr>
    </w:p>
    <w:p w14:paraId="3B8AA78B" w14:textId="72DDB52D" w:rsidR="00AD711E" w:rsidRDefault="00DB3127" w:rsidP="001D2FC2">
      <w:pPr>
        <w:pStyle w:val="Heading1"/>
        <w:numPr>
          <w:ilvl w:val="0"/>
          <w:numId w:val="55"/>
        </w:numPr>
        <w:ind w:left="360"/>
        <w:rPr>
          <w:w w:val="105"/>
        </w:rPr>
      </w:pPr>
      <w:r w:rsidRPr="00DB3127">
        <w:rPr>
          <w:w w:val="105"/>
        </w:rPr>
        <w:t>CRP Committee</w:t>
      </w:r>
    </w:p>
    <w:p w14:paraId="2AB6FC69" w14:textId="47B6E3BD" w:rsidR="00AB5E33" w:rsidRDefault="00B37F65" w:rsidP="00AB5E33">
      <w:pPr>
        <w:autoSpaceDE w:val="0"/>
        <w:autoSpaceDN w:val="0"/>
        <w:adjustRightInd w:val="0"/>
        <w:spacing w:after="0" w:line="240" w:lineRule="auto"/>
      </w:pPr>
      <w:r>
        <w:t xml:space="preserve">During each performance period, at least one CRP Committee member must be a Medicare FFS Beneficiary living in the Hospital’s Service Area.  </w:t>
      </w:r>
    </w:p>
    <w:p w14:paraId="48FE0908" w14:textId="7E961A1C" w:rsidR="00AB5E33" w:rsidRDefault="00AB5E33" w:rsidP="00AB5E33">
      <w:pPr>
        <w:tabs>
          <w:tab w:val="left" w:pos="720"/>
        </w:tabs>
        <w:ind w:right="44"/>
      </w:pPr>
    </w:p>
    <w:p w14:paraId="54AD5D49" w14:textId="31F42819" w:rsidR="00747C2B" w:rsidRPr="004B5AC1" w:rsidRDefault="00747C2B" w:rsidP="00747C2B">
      <w:pPr>
        <w:rPr>
          <w:b/>
          <w:w w:val="110"/>
        </w:rPr>
      </w:pPr>
      <w:r w:rsidRPr="00AC37F9">
        <w:rPr>
          <w:b/>
          <w:w w:val="110"/>
        </w:rPr>
        <w:t xml:space="preserve">Provide the names of your </w:t>
      </w:r>
      <w:r w:rsidR="00D479C8">
        <w:rPr>
          <w:b/>
          <w:w w:val="110"/>
        </w:rPr>
        <w:t>CRP</w:t>
      </w:r>
      <w:r w:rsidRPr="004B5AC1">
        <w:rPr>
          <w:b/>
          <w:w w:val="110"/>
        </w:rPr>
        <w:t xml:space="preserve"> Committee members</w:t>
      </w:r>
      <w:r>
        <w:rPr>
          <w:b/>
          <w:w w:val="110"/>
        </w:rPr>
        <w:t xml:space="preserve"> and t</w:t>
      </w:r>
      <w:r w:rsidRPr="004B5AC1">
        <w:rPr>
          <w:b/>
          <w:w w:val="110"/>
        </w:rPr>
        <w:t>heir organization</w:t>
      </w:r>
      <w:r>
        <w:rPr>
          <w:b/>
          <w:w w:val="110"/>
        </w:rPr>
        <w:t xml:space="preserve">. </w:t>
      </w:r>
    </w:p>
    <w:tbl>
      <w:tblPr>
        <w:tblpPr w:leftFromText="180" w:rightFromText="180" w:vertAnchor="text" w:tblpY="1"/>
        <w:tblOverlap w:val="never"/>
        <w:tblW w:w="9084" w:type="dxa"/>
        <w:tblLayout w:type="fixed"/>
        <w:tblLook w:val="0000" w:firstRow="0" w:lastRow="0" w:firstColumn="0" w:lastColumn="0" w:noHBand="0" w:noVBand="0"/>
      </w:tblPr>
      <w:tblGrid>
        <w:gridCol w:w="1254"/>
        <w:gridCol w:w="2790"/>
        <w:gridCol w:w="1260"/>
        <w:gridCol w:w="1800"/>
        <w:gridCol w:w="1980"/>
      </w:tblGrid>
      <w:tr w:rsidR="00502E0E" w14:paraId="79E1CBAE" w14:textId="77777777" w:rsidTr="007C3079">
        <w:trPr>
          <w:trHeight w:val="892"/>
        </w:trPr>
        <w:tc>
          <w:tcPr>
            <w:tcW w:w="1254" w:type="dxa"/>
            <w:tcBorders>
              <w:top w:val="single" w:sz="5" w:space="0" w:color="000000"/>
              <w:left w:val="single" w:sz="5" w:space="0" w:color="000000"/>
              <w:right w:val="single" w:sz="6" w:space="0" w:color="000000"/>
            </w:tcBorders>
            <w:shd w:val="clear" w:color="auto" w:fill="DEEAF6" w:themeFill="accent1" w:themeFillTint="33"/>
          </w:tcPr>
          <w:p w14:paraId="19E08A25" w14:textId="3F24821E" w:rsidR="00502E0E" w:rsidRDefault="00234EC9" w:rsidP="00234EC9">
            <w:r w:rsidRPr="00234EC9">
              <w:rPr>
                <w:b/>
              </w:rPr>
              <w:t>Name, Credentials</w:t>
            </w:r>
          </w:p>
        </w:tc>
        <w:tc>
          <w:tcPr>
            <w:tcW w:w="2790" w:type="dxa"/>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56207200" w14:textId="50411E61" w:rsidR="00502E0E" w:rsidRDefault="00234EC9" w:rsidP="00234EC9">
            <w:r w:rsidRPr="00234EC9">
              <w:rPr>
                <w:b/>
              </w:rPr>
              <w:t>Job Title and Organization, if applicable</w:t>
            </w:r>
          </w:p>
        </w:tc>
        <w:tc>
          <w:tcPr>
            <w:tcW w:w="1260" w:type="dxa"/>
            <w:tcBorders>
              <w:top w:val="single" w:sz="5" w:space="0" w:color="000000"/>
              <w:left w:val="single" w:sz="6" w:space="0" w:color="000000"/>
              <w:bottom w:val="single" w:sz="6" w:space="0" w:color="000000"/>
              <w:right w:val="single" w:sz="5" w:space="0" w:color="000000"/>
            </w:tcBorders>
            <w:shd w:val="clear" w:color="auto" w:fill="DEEAF6" w:themeFill="accent1" w:themeFillTint="33"/>
          </w:tcPr>
          <w:p w14:paraId="35C24B8F" w14:textId="27F3BEBA" w:rsidR="00502E0E" w:rsidRDefault="00502E0E" w:rsidP="00234EC9">
            <w:r>
              <w:rPr>
                <w:b/>
              </w:rPr>
              <w:t>Participant Hospital Employee</w:t>
            </w:r>
          </w:p>
        </w:tc>
        <w:tc>
          <w:tcPr>
            <w:tcW w:w="1800"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79D97374" w14:textId="15E98834" w:rsidR="00502E0E" w:rsidRDefault="00502E0E" w:rsidP="00234EC9">
            <w:r>
              <w:rPr>
                <w:b/>
              </w:rPr>
              <w:t>Care Partner Representative</w:t>
            </w:r>
            <w:r w:rsidR="00215495">
              <w:rPr>
                <w:b/>
              </w:rPr>
              <w:t xml:space="preserve"> (Must appear on approved CMS vetting list)</w:t>
            </w:r>
          </w:p>
        </w:tc>
        <w:tc>
          <w:tcPr>
            <w:tcW w:w="1980"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262F266C" w14:textId="44869CA0" w:rsidR="00502E0E" w:rsidRDefault="00502E0E" w:rsidP="00234EC9">
            <w:r>
              <w:rPr>
                <w:b/>
              </w:rPr>
              <w:t>Maryland Medicare Beneficiary</w:t>
            </w:r>
          </w:p>
        </w:tc>
      </w:tr>
      <w:tr w:rsidR="00502E0E" w14:paraId="6B6F105C" w14:textId="77777777" w:rsidTr="00CD280D">
        <w:trPr>
          <w:trHeight w:val="556"/>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64FD93B" w14:textId="77777777" w:rsidR="00502E0E" w:rsidRDefault="00502E0E" w:rsidP="00234EC9"/>
        </w:tc>
        <w:tc>
          <w:tcPr>
            <w:tcW w:w="2790" w:type="dxa"/>
            <w:tcBorders>
              <w:top w:val="single" w:sz="6" w:space="0" w:color="000000"/>
              <w:left w:val="single" w:sz="5" w:space="0" w:color="000000"/>
              <w:bottom w:val="single" w:sz="5" w:space="0" w:color="000000"/>
              <w:right w:val="single" w:sz="6" w:space="0" w:color="000000"/>
            </w:tcBorders>
            <w:shd w:val="clear" w:color="auto" w:fill="E2EFD9" w:themeFill="accent6" w:themeFillTint="33"/>
          </w:tcPr>
          <w:p w14:paraId="204D9290" w14:textId="72BB6D60"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hint="eastAsia"/>
                <w:bCs/>
              </w:rPr>
              <w:id w:val="558763241"/>
              <w14:checkbox>
                <w14:checked w14:val="0"/>
                <w14:checkedState w14:val="2612" w14:font="MS Gothic"/>
                <w14:uncheckedState w14:val="2610" w14:font="MS Gothic"/>
              </w14:checkbox>
            </w:sdtPr>
            <w:sdtEndPr/>
            <w:sdtContent>
              <w:p w14:paraId="5AFC67E4" w14:textId="77777777" w:rsidR="00502E0E" w:rsidRDefault="00502E0E" w:rsidP="00234EC9">
                <w:pPr>
                  <w:jc w:val="center"/>
                </w:pPr>
                <w:r>
                  <w:rPr>
                    <w:rFonts w:ascii="MS Gothic" w:eastAsia="MS Gothic" w:hAnsi="MS Gothic" w:hint="eastAsia"/>
                    <w:bCs/>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565263681"/>
              <w14:checkbox>
                <w14:checked w14:val="0"/>
                <w14:checkedState w14:val="2612" w14:font="MS Gothic"/>
                <w14:uncheckedState w14:val="2610" w14:font="MS Gothic"/>
              </w14:checkbox>
            </w:sdtPr>
            <w:sdtEndPr/>
            <w:sdtContent>
              <w:p w14:paraId="202A7DE8"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247190462"/>
              <w14:checkbox>
                <w14:checked w14:val="0"/>
                <w14:checkedState w14:val="2612" w14:font="MS Gothic"/>
                <w14:uncheckedState w14:val="2610" w14:font="MS Gothic"/>
              </w14:checkbox>
            </w:sdtPr>
            <w:sdtEndPr/>
            <w:sdtContent>
              <w:p w14:paraId="192CEC39" w14:textId="77777777" w:rsidR="00502E0E" w:rsidRDefault="00502E0E" w:rsidP="00234EC9">
                <w:pPr>
                  <w:jc w:val="center"/>
                </w:pPr>
                <w:r>
                  <w:rPr>
                    <w:rFonts w:ascii="MS Gothic" w:eastAsia="MS Gothic" w:hAnsi="MS Gothic" w:cs="MS Gothic" w:hint="eastAsia"/>
                  </w:rPr>
                  <w:t>☐</w:t>
                </w:r>
              </w:p>
            </w:sdtContent>
          </w:sdt>
        </w:tc>
      </w:tr>
      <w:tr w:rsidR="00502E0E" w14:paraId="209A834C" w14:textId="77777777" w:rsidTr="00CD280D">
        <w:trPr>
          <w:trHeight w:val="426"/>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1ED38878"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34271E90"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577979606"/>
              <w14:checkbox>
                <w14:checked w14:val="0"/>
                <w14:checkedState w14:val="2612" w14:font="MS Gothic"/>
                <w14:uncheckedState w14:val="2610" w14:font="MS Gothic"/>
              </w14:checkbox>
            </w:sdtPr>
            <w:sdtEndPr/>
            <w:sdtContent>
              <w:p w14:paraId="5BCC5247"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447000609"/>
              <w14:checkbox>
                <w14:checked w14:val="0"/>
                <w14:checkedState w14:val="2612" w14:font="MS Gothic"/>
                <w14:uncheckedState w14:val="2610" w14:font="MS Gothic"/>
              </w14:checkbox>
            </w:sdtPr>
            <w:sdtEndPr/>
            <w:sdtContent>
              <w:p w14:paraId="487D5113"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1913112054"/>
              <w14:checkbox>
                <w14:checked w14:val="0"/>
                <w14:checkedState w14:val="2612" w14:font="MS Gothic"/>
                <w14:uncheckedState w14:val="2610" w14:font="MS Gothic"/>
              </w14:checkbox>
            </w:sdtPr>
            <w:sdtEndPr/>
            <w:sdtContent>
              <w:p w14:paraId="0A9C133B" w14:textId="77777777" w:rsidR="00502E0E" w:rsidRDefault="00502E0E" w:rsidP="00234EC9">
                <w:pPr>
                  <w:jc w:val="center"/>
                </w:pPr>
                <w:r>
                  <w:rPr>
                    <w:rFonts w:ascii="MS Gothic" w:eastAsia="MS Gothic" w:hAnsi="MS Gothic" w:cs="MS Gothic" w:hint="eastAsia"/>
                  </w:rPr>
                  <w:t>☐</w:t>
                </w:r>
              </w:p>
            </w:sdtContent>
          </w:sdt>
        </w:tc>
      </w:tr>
      <w:tr w:rsidR="00502E0E" w14:paraId="3C537BC8" w14:textId="77777777" w:rsidTr="00CD280D">
        <w:trPr>
          <w:trHeight w:val="440"/>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2ABAB50"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6ED7F872"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764285515"/>
              <w14:checkbox>
                <w14:checked w14:val="0"/>
                <w14:checkedState w14:val="2612" w14:font="MS Gothic"/>
                <w14:uncheckedState w14:val="2610" w14:font="MS Gothic"/>
              </w14:checkbox>
            </w:sdtPr>
            <w:sdtEndPr/>
            <w:sdtContent>
              <w:p w14:paraId="6E632C31"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038746520"/>
              <w14:checkbox>
                <w14:checked w14:val="0"/>
                <w14:checkedState w14:val="2612" w14:font="MS Gothic"/>
                <w14:uncheckedState w14:val="2610" w14:font="MS Gothic"/>
              </w14:checkbox>
            </w:sdtPr>
            <w:sdtEndPr/>
            <w:sdtContent>
              <w:p w14:paraId="6DA33A86"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1283231962"/>
              <w14:checkbox>
                <w14:checked w14:val="0"/>
                <w14:checkedState w14:val="2612" w14:font="MS Gothic"/>
                <w14:uncheckedState w14:val="2610" w14:font="MS Gothic"/>
              </w14:checkbox>
            </w:sdtPr>
            <w:sdtEndPr/>
            <w:sdtContent>
              <w:p w14:paraId="2A092815" w14:textId="77777777" w:rsidR="00502E0E" w:rsidRDefault="00502E0E" w:rsidP="00234EC9">
                <w:pPr>
                  <w:jc w:val="center"/>
                </w:pPr>
                <w:r>
                  <w:rPr>
                    <w:rFonts w:ascii="MS Gothic" w:eastAsia="MS Gothic" w:hAnsi="MS Gothic" w:cs="MS Gothic" w:hint="eastAsia"/>
                  </w:rPr>
                  <w:t>☐</w:t>
                </w:r>
              </w:p>
            </w:sdtContent>
          </w:sdt>
        </w:tc>
      </w:tr>
      <w:tr w:rsidR="00502E0E" w14:paraId="6EBFAADE" w14:textId="77777777" w:rsidTr="00CD280D">
        <w:trPr>
          <w:trHeight w:val="426"/>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9C06C70"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160CFB27"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631678211"/>
              <w14:checkbox>
                <w14:checked w14:val="0"/>
                <w14:checkedState w14:val="2612" w14:font="MS Gothic"/>
                <w14:uncheckedState w14:val="2610" w14:font="MS Gothic"/>
              </w14:checkbox>
            </w:sdtPr>
            <w:sdtEndPr/>
            <w:sdtContent>
              <w:p w14:paraId="0B0BC151" w14:textId="6EEBDC2B" w:rsidR="00502E0E" w:rsidRDefault="007B57A2"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298459777"/>
              <w14:checkbox>
                <w14:checked w14:val="0"/>
                <w14:checkedState w14:val="2612" w14:font="MS Gothic"/>
                <w14:uncheckedState w14:val="2610" w14:font="MS Gothic"/>
              </w14:checkbox>
            </w:sdtPr>
            <w:sdtEndPr/>
            <w:sdtContent>
              <w:p w14:paraId="5D03F21A"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610206569"/>
              <w14:checkbox>
                <w14:checked w14:val="0"/>
                <w14:checkedState w14:val="2612" w14:font="MS Gothic"/>
                <w14:uncheckedState w14:val="2610" w14:font="MS Gothic"/>
              </w14:checkbox>
            </w:sdtPr>
            <w:sdtEndPr/>
            <w:sdtContent>
              <w:p w14:paraId="7B6BB9B1" w14:textId="77777777" w:rsidR="00502E0E" w:rsidRDefault="00502E0E" w:rsidP="00234EC9">
                <w:pPr>
                  <w:jc w:val="center"/>
                </w:pPr>
                <w:r>
                  <w:rPr>
                    <w:rFonts w:ascii="MS Gothic" w:eastAsia="MS Gothic" w:hAnsi="MS Gothic" w:cs="MS Gothic" w:hint="eastAsia"/>
                  </w:rPr>
                  <w:t>☐</w:t>
                </w:r>
              </w:p>
            </w:sdtContent>
          </w:sdt>
        </w:tc>
      </w:tr>
      <w:tr w:rsidR="00502E0E" w14:paraId="0DF57FB4"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A0AF252"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20FF0E61"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594322477"/>
              <w14:checkbox>
                <w14:checked w14:val="0"/>
                <w14:checkedState w14:val="2612" w14:font="MS Gothic"/>
                <w14:uncheckedState w14:val="2610" w14:font="MS Gothic"/>
              </w14:checkbox>
            </w:sdtPr>
            <w:sdtEndPr/>
            <w:sdtContent>
              <w:p w14:paraId="73D769DD"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6934419"/>
              <w14:checkbox>
                <w14:checked w14:val="0"/>
                <w14:checkedState w14:val="2612" w14:font="MS Gothic"/>
                <w14:uncheckedState w14:val="2610" w14:font="MS Gothic"/>
              </w14:checkbox>
            </w:sdtPr>
            <w:sdtEndPr/>
            <w:sdtContent>
              <w:p w14:paraId="2A054031"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363877235"/>
              <w14:checkbox>
                <w14:checked w14:val="0"/>
                <w14:checkedState w14:val="2612" w14:font="MS Gothic"/>
                <w14:uncheckedState w14:val="2610" w14:font="MS Gothic"/>
              </w14:checkbox>
            </w:sdtPr>
            <w:sdtEndPr/>
            <w:sdtContent>
              <w:p w14:paraId="267C69D9" w14:textId="77777777" w:rsidR="00502E0E" w:rsidRDefault="00502E0E" w:rsidP="00234EC9">
                <w:pPr>
                  <w:jc w:val="center"/>
                </w:pPr>
                <w:r>
                  <w:rPr>
                    <w:rFonts w:ascii="MS Gothic" w:eastAsia="MS Gothic" w:hAnsi="MS Gothic" w:cs="MS Gothic" w:hint="eastAsia"/>
                  </w:rPr>
                  <w:t>☐</w:t>
                </w:r>
              </w:p>
            </w:sdtContent>
          </w:sdt>
        </w:tc>
      </w:tr>
      <w:tr w:rsidR="00502E0E" w14:paraId="00D8DBDC"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1E30D603"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528EFEB7"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6929836"/>
              <w14:checkbox>
                <w14:checked w14:val="0"/>
                <w14:checkedState w14:val="2612" w14:font="MS Gothic"/>
                <w14:uncheckedState w14:val="2610" w14:font="MS Gothic"/>
              </w14:checkbox>
            </w:sdtPr>
            <w:sdtEndPr/>
            <w:sdtContent>
              <w:p w14:paraId="52CE9336"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235001613"/>
              <w14:checkbox>
                <w14:checked w14:val="0"/>
                <w14:checkedState w14:val="2612" w14:font="MS Gothic"/>
                <w14:uncheckedState w14:val="2610" w14:font="MS Gothic"/>
              </w14:checkbox>
            </w:sdtPr>
            <w:sdtEndPr/>
            <w:sdtContent>
              <w:p w14:paraId="59F26B90"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70942141"/>
              <w14:checkbox>
                <w14:checked w14:val="0"/>
                <w14:checkedState w14:val="2612" w14:font="MS Gothic"/>
                <w14:uncheckedState w14:val="2610" w14:font="MS Gothic"/>
              </w14:checkbox>
            </w:sdtPr>
            <w:sdtEndPr/>
            <w:sdtContent>
              <w:p w14:paraId="44155133" w14:textId="77777777" w:rsidR="00502E0E" w:rsidRDefault="00502E0E" w:rsidP="00234EC9">
                <w:pPr>
                  <w:jc w:val="center"/>
                </w:pPr>
                <w:r>
                  <w:rPr>
                    <w:rFonts w:ascii="MS Gothic" w:eastAsia="MS Gothic" w:hAnsi="MS Gothic" w:cs="MS Gothic" w:hint="eastAsia"/>
                  </w:rPr>
                  <w:t>☐</w:t>
                </w:r>
              </w:p>
            </w:sdtContent>
          </w:sdt>
        </w:tc>
      </w:tr>
      <w:tr w:rsidR="00502E0E" w14:paraId="09F8BA6B"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1A774198"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6C1C204F" w14:textId="77777777" w:rsidR="00502E0E" w:rsidRDefault="00502E0E" w:rsidP="00234EC9"/>
        </w:tc>
        <w:tc>
          <w:tcPr>
            <w:tcW w:w="1260" w:type="dxa"/>
            <w:tcBorders>
              <w:top w:val="single" w:sz="6" w:space="0" w:color="000000"/>
              <w:left w:val="single" w:sz="5"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434860173"/>
              <w14:checkbox>
                <w14:checked w14:val="0"/>
                <w14:checkedState w14:val="2612" w14:font="MS Gothic"/>
                <w14:uncheckedState w14:val="2610" w14:font="MS Gothic"/>
              </w14:checkbox>
            </w:sdtPr>
            <w:sdtEndPr/>
            <w:sdtContent>
              <w:p w14:paraId="0E1075F8"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317304861"/>
              <w14:checkbox>
                <w14:checked w14:val="0"/>
                <w14:checkedState w14:val="2612" w14:font="MS Gothic"/>
                <w14:uncheckedState w14:val="2610" w14:font="MS Gothic"/>
              </w14:checkbox>
            </w:sdtPr>
            <w:sdtEndPr/>
            <w:sdtContent>
              <w:p w14:paraId="288A5F52"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6" w:space="0" w:color="000000"/>
              <w:right w:val="single" w:sz="5" w:space="0" w:color="000000"/>
            </w:tcBorders>
            <w:shd w:val="clear" w:color="auto" w:fill="E2EFD9" w:themeFill="accent6" w:themeFillTint="33"/>
          </w:tcPr>
          <w:sdt>
            <w:sdtPr>
              <w:rPr>
                <w:rFonts w:ascii="MS Gothic" w:eastAsia="MS Gothic" w:hAnsi="MS Gothic" w:cs="MS Gothic"/>
              </w:rPr>
              <w:id w:val="1680995959"/>
              <w14:checkbox>
                <w14:checked w14:val="0"/>
                <w14:checkedState w14:val="2612" w14:font="MS Gothic"/>
                <w14:uncheckedState w14:val="2610" w14:font="MS Gothic"/>
              </w14:checkbox>
            </w:sdtPr>
            <w:sdtEndPr/>
            <w:sdtContent>
              <w:p w14:paraId="5F77976B" w14:textId="77777777" w:rsidR="00502E0E" w:rsidRDefault="00502E0E" w:rsidP="00234EC9">
                <w:pPr>
                  <w:jc w:val="center"/>
                </w:pPr>
                <w:r>
                  <w:rPr>
                    <w:rFonts w:ascii="MS Gothic" w:eastAsia="MS Gothic" w:hAnsi="MS Gothic" w:cs="MS Gothic" w:hint="eastAsia"/>
                  </w:rPr>
                  <w:t>☐</w:t>
                </w:r>
              </w:p>
            </w:sdtContent>
          </w:sdt>
        </w:tc>
      </w:tr>
      <w:tr w:rsidR="00502E0E" w14:paraId="77084B83"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2614467B"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72E0AB95" w14:textId="77777777" w:rsidR="00502E0E" w:rsidRDefault="00502E0E" w:rsidP="00234EC9"/>
        </w:tc>
        <w:tc>
          <w:tcPr>
            <w:tcW w:w="1260" w:type="dxa"/>
            <w:tcBorders>
              <w:top w:val="single" w:sz="6" w:space="0" w:color="000000"/>
              <w:left w:val="single" w:sz="5"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72426452"/>
              <w14:checkbox>
                <w14:checked w14:val="0"/>
                <w14:checkedState w14:val="2612" w14:font="MS Gothic"/>
                <w14:uncheckedState w14:val="2610" w14:font="MS Gothic"/>
              </w14:checkbox>
            </w:sdtPr>
            <w:sdtEndPr/>
            <w:sdtContent>
              <w:p w14:paraId="3023573C" w14:textId="77777777" w:rsidR="00502E0E" w:rsidRDefault="00502E0E" w:rsidP="00234EC9">
                <w:pPr>
                  <w:jc w:val="center"/>
                  <w:rPr>
                    <w:rFonts w:ascii="MS Gothic" w:eastAsia="MS Gothic" w:hAnsi="MS Gothic" w:cs="MS Gothic"/>
                  </w:rPr>
                </w:pPr>
                <w:r>
                  <w:rPr>
                    <w:rFonts w:ascii="MS Gothic" w:eastAsia="MS Gothic" w:hAnsi="MS Gothic" w:cs="MS Gothic" w:hint="eastAsia"/>
                  </w:rPr>
                  <w:t>☐</w:t>
                </w:r>
              </w:p>
            </w:sdtContent>
          </w:sdt>
          <w:p w14:paraId="56D6660C" w14:textId="77777777" w:rsidR="00502E0E" w:rsidRDefault="00502E0E" w:rsidP="00234EC9">
            <w:pPr>
              <w:jc w:val="center"/>
              <w:rPr>
                <w:rFonts w:ascii="MS Gothic" w:eastAsia="MS Gothic" w:hAnsi="MS Gothic" w:cs="MS Gothic"/>
              </w:rPr>
            </w:pPr>
          </w:p>
        </w:tc>
        <w:tc>
          <w:tcPr>
            <w:tcW w:w="1800" w:type="dxa"/>
            <w:tcBorders>
              <w:top w:val="single" w:sz="6" w:space="0" w:color="000000"/>
              <w:left w:val="single" w:sz="4"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205712267"/>
              <w14:checkbox>
                <w14:checked w14:val="0"/>
                <w14:checkedState w14:val="2612" w14:font="MS Gothic"/>
                <w14:uncheckedState w14:val="2610" w14:font="MS Gothic"/>
              </w14:checkbox>
            </w:sdtPr>
            <w:sdtEndPr/>
            <w:sdtContent>
              <w:p w14:paraId="7A15BE9C" w14:textId="77777777" w:rsidR="00502E0E" w:rsidRDefault="00502E0E" w:rsidP="00234EC9">
                <w:pPr>
                  <w:jc w:val="center"/>
                  <w:rPr>
                    <w:rFonts w:ascii="MS Gothic" w:eastAsia="MS Gothic" w:hAnsi="MS Gothic" w:cs="MS Gothic"/>
                  </w:rPr>
                </w:pPr>
                <w:r>
                  <w:rPr>
                    <w:rFonts w:ascii="MS Gothic" w:eastAsia="MS Gothic" w:hAnsi="MS Gothic" w:cs="MS Gothic" w:hint="eastAsia"/>
                  </w:rPr>
                  <w:t>☐</w:t>
                </w:r>
              </w:p>
            </w:sdtContent>
          </w:sdt>
          <w:p w14:paraId="2F3E6839" w14:textId="77777777" w:rsidR="00502E0E" w:rsidRDefault="00502E0E" w:rsidP="00234EC9">
            <w:pPr>
              <w:jc w:val="center"/>
              <w:rPr>
                <w:rFonts w:ascii="MS Gothic" w:eastAsia="MS Gothic" w:hAnsi="MS Gothic" w:cs="MS Gothic"/>
              </w:rPr>
            </w:pPr>
          </w:p>
        </w:tc>
        <w:tc>
          <w:tcPr>
            <w:tcW w:w="1980" w:type="dxa"/>
            <w:tcBorders>
              <w:top w:val="single" w:sz="6" w:space="0" w:color="000000"/>
              <w:left w:val="single" w:sz="4" w:space="0" w:color="000000"/>
              <w:bottom w:val="single" w:sz="6" w:space="0" w:color="000000"/>
              <w:right w:val="single" w:sz="5" w:space="0" w:color="000000"/>
            </w:tcBorders>
            <w:shd w:val="clear" w:color="auto" w:fill="E2EFD9" w:themeFill="accent6" w:themeFillTint="33"/>
          </w:tcPr>
          <w:sdt>
            <w:sdtPr>
              <w:rPr>
                <w:rFonts w:ascii="MS Gothic" w:eastAsia="MS Gothic" w:hAnsi="MS Gothic" w:cs="MS Gothic"/>
              </w:rPr>
              <w:id w:val="-1378312335"/>
              <w14:checkbox>
                <w14:checked w14:val="0"/>
                <w14:checkedState w14:val="2612" w14:font="MS Gothic"/>
                <w14:uncheckedState w14:val="2610" w14:font="MS Gothic"/>
              </w14:checkbox>
            </w:sdtPr>
            <w:sdtEndPr/>
            <w:sdtContent>
              <w:p w14:paraId="08312ECC" w14:textId="77777777" w:rsidR="00502E0E" w:rsidRDefault="00502E0E" w:rsidP="00234EC9">
                <w:pPr>
                  <w:jc w:val="center"/>
                  <w:rPr>
                    <w:rFonts w:ascii="MS Gothic" w:eastAsia="MS Gothic" w:hAnsi="MS Gothic" w:cs="MS Gothic"/>
                  </w:rPr>
                </w:pPr>
                <w:r>
                  <w:rPr>
                    <w:rFonts w:ascii="MS Gothic" w:eastAsia="MS Gothic" w:hAnsi="MS Gothic" w:cs="MS Gothic" w:hint="eastAsia"/>
                  </w:rPr>
                  <w:t>☐</w:t>
                </w:r>
              </w:p>
            </w:sdtContent>
          </w:sdt>
          <w:p w14:paraId="61DD04A6" w14:textId="77777777" w:rsidR="00502E0E" w:rsidRDefault="00502E0E" w:rsidP="00234EC9">
            <w:pPr>
              <w:jc w:val="center"/>
              <w:rPr>
                <w:rFonts w:ascii="MS Gothic" w:eastAsia="MS Gothic" w:hAnsi="MS Gothic" w:cs="MS Gothic"/>
              </w:rPr>
            </w:pPr>
          </w:p>
        </w:tc>
      </w:tr>
      <w:tr w:rsidR="009B3BA8" w14:paraId="2426B11D" w14:textId="77777777" w:rsidTr="00CD280D">
        <w:trPr>
          <w:trHeight w:val="674"/>
        </w:trPr>
        <w:tc>
          <w:tcPr>
            <w:tcW w:w="4044" w:type="dxa"/>
            <w:gridSpan w:val="2"/>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1445E06C" w14:textId="2617B2DC" w:rsidR="009B3BA8" w:rsidRDefault="009B3BA8" w:rsidP="00B37F65">
            <w:r>
              <w:t xml:space="preserve">Total </w:t>
            </w:r>
            <w:r w:rsidR="00B37F65">
              <w:t>n</w:t>
            </w:r>
            <w:r>
              <w:t xml:space="preserve">umber of </w:t>
            </w:r>
            <w:r w:rsidR="00B37F65">
              <w:t>members</w:t>
            </w:r>
            <w:r>
              <w:t xml:space="preserve"> in CRP Committee</w:t>
            </w:r>
            <w:r w:rsidR="00131205">
              <w:t>:  ___________</w:t>
            </w:r>
          </w:p>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p w14:paraId="57BF3E37" w14:textId="6F5CFCE1" w:rsidR="009B3BA8" w:rsidRDefault="009B3BA8" w:rsidP="00234EC9">
            <w:pPr>
              <w:jc w:val="center"/>
              <w:rPr>
                <w:rFonts w:ascii="MS Gothic" w:eastAsia="MS Gothic" w:hAnsi="MS Gothic" w:cs="MS Gothic"/>
              </w:rPr>
            </w:pPr>
            <w:r>
              <w:rPr>
                <w:rFonts w:ascii="MS Gothic" w:eastAsia="MS Gothic" w:hAnsi="MS Gothic" w:cs="MS Gothic"/>
              </w:rPr>
              <w:t>___</w:t>
            </w:r>
          </w:p>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p w14:paraId="5EC2998C" w14:textId="77777777" w:rsidR="009B3BA8" w:rsidRDefault="009B3BA8" w:rsidP="00234EC9">
            <w:pPr>
              <w:jc w:val="center"/>
              <w:rPr>
                <w:rFonts w:ascii="MS Gothic" w:eastAsia="MS Gothic" w:hAnsi="MS Gothic" w:cs="MS Gothic"/>
              </w:rPr>
            </w:pPr>
            <w:r>
              <w:rPr>
                <w:rFonts w:ascii="MS Gothic" w:eastAsia="MS Gothic" w:hAnsi="MS Gothic" w:cs="MS Gothic"/>
              </w:rPr>
              <w:t>___</w:t>
            </w:r>
          </w:p>
          <w:p w14:paraId="6A897A55" w14:textId="7EC1C56F" w:rsidR="009B3BA8" w:rsidRDefault="009B3BA8" w:rsidP="00B37F65">
            <w:pPr>
              <w:jc w:val="center"/>
              <w:rPr>
                <w:rFonts w:ascii="MS Gothic" w:eastAsia="MS Gothic" w:hAnsi="MS Gothic" w:cs="MS Gothic"/>
              </w:rPr>
            </w:pPr>
          </w:p>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p w14:paraId="3726ECFD" w14:textId="77777777" w:rsidR="009B3BA8" w:rsidRDefault="009B3BA8" w:rsidP="00234EC9">
            <w:pPr>
              <w:jc w:val="center"/>
              <w:rPr>
                <w:rFonts w:ascii="MS Gothic" w:eastAsia="MS Gothic" w:hAnsi="MS Gothic" w:cs="MS Gothic"/>
              </w:rPr>
            </w:pPr>
            <w:r>
              <w:rPr>
                <w:rFonts w:ascii="MS Gothic" w:eastAsia="MS Gothic" w:hAnsi="MS Gothic" w:cs="MS Gothic"/>
              </w:rPr>
              <w:t>___</w:t>
            </w:r>
          </w:p>
          <w:p w14:paraId="6B5E8524" w14:textId="77777777" w:rsidR="009B3BA8" w:rsidRDefault="009B3BA8" w:rsidP="009B3BA8">
            <w:pPr>
              <w:jc w:val="center"/>
              <w:rPr>
                <w:rFonts w:ascii="MS Gothic" w:eastAsia="MS Gothic" w:hAnsi="MS Gothic" w:cs="MS Gothic"/>
              </w:rPr>
            </w:pPr>
            <w:r w:rsidRPr="009B3BA8">
              <w:t xml:space="preserve">(Must </w:t>
            </w:r>
            <w:r>
              <w:t>be at least 1</w:t>
            </w:r>
            <w:r w:rsidRPr="009B3BA8">
              <w:t>)</w:t>
            </w:r>
          </w:p>
        </w:tc>
      </w:tr>
    </w:tbl>
    <w:p w14:paraId="7C45F0AE" w14:textId="0674AE54" w:rsidR="00C15A58" w:rsidRDefault="00234EC9" w:rsidP="00234EC9">
      <w:pPr>
        <w:rPr>
          <w:b/>
          <w:color w:val="000000"/>
          <w:spacing w:val="-4"/>
          <w:w w:val="105"/>
        </w:rPr>
      </w:pPr>
      <w:r>
        <w:br w:type="textWrapping" w:clear="all"/>
      </w:r>
      <w:r w:rsidR="0077655B">
        <w:rPr>
          <w:b/>
          <w:color w:val="000000"/>
          <w:spacing w:val="-4"/>
          <w:w w:val="105"/>
        </w:rPr>
        <w:t xml:space="preserve">If you are participating in another CRP Track, is the CRP Committee the same? </w:t>
      </w:r>
      <w:r w:rsidR="00BD268F">
        <w:rPr>
          <w:b/>
          <w:color w:val="000000"/>
          <w:spacing w:val="-4"/>
          <w:w w:val="105"/>
        </w:rPr>
        <w:t xml:space="preserve"> Yes  </w:t>
      </w:r>
      <w:sdt>
        <w:sdtPr>
          <w:rPr>
            <w:b/>
            <w:color w:val="000000"/>
            <w:spacing w:val="-4"/>
            <w:w w:val="105"/>
          </w:rPr>
          <w:id w:val="2067829711"/>
          <w14:checkbox>
            <w14:checked w14:val="0"/>
            <w14:checkedState w14:val="2612" w14:font="MS Gothic"/>
            <w14:uncheckedState w14:val="2610" w14:font="MS Gothic"/>
          </w14:checkbox>
        </w:sdtPr>
        <w:sdtEndPr/>
        <w:sdtContent>
          <w:r w:rsidR="00BD268F">
            <w:rPr>
              <w:rFonts w:ascii="MS Gothic" w:eastAsia="MS Gothic" w:hAnsi="MS Gothic" w:hint="eastAsia"/>
              <w:b/>
              <w:color w:val="000000"/>
              <w:spacing w:val="-4"/>
              <w:w w:val="105"/>
            </w:rPr>
            <w:t>☐</w:t>
          </w:r>
        </w:sdtContent>
      </w:sdt>
      <w:r w:rsidR="00BD268F">
        <w:rPr>
          <w:b/>
          <w:color w:val="000000"/>
          <w:spacing w:val="-4"/>
          <w:w w:val="105"/>
        </w:rPr>
        <w:tab/>
        <w:t xml:space="preserve">No  </w:t>
      </w:r>
      <w:sdt>
        <w:sdtPr>
          <w:rPr>
            <w:b/>
            <w:color w:val="000000"/>
            <w:spacing w:val="-4"/>
            <w:w w:val="105"/>
          </w:rPr>
          <w:id w:val="-871302938"/>
          <w14:checkbox>
            <w14:checked w14:val="0"/>
            <w14:checkedState w14:val="2612" w14:font="MS Gothic"/>
            <w14:uncheckedState w14:val="2610" w14:font="MS Gothic"/>
          </w14:checkbox>
        </w:sdtPr>
        <w:sdtEndPr/>
        <w:sdtContent>
          <w:r w:rsidR="00BD268F">
            <w:rPr>
              <w:rFonts w:ascii="MS Gothic" w:eastAsia="MS Gothic" w:hAnsi="MS Gothic" w:hint="eastAsia"/>
              <w:b/>
              <w:color w:val="000000"/>
              <w:spacing w:val="-4"/>
              <w:w w:val="105"/>
            </w:rPr>
            <w:t>☐</w:t>
          </w:r>
        </w:sdtContent>
      </w:sdt>
    </w:p>
    <w:p w14:paraId="7B6562E6" w14:textId="222F4D61" w:rsidR="0057699A" w:rsidRPr="00C3061D" w:rsidRDefault="0057699A" w:rsidP="00234EC9">
      <w:pPr>
        <w:rPr>
          <w:b/>
          <w:color w:val="000000"/>
          <w:spacing w:val="-4"/>
          <w:w w:val="105"/>
        </w:rPr>
      </w:pPr>
      <w:r w:rsidRPr="00C3061D">
        <w:rPr>
          <w:b/>
          <w:color w:val="000000"/>
          <w:spacing w:val="-4"/>
          <w:w w:val="105"/>
        </w:rPr>
        <w:t xml:space="preserve">Provide </w:t>
      </w:r>
      <w:r w:rsidR="007F1E90" w:rsidRPr="00C3061D">
        <w:rPr>
          <w:b/>
          <w:color w:val="000000"/>
          <w:spacing w:val="-4"/>
          <w:w w:val="105"/>
        </w:rPr>
        <w:t xml:space="preserve">an explanation of </w:t>
      </w:r>
      <w:r w:rsidRPr="00C3061D">
        <w:rPr>
          <w:b/>
          <w:color w:val="000000"/>
          <w:spacing w:val="-4"/>
          <w:w w:val="105"/>
        </w:rPr>
        <w:t xml:space="preserve">how the </w:t>
      </w:r>
      <w:r w:rsidR="00D479C8">
        <w:rPr>
          <w:b/>
          <w:color w:val="000000"/>
          <w:spacing w:val="-4"/>
          <w:w w:val="105"/>
        </w:rPr>
        <w:t>CRP</w:t>
      </w:r>
      <w:r w:rsidR="00300123" w:rsidRPr="00C3061D">
        <w:rPr>
          <w:b/>
          <w:color w:val="000000"/>
          <w:spacing w:val="-4"/>
          <w:w w:val="105"/>
        </w:rPr>
        <w:t xml:space="preserve"> </w:t>
      </w:r>
      <w:r w:rsidR="00FF752D">
        <w:rPr>
          <w:b/>
          <w:color w:val="000000"/>
          <w:spacing w:val="-4"/>
          <w:w w:val="105"/>
        </w:rPr>
        <w:t>C</w:t>
      </w:r>
      <w:r w:rsidR="007F1E90" w:rsidRPr="00C3061D">
        <w:rPr>
          <w:b/>
          <w:color w:val="000000"/>
          <w:spacing w:val="-4"/>
          <w:w w:val="105"/>
        </w:rPr>
        <w:t>ommittee</w:t>
      </w:r>
      <w:r w:rsidRPr="00C3061D">
        <w:rPr>
          <w:b/>
          <w:color w:val="000000"/>
          <w:spacing w:val="-4"/>
          <w:w w:val="105"/>
        </w:rPr>
        <w:t xml:space="preserve"> will provide oversight, guidance</w:t>
      </w:r>
      <w:r w:rsidR="00783BA5">
        <w:rPr>
          <w:b/>
          <w:color w:val="000000"/>
          <w:spacing w:val="-4"/>
          <w:w w:val="105"/>
        </w:rPr>
        <w:t>,</w:t>
      </w:r>
      <w:r w:rsidRPr="00C3061D">
        <w:rPr>
          <w:b/>
          <w:color w:val="000000"/>
          <w:spacing w:val="-4"/>
          <w:w w:val="105"/>
        </w:rPr>
        <w:t xml:space="preserve"> and</w:t>
      </w:r>
      <w:r w:rsidR="00300123">
        <w:rPr>
          <w:b/>
          <w:color w:val="000000"/>
          <w:spacing w:val="-4"/>
          <w:w w:val="105"/>
        </w:rPr>
        <w:t xml:space="preserve"> </w:t>
      </w:r>
      <w:r w:rsidRPr="00C3061D">
        <w:rPr>
          <w:b/>
          <w:color w:val="000000"/>
          <w:spacing w:val="-4"/>
          <w:w w:val="105"/>
        </w:rPr>
        <w:t xml:space="preserve">management to the </w:t>
      </w:r>
      <w:r w:rsidR="005D5598">
        <w:rPr>
          <w:b/>
          <w:color w:val="000000"/>
          <w:spacing w:val="-4"/>
          <w:w w:val="105"/>
        </w:rPr>
        <w:t>HCIP</w:t>
      </w:r>
      <w:r w:rsidRPr="00C3061D">
        <w:rPr>
          <w:b/>
          <w:color w:val="000000"/>
          <w:spacing w:val="-4"/>
          <w:w w:val="105"/>
        </w:rPr>
        <w:t>. Detail the process as well as expected meeting frequency</w:t>
      </w:r>
      <w:r w:rsidR="00300123">
        <w:rPr>
          <w:b/>
          <w:color w:val="000000"/>
          <w:spacing w:val="-4"/>
          <w:w w:val="105"/>
        </w:rPr>
        <w:t>.</w:t>
      </w:r>
    </w:p>
    <w:tbl>
      <w:tblPr>
        <w:tblStyle w:val="TableGrid"/>
        <w:tblW w:w="5000" w:type="pct"/>
        <w:tblInd w:w="-95" w:type="dxa"/>
        <w:tblLook w:val="04A0" w:firstRow="1" w:lastRow="0" w:firstColumn="1" w:lastColumn="0" w:noHBand="0" w:noVBand="1"/>
      </w:tblPr>
      <w:tblGrid>
        <w:gridCol w:w="6261"/>
        <w:gridCol w:w="3089"/>
      </w:tblGrid>
      <w:tr w:rsidR="00654F8F" w:rsidRPr="000870D0" w14:paraId="5FAA40F2" w14:textId="77777777" w:rsidTr="0083770D">
        <w:trPr>
          <w:trHeight w:val="548"/>
        </w:trPr>
        <w:tc>
          <w:tcPr>
            <w:tcW w:w="5000" w:type="pct"/>
            <w:gridSpan w:val="2"/>
            <w:shd w:val="clear" w:color="auto" w:fill="E7E6E6" w:themeFill="background2"/>
          </w:tcPr>
          <w:p w14:paraId="7B9008B0" w14:textId="77777777" w:rsidR="00654F8F" w:rsidRPr="00374F9D" w:rsidRDefault="00654F8F" w:rsidP="005D5598">
            <w:pPr>
              <w:tabs>
                <w:tab w:val="left" w:pos="9990"/>
              </w:tabs>
              <w:ind w:hanging="23"/>
              <w:rPr>
                <w:b/>
              </w:rPr>
            </w:pPr>
            <w:r w:rsidRPr="00374F9D">
              <w:rPr>
                <w:b/>
              </w:rPr>
              <w:t xml:space="preserve">Please answer the following questions about how the </w:t>
            </w:r>
            <w:r w:rsidR="00D479C8">
              <w:rPr>
                <w:b/>
              </w:rPr>
              <w:t>CRP</w:t>
            </w:r>
            <w:r w:rsidRPr="00374F9D">
              <w:rPr>
                <w:b/>
              </w:rPr>
              <w:t xml:space="preserve"> Committee will provide oversight, guidance, and management to the </w:t>
            </w:r>
            <w:r w:rsidR="005D5598">
              <w:rPr>
                <w:b/>
              </w:rPr>
              <w:t>HCIP</w:t>
            </w:r>
            <w:r w:rsidRPr="00374F9D">
              <w:rPr>
                <w:b/>
              </w:rPr>
              <w:t>.</w:t>
            </w:r>
          </w:p>
        </w:tc>
      </w:tr>
      <w:tr w:rsidR="004340C5" w:rsidRPr="000870D0" w14:paraId="14311ABB" w14:textId="77777777" w:rsidTr="0083770D">
        <w:trPr>
          <w:trHeight w:val="332"/>
        </w:trPr>
        <w:tc>
          <w:tcPr>
            <w:tcW w:w="3348" w:type="pct"/>
          </w:tcPr>
          <w:p w14:paraId="218A6B3E" w14:textId="77777777" w:rsidR="004340C5" w:rsidRPr="00374F9D" w:rsidRDefault="004340C5" w:rsidP="004340C5">
            <w:r>
              <w:t xml:space="preserve">1. </w:t>
            </w:r>
            <w:r w:rsidRPr="00374F9D">
              <w:t xml:space="preserve">How often will the </w:t>
            </w:r>
            <w:r>
              <w:t>CRP</w:t>
            </w:r>
            <w:r w:rsidRPr="00374F9D">
              <w:t xml:space="preserve"> Committee meet? (monthly, bi-monthly, quarterly, bi-annually)</w:t>
            </w:r>
          </w:p>
        </w:tc>
        <w:tc>
          <w:tcPr>
            <w:tcW w:w="1652" w:type="pct"/>
          </w:tcPr>
          <w:p w14:paraId="5640EF81" w14:textId="2045F463" w:rsidR="004340C5" w:rsidRDefault="004340C5" w:rsidP="004340C5">
            <w:pPr>
              <w:jc w:val="center"/>
              <w:rPr>
                <w:b/>
              </w:rPr>
            </w:pPr>
            <w:r w:rsidRPr="00E70DB8">
              <w:rPr>
                <w:b/>
                <w:color w:val="4472C4" w:themeColor="accent5"/>
              </w:rPr>
              <w:t>Quarterly</w:t>
            </w:r>
          </w:p>
        </w:tc>
      </w:tr>
      <w:tr w:rsidR="004340C5" w:rsidRPr="000870D0" w14:paraId="296387D7" w14:textId="77777777" w:rsidTr="0083770D">
        <w:trPr>
          <w:trHeight w:val="332"/>
        </w:trPr>
        <w:tc>
          <w:tcPr>
            <w:tcW w:w="3348" w:type="pct"/>
          </w:tcPr>
          <w:p w14:paraId="3ADB3CDE" w14:textId="77777777" w:rsidR="004340C5" w:rsidRPr="00374F9D" w:rsidRDefault="004340C5" w:rsidP="004340C5">
            <w:r>
              <w:t xml:space="preserve">2. </w:t>
            </w:r>
            <w:r w:rsidRPr="00374F9D">
              <w:t xml:space="preserve">Does the member composition of your </w:t>
            </w:r>
            <w:r>
              <w:t>CRP</w:t>
            </w:r>
            <w:r w:rsidRPr="00374F9D">
              <w:t xml:space="preserve"> Committee meet the qualifications outlined in the Participation Agreement?</w:t>
            </w:r>
          </w:p>
        </w:tc>
        <w:tc>
          <w:tcPr>
            <w:tcW w:w="1652" w:type="pct"/>
          </w:tcPr>
          <w:p w14:paraId="07BAEEB0" w14:textId="36BD4DBC" w:rsidR="004340C5" w:rsidRDefault="004340C5" w:rsidP="004340C5">
            <w:pPr>
              <w:jc w:val="center"/>
              <w:rPr>
                <w:b/>
              </w:rPr>
            </w:pPr>
            <w:r w:rsidRPr="00E70DB8">
              <w:rPr>
                <w:b/>
                <w:color w:val="4472C4" w:themeColor="accent5"/>
              </w:rPr>
              <w:t>Yes</w:t>
            </w:r>
          </w:p>
        </w:tc>
      </w:tr>
      <w:tr w:rsidR="004340C5" w:rsidRPr="000870D0" w14:paraId="5D952669" w14:textId="77777777" w:rsidTr="0083770D">
        <w:trPr>
          <w:trHeight w:val="332"/>
        </w:trPr>
        <w:tc>
          <w:tcPr>
            <w:tcW w:w="3348" w:type="pct"/>
          </w:tcPr>
          <w:p w14:paraId="6A5F1BE5" w14:textId="77777777" w:rsidR="004340C5" w:rsidRPr="00374F9D" w:rsidRDefault="004340C5" w:rsidP="004340C5">
            <w:r>
              <w:t xml:space="preserve">3. </w:t>
            </w:r>
            <w:r w:rsidRPr="00374F9D">
              <w:t xml:space="preserve">Will the </w:t>
            </w:r>
            <w:r>
              <w:t>CRP</w:t>
            </w:r>
            <w:r w:rsidRPr="00374F9D">
              <w:t xml:space="preserve"> Committee be provided with progress/dashboard reports on program performance from hospital personnel involved in the program?</w:t>
            </w:r>
          </w:p>
        </w:tc>
        <w:tc>
          <w:tcPr>
            <w:tcW w:w="1652" w:type="pct"/>
          </w:tcPr>
          <w:p w14:paraId="5DBE0365" w14:textId="175C01FC" w:rsidR="004340C5" w:rsidRDefault="004340C5" w:rsidP="004340C5">
            <w:pPr>
              <w:jc w:val="center"/>
              <w:rPr>
                <w:b/>
              </w:rPr>
            </w:pPr>
            <w:r w:rsidRPr="00E70DB8">
              <w:rPr>
                <w:b/>
                <w:color w:val="4472C4" w:themeColor="accent5"/>
              </w:rPr>
              <w:t>Yes</w:t>
            </w:r>
          </w:p>
        </w:tc>
      </w:tr>
      <w:tr w:rsidR="004340C5" w:rsidRPr="000870D0" w14:paraId="598FD05A" w14:textId="77777777" w:rsidTr="0083770D">
        <w:trPr>
          <w:trHeight w:val="332"/>
        </w:trPr>
        <w:tc>
          <w:tcPr>
            <w:tcW w:w="3348" w:type="pct"/>
          </w:tcPr>
          <w:p w14:paraId="3DEF797D" w14:textId="77777777" w:rsidR="004340C5" w:rsidRPr="00374F9D" w:rsidRDefault="004340C5" w:rsidP="004340C5">
            <w:r>
              <w:t xml:space="preserve">4. </w:t>
            </w:r>
            <w:r w:rsidRPr="00374F9D">
              <w:t xml:space="preserve">If yes, how often will the </w:t>
            </w:r>
            <w:r>
              <w:t>CRP</w:t>
            </w:r>
            <w:r w:rsidRPr="00374F9D">
              <w:t xml:space="preserve"> Committee require these reports? (monthly, bi-monthly, quarterly, bi-annually, annually)</w:t>
            </w:r>
          </w:p>
        </w:tc>
        <w:tc>
          <w:tcPr>
            <w:tcW w:w="1652" w:type="pct"/>
          </w:tcPr>
          <w:p w14:paraId="2714871B" w14:textId="3FC4EE79" w:rsidR="004340C5" w:rsidRDefault="004340C5" w:rsidP="004340C5">
            <w:pPr>
              <w:jc w:val="center"/>
              <w:rPr>
                <w:b/>
              </w:rPr>
            </w:pPr>
            <w:r w:rsidRPr="00E70DB8">
              <w:rPr>
                <w:b/>
                <w:color w:val="4472C4" w:themeColor="accent5"/>
              </w:rPr>
              <w:t>Quarterly</w:t>
            </w:r>
          </w:p>
        </w:tc>
      </w:tr>
      <w:tr w:rsidR="004340C5" w:rsidRPr="000870D0" w14:paraId="1D55979A" w14:textId="77777777" w:rsidTr="0083770D">
        <w:trPr>
          <w:trHeight w:val="332"/>
        </w:trPr>
        <w:tc>
          <w:tcPr>
            <w:tcW w:w="3348" w:type="pct"/>
            <w:vAlign w:val="center"/>
          </w:tcPr>
          <w:p w14:paraId="7D38F9B6" w14:textId="77777777" w:rsidR="004340C5" w:rsidRPr="00374F9D" w:rsidRDefault="004340C5" w:rsidP="004340C5">
            <w:r>
              <w:t>5. How will the CRP Committee assist Hospitals in selecting the Allowable CRP Interventions?</w:t>
            </w:r>
          </w:p>
        </w:tc>
        <w:tc>
          <w:tcPr>
            <w:tcW w:w="1652" w:type="pct"/>
            <w:vAlign w:val="center"/>
          </w:tcPr>
          <w:p w14:paraId="0DD0C656" w14:textId="00FD6E34" w:rsidR="004340C5" w:rsidRDefault="004340C5" w:rsidP="004340C5">
            <w:pPr>
              <w:jc w:val="center"/>
              <w:rPr>
                <w:b/>
              </w:rPr>
            </w:pPr>
            <w:r w:rsidRPr="00E70DB8">
              <w:rPr>
                <w:b/>
                <w:color w:val="4472C4" w:themeColor="accent5"/>
              </w:rPr>
              <w:t>The members of the CRP Committee are well versed in the issues facing the Care Partner in the delivery of care.  The Committee will be responsible to review appropriate interventions, choosing those that fit with the needs of the institution and monitor the progress of care providers.</w:t>
            </w:r>
          </w:p>
        </w:tc>
      </w:tr>
      <w:tr w:rsidR="004340C5" w:rsidRPr="000870D0" w14:paraId="7B4F865D" w14:textId="77777777" w:rsidTr="0083770D">
        <w:trPr>
          <w:trHeight w:val="332"/>
        </w:trPr>
        <w:tc>
          <w:tcPr>
            <w:tcW w:w="3348" w:type="pct"/>
            <w:vAlign w:val="center"/>
          </w:tcPr>
          <w:p w14:paraId="77A5B7EC" w14:textId="73DE95E0" w:rsidR="004340C5" w:rsidRDefault="004340C5" w:rsidP="004340C5">
            <w:r>
              <w:t xml:space="preserve">6. </w:t>
            </w:r>
            <w:r w:rsidR="00F7037A">
              <w:t>How will the CRP Committee provide a forum for sharing ideas, identifying problems, and developing solutions between the Hospital and the Hospital’s Care Partners</w:t>
            </w:r>
            <w:r w:rsidR="00216871">
              <w:t>?</w:t>
            </w:r>
          </w:p>
        </w:tc>
        <w:tc>
          <w:tcPr>
            <w:tcW w:w="1652" w:type="pct"/>
            <w:shd w:val="clear" w:color="auto" w:fill="E2EFD9" w:themeFill="accent6" w:themeFillTint="33"/>
            <w:vAlign w:val="center"/>
          </w:tcPr>
          <w:p w14:paraId="2B8DD5CB" w14:textId="77777777" w:rsidR="004340C5" w:rsidRDefault="004340C5" w:rsidP="004340C5">
            <w:pPr>
              <w:jc w:val="center"/>
              <w:rPr>
                <w:b/>
              </w:rPr>
            </w:pPr>
          </w:p>
        </w:tc>
      </w:tr>
      <w:tr w:rsidR="004340C5" w:rsidRPr="000870D0" w14:paraId="4453F557" w14:textId="77777777" w:rsidTr="0083770D">
        <w:trPr>
          <w:trHeight w:val="332"/>
        </w:trPr>
        <w:tc>
          <w:tcPr>
            <w:tcW w:w="3348" w:type="pct"/>
            <w:vAlign w:val="center"/>
          </w:tcPr>
          <w:p w14:paraId="34E291C6" w14:textId="77777777" w:rsidR="004340C5" w:rsidRDefault="004340C5" w:rsidP="004340C5">
            <w:r>
              <w:t>7. How will the CRP Committee offer the internal leadership to ensure the integrity of and opportunity for success of the CRP and each CRP Track in which the Hospital is participating?</w:t>
            </w:r>
          </w:p>
        </w:tc>
        <w:tc>
          <w:tcPr>
            <w:tcW w:w="1652" w:type="pct"/>
            <w:shd w:val="clear" w:color="auto" w:fill="E2EFD9" w:themeFill="accent6" w:themeFillTint="33"/>
            <w:vAlign w:val="center"/>
          </w:tcPr>
          <w:p w14:paraId="72FF39A9" w14:textId="77777777" w:rsidR="004340C5" w:rsidRDefault="004340C5" w:rsidP="004340C5">
            <w:pPr>
              <w:jc w:val="center"/>
              <w:rPr>
                <w:b/>
              </w:rPr>
            </w:pPr>
          </w:p>
        </w:tc>
      </w:tr>
      <w:tr w:rsidR="004340C5" w:rsidRPr="000870D0" w14:paraId="21943E43" w14:textId="77777777" w:rsidTr="0083770D">
        <w:trPr>
          <w:trHeight w:val="332"/>
        </w:trPr>
        <w:tc>
          <w:tcPr>
            <w:tcW w:w="3348" w:type="pct"/>
            <w:vAlign w:val="center"/>
          </w:tcPr>
          <w:p w14:paraId="63F7E8A3" w14:textId="77777777" w:rsidR="004340C5" w:rsidRDefault="004340C5" w:rsidP="004340C5">
            <w:r>
              <w:t>8. How will the CRP Committee conduct a qualitative analysis by the CRP Committee on the status of the Allowable CRP Interventions and offering suggestions to the Hospital on how implementing the Allowable CRP Interventions could be improved?</w:t>
            </w:r>
          </w:p>
        </w:tc>
        <w:tc>
          <w:tcPr>
            <w:tcW w:w="1652" w:type="pct"/>
            <w:shd w:val="clear" w:color="auto" w:fill="E2EFD9" w:themeFill="accent6" w:themeFillTint="33"/>
            <w:vAlign w:val="center"/>
          </w:tcPr>
          <w:p w14:paraId="38A4B3D8" w14:textId="77777777" w:rsidR="004340C5" w:rsidRDefault="004340C5" w:rsidP="004340C5">
            <w:pPr>
              <w:jc w:val="center"/>
              <w:rPr>
                <w:b/>
              </w:rPr>
            </w:pPr>
          </w:p>
        </w:tc>
      </w:tr>
    </w:tbl>
    <w:p w14:paraId="7DEC9A4C" w14:textId="143FA71D" w:rsidR="00AE1AF5" w:rsidRDefault="00AE1AF5" w:rsidP="00BB45D2">
      <w:pPr>
        <w:rPr>
          <w:rFonts w:eastAsiaTheme="majorEastAsia" w:cstheme="majorBidi"/>
          <w:b/>
          <w:bCs/>
          <w:sz w:val="28"/>
          <w:szCs w:val="28"/>
        </w:rPr>
      </w:pPr>
      <w:r>
        <w:rPr>
          <w:rFonts w:eastAsiaTheme="majorEastAsia" w:cstheme="majorBidi"/>
          <w:b/>
          <w:bCs/>
          <w:sz w:val="28"/>
          <w:szCs w:val="28"/>
        </w:rPr>
        <w:br w:type="page"/>
      </w:r>
    </w:p>
    <w:p w14:paraId="4F254D2E" w14:textId="793EECDD" w:rsidR="00F234B1" w:rsidRDefault="007F3F4D" w:rsidP="001D2FC2">
      <w:pPr>
        <w:pStyle w:val="Heading1"/>
        <w:numPr>
          <w:ilvl w:val="0"/>
          <w:numId w:val="55"/>
        </w:numPr>
        <w:ind w:left="360"/>
      </w:pPr>
      <w:r>
        <w:t>HCIP</w:t>
      </w:r>
      <w:r w:rsidR="00546017">
        <w:t xml:space="preserve"> Model Plan</w:t>
      </w:r>
    </w:p>
    <w:p w14:paraId="0378CD4F" w14:textId="62DC9B54" w:rsidR="00535DB9" w:rsidRPr="008F2547" w:rsidRDefault="00C25870" w:rsidP="00C25870">
      <w:r>
        <w:t xml:space="preserve">Multiple changes to the existing hospital care model are needed to perform the stated </w:t>
      </w:r>
      <w:r w:rsidR="00B421D4">
        <w:t>Allo</w:t>
      </w:r>
      <w:r w:rsidR="00C730EF">
        <w:t>w</w:t>
      </w:r>
      <w:r w:rsidR="00B421D4">
        <w:t>able CRP I</w:t>
      </w:r>
      <w:r>
        <w:t xml:space="preserve">nterventions of the </w:t>
      </w:r>
      <w:r w:rsidR="007F3F4D">
        <w:t>HCIP</w:t>
      </w:r>
      <w:r>
        <w:t xml:space="preserve">. Please briefly explain how the necessary elements list below will be executed. </w:t>
      </w:r>
    </w:p>
    <w:p w14:paraId="7332EC73" w14:textId="6159E127" w:rsidR="0041043E" w:rsidRPr="004F3A2A" w:rsidRDefault="0041043E" w:rsidP="00535DB9">
      <w:pPr>
        <w:rPr>
          <w:b/>
        </w:rPr>
      </w:pPr>
      <w:r>
        <w:rPr>
          <w:b/>
        </w:rPr>
        <w:t>Table 1</w:t>
      </w:r>
      <w:r w:rsidRPr="004F3A2A">
        <w:rPr>
          <w:b/>
        </w:rPr>
        <w:t xml:space="preserve">. </w:t>
      </w:r>
      <w:r w:rsidR="00986D29">
        <w:rPr>
          <w:b/>
        </w:rPr>
        <w:t>Background</w:t>
      </w:r>
      <w:r w:rsidR="0041227C">
        <w:rPr>
          <w:b/>
        </w:rPr>
        <w:t>:</w:t>
      </w:r>
      <w:r w:rsidR="0034154D">
        <w:rPr>
          <w:b/>
        </w:rPr>
        <w:t xml:space="preserve"> Programmatic I</w:t>
      </w:r>
      <w:r w:rsidR="00986D29">
        <w:rPr>
          <w:b/>
        </w:rPr>
        <w:t>nformation</w:t>
      </w:r>
    </w:p>
    <w:tbl>
      <w:tblPr>
        <w:tblStyle w:val="TableGrid"/>
        <w:tblW w:w="4536" w:type="pct"/>
        <w:jc w:val="center"/>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542"/>
        <w:gridCol w:w="2597"/>
        <w:gridCol w:w="4343"/>
      </w:tblGrid>
      <w:tr w:rsidR="00433568" w:rsidRPr="004F3A2A" w14:paraId="48EEB15B" w14:textId="77777777" w:rsidTr="005B510B">
        <w:trPr>
          <w:cantSplit/>
          <w:trHeight w:val="1890"/>
          <w:tblHeader/>
          <w:jc w:val="center"/>
        </w:trPr>
        <w:tc>
          <w:tcPr>
            <w:tcW w:w="909" w:type="pct"/>
            <w:shd w:val="clear" w:color="auto" w:fill="DEEAF6" w:themeFill="accent1" w:themeFillTint="33"/>
            <w:vAlign w:val="center"/>
          </w:tcPr>
          <w:p w14:paraId="03A5E4CD" w14:textId="77777777" w:rsidR="00433568" w:rsidRPr="00392534" w:rsidRDefault="00433568" w:rsidP="007674F7">
            <w:pPr>
              <w:jc w:val="center"/>
              <w:rPr>
                <w:b/>
              </w:rPr>
            </w:pPr>
            <w:r w:rsidRPr="00392534">
              <w:rPr>
                <w:b/>
              </w:rPr>
              <w:t>Category</w:t>
            </w:r>
          </w:p>
        </w:tc>
        <w:tc>
          <w:tcPr>
            <w:tcW w:w="1531" w:type="pct"/>
            <w:shd w:val="clear" w:color="auto" w:fill="DEEAF6" w:themeFill="accent1" w:themeFillTint="33"/>
            <w:vAlign w:val="center"/>
          </w:tcPr>
          <w:p w14:paraId="0E474B0B" w14:textId="77777777" w:rsidR="00433568" w:rsidRPr="00392534" w:rsidRDefault="00433568" w:rsidP="007674F7">
            <w:pPr>
              <w:jc w:val="center"/>
              <w:rPr>
                <w:b/>
              </w:rPr>
            </w:pPr>
            <w:r w:rsidRPr="00BF336E">
              <w:rPr>
                <w:b/>
              </w:rPr>
              <w:t xml:space="preserve">Hospital </w:t>
            </w:r>
            <w:r>
              <w:rPr>
                <w:b/>
              </w:rPr>
              <w:t>c</w:t>
            </w:r>
            <w:r w:rsidRPr="00392534">
              <w:rPr>
                <w:b/>
              </w:rPr>
              <w:t xml:space="preserve">hanges to </w:t>
            </w:r>
            <w:r>
              <w:rPr>
                <w:b/>
              </w:rPr>
              <w:t xml:space="preserve">current </w:t>
            </w:r>
            <w:r w:rsidRPr="00392534">
              <w:rPr>
                <w:b/>
              </w:rPr>
              <w:t>care model</w:t>
            </w:r>
          </w:p>
        </w:tc>
        <w:tc>
          <w:tcPr>
            <w:tcW w:w="2560" w:type="pct"/>
            <w:shd w:val="clear" w:color="auto" w:fill="DEEAF6" w:themeFill="accent1" w:themeFillTint="33"/>
          </w:tcPr>
          <w:p w14:paraId="60168BCF" w14:textId="77777777" w:rsidR="00433568" w:rsidRDefault="00433568" w:rsidP="00E0493F">
            <w:pPr>
              <w:jc w:val="center"/>
              <w:rPr>
                <w:b/>
              </w:rPr>
            </w:pPr>
          </w:p>
          <w:p w14:paraId="5BFE617C" w14:textId="77777777" w:rsidR="00433568" w:rsidRPr="0034154D" w:rsidRDefault="0034154D" w:rsidP="0034154D">
            <w:pPr>
              <w:jc w:val="center"/>
              <w:rPr>
                <w:b/>
              </w:rPr>
            </w:pPr>
            <w:r w:rsidRPr="0034154D">
              <w:rPr>
                <w:b/>
              </w:rPr>
              <w:t>Describe programmatic information at a general level (200 words or less)</w:t>
            </w:r>
          </w:p>
        </w:tc>
      </w:tr>
      <w:tr w:rsidR="004340C5" w:rsidRPr="004F3A2A" w14:paraId="4C146209" w14:textId="77777777" w:rsidTr="005B510B">
        <w:trPr>
          <w:cantSplit/>
          <w:trHeight w:val="255"/>
          <w:jc w:val="center"/>
        </w:trPr>
        <w:tc>
          <w:tcPr>
            <w:tcW w:w="909" w:type="pct"/>
            <w:vMerge w:val="restart"/>
            <w:vAlign w:val="center"/>
          </w:tcPr>
          <w:p w14:paraId="0816CBB3" w14:textId="77777777" w:rsidR="004340C5" w:rsidRPr="00392534" w:rsidRDefault="004340C5" w:rsidP="004340C5">
            <w:pPr>
              <w:rPr>
                <w:rFonts w:cstheme="minorHAnsi"/>
                <w:b/>
              </w:rPr>
            </w:pPr>
            <w:r>
              <w:rPr>
                <w:rFonts w:cstheme="minorHAnsi"/>
                <w:b/>
              </w:rPr>
              <w:t>Infrastructure</w:t>
            </w:r>
          </w:p>
        </w:tc>
        <w:tc>
          <w:tcPr>
            <w:tcW w:w="1531" w:type="pct"/>
            <w:vAlign w:val="center"/>
          </w:tcPr>
          <w:p w14:paraId="6D914B1F" w14:textId="501F882F" w:rsidR="004340C5" w:rsidRPr="00392534" w:rsidRDefault="004340C5" w:rsidP="004340C5">
            <w:pPr>
              <w:rPr>
                <w:color w:val="000000"/>
                <w:spacing w:val="-6"/>
                <w:w w:val="105"/>
              </w:rPr>
            </w:pPr>
            <w:r>
              <w:rPr>
                <w:color w:val="000000"/>
                <w:spacing w:val="-6"/>
                <w:w w:val="105"/>
              </w:rPr>
              <w:t xml:space="preserve">Please describe your process for engaging RP Care Partners (i.e. service line pilot, by specialty, hospital wide). </w:t>
            </w:r>
          </w:p>
        </w:tc>
        <w:tc>
          <w:tcPr>
            <w:tcW w:w="2560" w:type="pct"/>
          </w:tcPr>
          <w:p w14:paraId="79FBCDD5" w14:textId="4DC01F5D" w:rsidR="004340C5" w:rsidRPr="004F3A2A" w:rsidRDefault="004340C5" w:rsidP="004340C5">
            <w:pPr>
              <w:rPr>
                <w:rFonts w:cstheme="minorHAnsi"/>
                <w:sz w:val="18"/>
              </w:rPr>
            </w:pPr>
            <w:r w:rsidRPr="00E70DB8">
              <w:rPr>
                <w:rFonts w:cstheme="minorHAnsi"/>
                <w:color w:val="4472C4" w:themeColor="accent5"/>
                <w:sz w:val="18"/>
              </w:rPr>
              <w:t xml:space="preserve">The </w:t>
            </w:r>
            <w:r>
              <w:rPr>
                <w:rFonts w:cstheme="minorHAnsi"/>
                <w:color w:val="4472C4" w:themeColor="accent5"/>
                <w:sz w:val="18"/>
              </w:rPr>
              <w:t>CRP</w:t>
            </w:r>
            <w:r w:rsidRPr="00E70DB8">
              <w:rPr>
                <w:rFonts w:cstheme="minorHAnsi"/>
                <w:color w:val="4472C4" w:themeColor="accent5"/>
                <w:sz w:val="18"/>
              </w:rPr>
              <w:t xml:space="preserve"> Committee will use reports issued by AMS (program administrator) which detail the potential opportunities for reduction in resource utilization by Service Line to identify the initial areas on which to focus. The CMO and Program Coordinator will analyze physicians within those Service Lines, using physician reports and dashboards, to prioritize physician enrollment in the Program. Through Departmental Meetings and one-on-one discussions, the data will be presented to individual physicians in order to secure interest and participation. In addition, the </w:t>
            </w:r>
            <w:r>
              <w:rPr>
                <w:rFonts w:cstheme="minorHAnsi"/>
                <w:color w:val="4472C4" w:themeColor="accent5"/>
                <w:sz w:val="18"/>
              </w:rPr>
              <w:t>CRP</w:t>
            </w:r>
            <w:r w:rsidRPr="00E70DB8">
              <w:rPr>
                <w:rFonts w:cstheme="minorHAnsi"/>
                <w:color w:val="4472C4" w:themeColor="accent5"/>
                <w:sz w:val="18"/>
              </w:rPr>
              <w:t xml:space="preserve"> Committee and physician champions will assist in identifying care redesign measures designed to achieve efficient utilization of resources.</w:t>
            </w:r>
          </w:p>
        </w:tc>
      </w:tr>
      <w:tr w:rsidR="004340C5" w:rsidRPr="004F3A2A" w14:paraId="68821512" w14:textId="77777777" w:rsidTr="005B510B">
        <w:trPr>
          <w:cantSplit/>
          <w:trHeight w:val="436"/>
          <w:jc w:val="center"/>
        </w:trPr>
        <w:tc>
          <w:tcPr>
            <w:tcW w:w="909" w:type="pct"/>
            <w:vMerge/>
            <w:vAlign w:val="center"/>
          </w:tcPr>
          <w:p w14:paraId="4501BE46" w14:textId="77777777" w:rsidR="004340C5" w:rsidRPr="00392534" w:rsidRDefault="004340C5" w:rsidP="004340C5">
            <w:pPr>
              <w:rPr>
                <w:rFonts w:cstheme="minorHAnsi"/>
                <w:b/>
              </w:rPr>
            </w:pPr>
          </w:p>
        </w:tc>
        <w:tc>
          <w:tcPr>
            <w:tcW w:w="1531" w:type="pct"/>
            <w:tcBorders>
              <w:bottom w:val="single" w:sz="4" w:space="0" w:color="auto"/>
            </w:tcBorders>
            <w:vAlign w:val="center"/>
          </w:tcPr>
          <w:p w14:paraId="6EED5673" w14:textId="77777777" w:rsidR="004340C5" w:rsidRPr="00392534" w:rsidRDefault="004340C5" w:rsidP="004340C5">
            <w:pPr>
              <w:rPr>
                <w:color w:val="000000"/>
                <w:spacing w:val="-6"/>
                <w:w w:val="105"/>
              </w:rPr>
            </w:pPr>
            <w:r>
              <w:rPr>
                <w:color w:val="000000"/>
                <w:spacing w:val="-6"/>
                <w:w w:val="105"/>
              </w:rPr>
              <w:t xml:space="preserve">Please describe </w:t>
            </w:r>
            <w:r w:rsidRPr="00392534">
              <w:rPr>
                <w:color w:val="000000"/>
                <w:spacing w:val="-6"/>
                <w:w w:val="105"/>
              </w:rPr>
              <w:t>the information systems</w:t>
            </w:r>
            <w:r>
              <w:rPr>
                <w:color w:val="000000"/>
                <w:spacing w:val="-6"/>
                <w:w w:val="105"/>
              </w:rPr>
              <w:t xml:space="preserve"> that your hospital will use</w:t>
            </w:r>
            <w:r w:rsidRPr="00392534">
              <w:rPr>
                <w:color w:val="000000"/>
                <w:spacing w:val="-6"/>
                <w:w w:val="105"/>
              </w:rPr>
              <w:t xml:space="preserve"> to track </w:t>
            </w:r>
            <w:r>
              <w:rPr>
                <w:color w:val="000000"/>
                <w:spacing w:val="-6"/>
                <w:w w:val="105"/>
              </w:rPr>
              <w:t>the Allowable CRP Interventions performed by the RP Care Partners.</w:t>
            </w:r>
          </w:p>
        </w:tc>
        <w:tc>
          <w:tcPr>
            <w:tcW w:w="2560" w:type="pct"/>
            <w:vAlign w:val="center"/>
          </w:tcPr>
          <w:p w14:paraId="221A5D82" w14:textId="5E8003A2" w:rsidR="004340C5" w:rsidRPr="002A0536" w:rsidRDefault="004340C5" w:rsidP="004340C5">
            <w:pPr>
              <w:rPr>
                <w:rFonts w:cstheme="minorHAnsi"/>
              </w:rPr>
            </w:pPr>
            <w:r w:rsidRPr="00E70DB8">
              <w:rPr>
                <w:rFonts w:cstheme="minorHAnsi"/>
                <w:color w:val="4472C4" w:themeColor="accent5"/>
                <w:sz w:val="18"/>
              </w:rPr>
              <w:t xml:space="preserve">The interventions that are used by the care partners will be tracked in several ways. Interventions that have been implemented and are being tracked by other internal committees will be reported to the </w:t>
            </w:r>
            <w:r>
              <w:rPr>
                <w:rFonts w:cstheme="minorHAnsi"/>
                <w:color w:val="4472C4" w:themeColor="accent5"/>
                <w:sz w:val="18"/>
              </w:rPr>
              <w:t>CRP</w:t>
            </w:r>
            <w:r w:rsidRPr="00E70DB8">
              <w:rPr>
                <w:rFonts w:cstheme="minorHAnsi"/>
                <w:color w:val="4472C4" w:themeColor="accent5"/>
                <w:sz w:val="18"/>
              </w:rPr>
              <w:t xml:space="preserve"> Committee on a quarterly basis. In addition, any interventions that are new to the institution will be tracked by the Program Coordinator or designee. In all cases, whenever possible, electronic tracking through the electronic health record or other internal systems will be preferred over manual tracking.</w:t>
            </w:r>
          </w:p>
        </w:tc>
      </w:tr>
      <w:tr w:rsidR="004340C5" w:rsidRPr="004F3A2A" w14:paraId="13E2BD4D" w14:textId="77777777" w:rsidTr="005B510B">
        <w:trPr>
          <w:cantSplit/>
          <w:trHeight w:val="541"/>
          <w:jc w:val="center"/>
        </w:trPr>
        <w:tc>
          <w:tcPr>
            <w:tcW w:w="909" w:type="pct"/>
            <w:vMerge/>
            <w:vAlign w:val="center"/>
          </w:tcPr>
          <w:p w14:paraId="616F535D" w14:textId="77777777" w:rsidR="004340C5" w:rsidRPr="00392534" w:rsidRDefault="004340C5" w:rsidP="004340C5">
            <w:pPr>
              <w:rPr>
                <w:rFonts w:cstheme="minorHAnsi"/>
                <w:b/>
              </w:rPr>
            </w:pPr>
          </w:p>
        </w:tc>
        <w:tc>
          <w:tcPr>
            <w:tcW w:w="1531" w:type="pct"/>
            <w:tcBorders>
              <w:bottom w:val="single" w:sz="4" w:space="0" w:color="auto"/>
            </w:tcBorders>
            <w:vAlign w:val="center"/>
          </w:tcPr>
          <w:p w14:paraId="06DE1259" w14:textId="77777777" w:rsidR="004340C5" w:rsidRPr="00392534" w:rsidRDefault="004340C5" w:rsidP="004340C5">
            <w:pPr>
              <w:rPr>
                <w:color w:val="000000"/>
                <w:spacing w:val="-6"/>
                <w:w w:val="105"/>
              </w:rPr>
            </w:pPr>
            <w:r>
              <w:rPr>
                <w:color w:val="000000"/>
                <w:spacing w:val="-6"/>
                <w:w w:val="105"/>
              </w:rPr>
              <w:t xml:space="preserve">Please identify what staff will be responsible for administering the HCIP program at your hospital. </w:t>
            </w:r>
          </w:p>
        </w:tc>
        <w:tc>
          <w:tcPr>
            <w:tcW w:w="2560" w:type="pct"/>
          </w:tcPr>
          <w:p w14:paraId="1072819A" w14:textId="70183750" w:rsidR="004340C5" w:rsidRPr="004F3A2A" w:rsidRDefault="004340C5" w:rsidP="004340C5">
            <w:pPr>
              <w:rPr>
                <w:rFonts w:cstheme="minorHAnsi"/>
                <w:sz w:val="18"/>
              </w:rPr>
            </w:pPr>
            <w:r w:rsidRPr="00E70DB8">
              <w:rPr>
                <w:rFonts w:cstheme="minorHAnsi"/>
                <w:color w:val="4472C4" w:themeColor="accent5"/>
                <w:sz w:val="18"/>
              </w:rPr>
              <w:t xml:space="preserve">The Program Coordinator is responsible for staff functions of the </w:t>
            </w:r>
            <w:r>
              <w:rPr>
                <w:rFonts w:cstheme="minorHAnsi"/>
                <w:color w:val="4472C4" w:themeColor="accent5"/>
                <w:sz w:val="18"/>
              </w:rPr>
              <w:t>CRP</w:t>
            </w:r>
            <w:r w:rsidRPr="00E70DB8">
              <w:rPr>
                <w:rFonts w:cstheme="minorHAnsi"/>
                <w:color w:val="4472C4" w:themeColor="accent5"/>
                <w:sz w:val="18"/>
              </w:rPr>
              <w:t xml:space="preserve"> Committee, such as scheduling, minutes, and distribution of reports. Working in conjunction with the CMO, the Coordinator will also meet with participating physicians to discuss their performance. The Coordinator will also work with the </w:t>
            </w:r>
            <w:r>
              <w:rPr>
                <w:rFonts w:cstheme="minorHAnsi"/>
                <w:color w:val="4472C4" w:themeColor="accent5"/>
                <w:sz w:val="18"/>
              </w:rPr>
              <w:t>Administrator (AMS)</w:t>
            </w:r>
            <w:r w:rsidRPr="00E70DB8">
              <w:rPr>
                <w:rFonts w:cstheme="minorHAnsi"/>
                <w:color w:val="4472C4" w:themeColor="accent5"/>
                <w:sz w:val="18"/>
              </w:rPr>
              <w:t xml:space="preserve"> to ensure accurate and complete data is provided to them in a timely fashion.</w:t>
            </w:r>
          </w:p>
        </w:tc>
      </w:tr>
      <w:tr w:rsidR="004340C5" w:rsidRPr="004F3A2A" w14:paraId="089E2D40" w14:textId="77777777" w:rsidTr="005B510B">
        <w:trPr>
          <w:cantSplit/>
          <w:trHeight w:val="332"/>
          <w:jc w:val="center"/>
        </w:trPr>
        <w:tc>
          <w:tcPr>
            <w:tcW w:w="909" w:type="pct"/>
            <w:vMerge w:val="restart"/>
            <w:vAlign w:val="center"/>
          </w:tcPr>
          <w:p w14:paraId="7C84E9F7" w14:textId="77777777" w:rsidR="004340C5" w:rsidRPr="00392534" w:rsidRDefault="004340C5" w:rsidP="004340C5">
            <w:pPr>
              <w:rPr>
                <w:rFonts w:cstheme="minorHAnsi"/>
                <w:b/>
              </w:rPr>
            </w:pPr>
            <w:r w:rsidRPr="00392534">
              <w:rPr>
                <w:rFonts w:cstheme="minorHAnsi"/>
                <w:b/>
              </w:rPr>
              <w:t xml:space="preserve">Data </w:t>
            </w:r>
          </w:p>
        </w:tc>
        <w:tc>
          <w:tcPr>
            <w:tcW w:w="1531" w:type="pct"/>
            <w:vAlign w:val="center"/>
          </w:tcPr>
          <w:p w14:paraId="1210B560" w14:textId="77777777" w:rsidR="004340C5" w:rsidRPr="00392534" w:rsidRDefault="004340C5" w:rsidP="004340C5">
            <w:pPr>
              <w:rPr>
                <w:color w:val="000000"/>
                <w:spacing w:val="-6"/>
                <w:w w:val="105"/>
              </w:rPr>
            </w:pPr>
            <w:r>
              <w:rPr>
                <w:color w:val="000000"/>
                <w:spacing w:val="-6"/>
                <w:w w:val="105"/>
              </w:rPr>
              <w:t>Please describe your hospital’s process for sharing clinical and other key information with providers.</w:t>
            </w:r>
          </w:p>
        </w:tc>
        <w:tc>
          <w:tcPr>
            <w:tcW w:w="2560" w:type="pct"/>
          </w:tcPr>
          <w:p w14:paraId="260AD51B" w14:textId="6C0EF39E" w:rsidR="004340C5" w:rsidRPr="004F3A2A" w:rsidRDefault="004340C5" w:rsidP="004340C5">
            <w:pPr>
              <w:rPr>
                <w:rFonts w:cstheme="minorHAnsi"/>
                <w:sz w:val="18"/>
              </w:rPr>
            </w:pPr>
            <w:r w:rsidRPr="00E70DB8">
              <w:rPr>
                <w:rFonts w:cstheme="minorHAnsi"/>
                <w:color w:val="4472C4" w:themeColor="accent5"/>
                <w:sz w:val="18"/>
              </w:rPr>
              <w:t xml:space="preserve">Clinical outcomes related to the interventions pursued by the </w:t>
            </w:r>
            <w:r>
              <w:rPr>
                <w:rFonts w:cstheme="minorHAnsi"/>
                <w:color w:val="4472C4" w:themeColor="accent5"/>
                <w:sz w:val="18"/>
              </w:rPr>
              <w:t>CRP</w:t>
            </w:r>
            <w:r w:rsidRPr="00E70DB8">
              <w:rPr>
                <w:rFonts w:cstheme="minorHAnsi"/>
                <w:color w:val="4472C4" w:themeColor="accent5"/>
                <w:sz w:val="18"/>
              </w:rPr>
              <w:t xml:space="preserve"> Committee will be reported to various internal committees, in particular those related to specific interventions (e.g. </w:t>
            </w:r>
            <w:r>
              <w:rPr>
                <w:rFonts w:cstheme="minorHAnsi"/>
                <w:color w:val="4472C4" w:themeColor="accent5"/>
                <w:sz w:val="18"/>
              </w:rPr>
              <w:t>f</w:t>
            </w:r>
            <w:r w:rsidRPr="00E70DB8">
              <w:rPr>
                <w:rFonts w:cstheme="minorHAnsi"/>
                <w:color w:val="4472C4" w:themeColor="accent5"/>
                <w:sz w:val="18"/>
              </w:rPr>
              <w:t xml:space="preserve">irst case start times will be reported to the OR Committee and the Department of Surgery). Key information about the impact of the Program on the utilization of resources throughout the institution will be reported to the Administrative Staff at regularly scheduled meetings; to the medical staff at the </w:t>
            </w:r>
            <w:r>
              <w:rPr>
                <w:rFonts w:cstheme="minorHAnsi"/>
                <w:color w:val="4472C4" w:themeColor="accent5"/>
                <w:sz w:val="18"/>
              </w:rPr>
              <w:t>Medical</w:t>
            </w:r>
            <w:r w:rsidRPr="00E70DB8">
              <w:rPr>
                <w:rFonts w:cstheme="minorHAnsi"/>
                <w:color w:val="4472C4" w:themeColor="accent5"/>
                <w:sz w:val="18"/>
              </w:rPr>
              <w:t xml:space="preserve"> Executive Committee; to the Quality Improvement Committee; and to the Hospital Board on a routine basis.</w:t>
            </w:r>
          </w:p>
        </w:tc>
      </w:tr>
      <w:tr w:rsidR="004340C5" w:rsidRPr="004F3A2A" w14:paraId="48BB9422" w14:textId="77777777" w:rsidTr="005B510B">
        <w:trPr>
          <w:cantSplit/>
          <w:trHeight w:val="677"/>
          <w:jc w:val="center"/>
        </w:trPr>
        <w:tc>
          <w:tcPr>
            <w:tcW w:w="909" w:type="pct"/>
            <w:vMerge/>
            <w:vAlign w:val="center"/>
          </w:tcPr>
          <w:p w14:paraId="373AABD2" w14:textId="77777777" w:rsidR="004340C5" w:rsidRPr="00392534" w:rsidRDefault="004340C5" w:rsidP="004340C5">
            <w:pPr>
              <w:rPr>
                <w:rFonts w:cstheme="minorHAnsi"/>
                <w:b/>
              </w:rPr>
            </w:pPr>
          </w:p>
        </w:tc>
        <w:tc>
          <w:tcPr>
            <w:tcW w:w="1531" w:type="pct"/>
            <w:vAlign w:val="center"/>
          </w:tcPr>
          <w:p w14:paraId="60DE5A46" w14:textId="77777777" w:rsidR="004340C5" w:rsidRPr="00392534" w:rsidRDefault="004340C5" w:rsidP="004340C5">
            <w:pPr>
              <w:rPr>
                <w:color w:val="000000"/>
                <w:spacing w:val="-6"/>
                <w:w w:val="105"/>
              </w:rPr>
            </w:pPr>
            <w:r>
              <w:rPr>
                <w:color w:val="000000"/>
                <w:spacing w:val="-6"/>
                <w:w w:val="105"/>
              </w:rPr>
              <w:t>Please describe how your hospital will utilize monthly CMS data files in the care redesign program.</w:t>
            </w:r>
          </w:p>
        </w:tc>
        <w:tc>
          <w:tcPr>
            <w:tcW w:w="2560" w:type="pct"/>
          </w:tcPr>
          <w:p w14:paraId="4D3A181B" w14:textId="14A4E279" w:rsidR="004340C5" w:rsidRPr="004F3A2A" w:rsidRDefault="004340C5" w:rsidP="004340C5">
            <w:pPr>
              <w:rPr>
                <w:rFonts w:cstheme="minorHAnsi"/>
                <w:sz w:val="18"/>
              </w:rPr>
            </w:pPr>
            <w:r w:rsidRPr="00E70DB8">
              <w:rPr>
                <w:rFonts w:cstheme="minorHAnsi"/>
                <w:color w:val="4472C4" w:themeColor="accent5"/>
                <w:sz w:val="18"/>
              </w:rPr>
              <w:t>The CMS data files will supplement the inpatient data used by HCIP. The data will help to prioritize a focus on post-acute services, as well as to better track readmissions.</w:t>
            </w:r>
          </w:p>
        </w:tc>
      </w:tr>
      <w:tr w:rsidR="004340C5" w:rsidRPr="004F3A2A" w14:paraId="4BE2F55C" w14:textId="77777777" w:rsidTr="005B510B">
        <w:trPr>
          <w:cantSplit/>
          <w:trHeight w:val="315"/>
          <w:jc w:val="center"/>
        </w:trPr>
        <w:tc>
          <w:tcPr>
            <w:tcW w:w="909" w:type="pct"/>
            <w:vMerge/>
            <w:vAlign w:val="center"/>
          </w:tcPr>
          <w:p w14:paraId="5F2EAB66" w14:textId="77777777" w:rsidR="004340C5" w:rsidRPr="00392534" w:rsidRDefault="004340C5" w:rsidP="004340C5">
            <w:pPr>
              <w:rPr>
                <w:rFonts w:cstheme="minorHAnsi"/>
                <w:b/>
              </w:rPr>
            </w:pPr>
          </w:p>
        </w:tc>
        <w:tc>
          <w:tcPr>
            <w:tcW w:w="1531" w:type="pct"/>
            <w:vAlign w:val="center"/>
          </w:tcPr>
          <w:p w14:paraId="1C725A19" w14:textId="77777777" w:rsidR="004340C5" w:rsidRPr="00392534" w:rsidRDefault="004340C5" w:rsidP="004340C5">
            <w:pPr>
              <w:rPr>
                <w:color w:val="000000"/>
                <w:spacing w:val="-6"/>
                <w:w w:val="105"/>
              </w:rPr>
            </w:pPr>
            <w:r>
              <w:rPr>
                <w:color w:val="000000"/>
                <w:spacing w:val="-6"/>
                <w:w w:val="105"/>
              </w:rPr>
              <w:t>Please describe how data will be used to support incentive payments and processes.</w:t>
            </w:r>
          </w:p>
        </w:tc>
        <w:tc>
          <w:tcPr>
            <w:tcW w:w="2560" w:type="pct"/>
          </w:tcPr>
          <w:p w14:paraId="69F73617" w14:textId="3DB6794F" w:rsidR="004340C5" w:rsidRPr="00392534" w:rsidRDefault="004340C5" w:rsidP="004340C5">
            <w:pPr>
              <w:rPr>
                <w:b/>
              </w:rPr>
            </w:pPr>
            <w:r w:rsidRPr="00E70DB8">
              <w:rPr>
                <w:rFonts w:cstheme="minorHAnsi"/>
                <w:color w:val="4472C4" w:themeColor="accent5"/>
                <w:sz w:val="18"/>
              </w:rPr>
              <w:t xml:space="preserve">Using reports provided by the </w:t>
            </w:r>
            <w:r>
              <w:rPr>
                <w:rFonts w:cstheme="minorHAnsi"/>
                <w:color w:val="4472C4" w:themeColor="accent5"/>
                <w:sz w:val="18"/>
              </w:rPr>
              <w:t>Administrator</w:t>
            </w:r>
            <w:r w:rsidRPr="00E70DB8">
              <w:rPr>
                <w:rFonts w:cstheme="minorHAnsi"/>
                <w:color w:val="4472C4" w:themeColor="accent5"/>
                <w:sz w:val="18"/>
              </w:rPr>
              <w:t xml:space="preserve"> (AMS), incentive payments for each participating physician will be reviewed. </w:t>
            </w:r>
            <w:r>
              <w:rPr>
                <w:rFonts w:cstheme="minorHAnsi"/>
                <w:color w:val="4472C4" w:themeColor="accent5"/>
                <w:sz w:val="18"/>
              </w:rPr>
              <w:t>Interventions identified that will be considered for payment (i.e. c</w:t>
            </w:r>
            <w:r w:rsidRPr="00E70DB8">
              <w:rPr>
                <w:rFonts w:cstheme="minorHAnsi"/>
                <w:color w:val="4472C4" w:themeColor="accent5"/>
                <w:sz w:val="18"/>
              </w:rPr>
              <w:t>onditions of payment</w:t>
            </w:r>
            <w:r>
              <w:rPr>
                <w:rFonts w:cstheme="minorHAnsi"/>
                <w:color w:val="4472C4" w:themeColor="accent5"/>
                <w:sz w:val="18"/>
              </w:rPr>
              <w:t>)</w:t>
            </w:r>
            <w:r w:rsidRPr="00E70DB8">
              <w:rPr>
                <w:rFonts w:cstheme="minorHAnsi"/>
                <w:color w:val="4472C4" w:themeColor="accent5"/>
                <w:sz w:val="18"/>
              </w:rPr>
              <w:t xml:space="preserve">, developed by the </w:t>
            </w:r>
            <w:r>
              <w:rPr>
                <w:rFonts w:cstheme="minorHAnsi"/>
                <w:color w:val="4472C4" w:themeColor="accent5"/>
                <w:sz w:val="18"/>
              </w:rPr>
              <w:t>CMS</w:t>
            </w:r>
            <w:r w:rsidRPr="00E70DB8">
              <w:rPr>
                <w:rFonts w:cstheme="minorHAnsi"/>
                <w:color w:val="4472C4" w:themeColor="accent5"/>
                <w:sz w:val="18"/>
              </w:rPr>
              <w:t xml:space="preserve"> Committee, will be applied to the incentives to ensure that physicians are meeting the institution’s quality and care redesign objectives. </w:t>
            </w:r>
          </w:p>
        </w:tc>
      </w:tr>
      <w:tr w:rsidR="004340C5" w:rsidRPr="004F3A2A" w14:paraId="4BACF980" w14:textId="77777777" w:rsidTr="005B510B">
        <w:trPr>
          <w:cantSplit/>
          <w:trHeight w:val="663"/>
          <w:jc w:val="center"/>
        </w:trPr>
        <w:tc>
          <w:tcPr>
            <w:tcW w:w="909" w:type="pct"/>
            <w:vMerge w:val="restart"/>
            <w:vAlign w:val="center"/>
          </w:tcPr>
          <w:p w14:paraId="5CEB9E91" w14:textId="77777777" w:rsidR="004340C5" w:rsidRPr="00392534" w:rsidRDefault="004340C5" w:rsidP="004340C5">
            <w:pPr>
              <w:rPr>
                <w:rFonts w:cstheme="minorHAnsi"/>
                <w:b/>
              </w:rPr>
            </w:pPr>
            <w:r>
              <w:rPr>
                <w:rFonts w:cstheme="minorHAnsi"/>
                <w:b/>
              </w:rPr>
              <w:t>P</w:t>
            </w:r>
            <w:r w:rsidRPr="00392534">
              <w:rPr>
                <w:rFonts w:cstheme="minorHAnsi"/>
                <w:b/>
              </w:rPr>
              <w:t>rocesses; redesign care</w:t>
            </w:r>
          </w:p>
        </w:tc>
        <w:tc>
          <w:tcPr>
            <w:tcW w:w="1531" w:type="pct"/>
            <w:vAlign w:val="center"/>
          </w:tcPr>
          <w:p w14:paraId="562EF9D7" w14:textId="77777777" w:rsidR="004340C5" w:rsidRPr="00392534" w:rsidRDefault="004340C5" w:rsidP="004340C5">
            <w:pPr>
              <w:rPr>
                <w:color w:val="000000"/>
                <w:spacing w:val="-6"/>
                <w:w w:val="105"/>
              </w:rPr>
            </w:pPr>
            <w:r>
              <w:rPr>
                <w:color w:val="000000"/>
                <w:spacing w:val="-6"/>
                <w:w w:val="105"/>
              </w:rPr>
              <w:t>Please describe how your hospital will identify opportunities for improvement.</w:t>
            </w:r>
          </w:p>
        </w:tc>
        <w:tc>
          <w:tcPr>
            <w:tcW w:w="2560" w:type="pct"/>
          </w:tcPr>
          <w:p w14:paraId="63338CC9" w14:textId="1C589342" w:rsidR="004340C5" w:rsidRPr="004F3A2A" w:rsidRDefault="004340C5" w:rsidP="004340C5">
            <w:pPr>
              <w:rPr>
                <w:rFonts w:cstheme="minorHAnsi"/>
                <w:sz w:val="18"/>
              </w:rPr>
            </w:pPr>
            <w:r w:rsidRPr="00E70DB8">
              <w:rPr>
                <w:rFonts w:cstheme="minorHAnsi"/>
                <w:color w:val="4472C4" w:themeColor="accent5"/>
                <w:sz w:val="18"/>
              </w:rPr>
              <w:t xml:space="preserve">The </w:t>
            </w:r>
            <w:r>
              <w:rPr>
                <w:rFonts w:cstheme="minorHAnsi"/>
                <w:color w:val="4472C4" w:themeColor="accent5"/>
                <w:sz w:val="18"/>
              </w:rPr>
              <w:t>CRP</w:t>
            </w:r>
            <w:r w:rsidRPr="00E70DB8">
              <w:rPr>
                <w:rFonts w:cstheme="minorHAnsi"/>
                <w:color w:val="4472C4" w:themeColor="accent5"/>
                <w:sz w:val="18"/>
              </w:rPr>
              <w:t xml:space="preserve"> Committee, working with the CMO and the Program Coordinator, will review various reports on resource utilization by Service Line and Cost Center. These reports compare internal performance against statewide benchmarks and report potential areas of improvement. </w:t>
            </w:r>
          </w:p>
        </w:tc>
      </w:tr>
      <w:tr w:rsidR="004340C5" w:rsidRPr="004F3A2A" w14:paraId="44CDFDBF" w14:textId="77777777" w:rsidTr="005B510B">
        <w:trPr>
          <w:cantSplit/>
          <w:trHeight w:val="451"/>
          <w:jc w:val="center"/>
        </w:trPr>
        <w:tc>
          <w:tcPr>
            <w:tcW w:w="909" w:type="pct"/>
            <w:vMerge/>
            <w:vAlign w:val="center"/>
          </w:tcPr>
          <w:p w14:paraId="45EC6E5A" w14:textId="77777777" w:rsidR="004340C5" w:rsidRPr="00392534" w:rsidRDefault="004340C5" w:rsidP="004340C5">
            <w:pPr>
              <w:rPr>
                <w:rFonts w:cstheme="minorHAnsi"/>
                <w:b/>
              </w:rPr>
            </w:pPr>
          </w:p>
        </w:tc>
        <w:tc>
          <w:tcPr>
            <w:tcW w:w="1531" w:type="pct"/>
            <w:vAlign w:val="center"/>
          </w:tcPr>
          <w:p w14:paraId="1A525E25" w14:textId="77777777" w:rsidR="004340C5" w:rsidRPr="00392534" w:rsidRDefault="004340C5" w:rsidP="004340C5">
            <w:pPr>
              <w:rPr>
                <w:color w:val="000000"/>
                <w:spacing w:val="-6"/>
                <w:w w:val="105"/>
              </w:rPr>
            </w:pPr>
            <w:r>
              <w:rPr>
                <w:color w:val="000000"/>
                <w:spacing w:val="-6"/>
                <w:w w:val="105"/>
              </w:rPr>
              <w:t>Please describe the monitoring and reporting process.</w:t>
            </w:r>
          </w:p>
        </w:tc>
        <w:tc>
          <w:tcPr>
            <w:tcW w:w="2560" w:type="pct"/>
          </w:tcPr>
          <w:p w14:paraId="64F2770C" w14:textId="0D16105D" w:rsidR="004340C5" w:rsidRPr="004F3A2A" w:rsidRDefault="004340C5" w:rsidP="004340C5">
            <w:pPr>
              <w:rPr>
                <w:rFonts w:cstheme="minorHAnsi"/>
                <w:sz w:val="18"/>
              </w:rPr>
            </w:pPr>
            <w:r w:rsidRPr="00E70DB8">
              <w:rPr>
                <w:rFonts w:cstheme="minorHAnsi"/>
                <w:color w:val="4472C4" w:themeColor="accent5"/>
                <w:sz w:val="18"/>
              </w:rPr>
              <w:t xml:space="preserve">On a quarterly basis, claims/abstract data for all discharges is provided to AMS. This data goes through extensive quality checks to ensure the accuracy of the data. Data is then </w:t>
            </w:r>
            <w:r>
              <w:rPr>
                <w:rFonts w:cstheme="minorHAnsi"/>
                <w:color w:val="4472C4" w:themeColor="accent5"/>
                <w:sz w:val="18"/>
              </w:rPr>
              <w:t>processed and a series of</w:t>
            </w:r>
            <w:r w:rsidRPr="00E70DB8">
              <w:rPr>
                <w:rFonts w:cstheme="minorHAnsi"/>
                <w:color w:val="4472C4" w:themeColor="accent5"/>
                <w:sz w:val="18"/>
              </w:rPr>
              <w:t xml:space="preserve"> reports </w:t>
            </w:r>
            <w:r>
              <w:rPr>
                <w:rFonts w:cstheme="minorHAnsi"/>
                <w:color w:val="4472C4" w:themeColor="accent5"/>
                <w:sz w:val="18"/>
              </w:rPr>
              <w:t xml:space="preserve">provided to the hospital every </w:t>
            </w:r>
            <w:r w:rsidRPr="00E70DB8">
              <w:rPr>
                <w:rFonts w:cstheme="minorHAnsi"/>
                <w:color w:val="4472C4" w:themeColor="accent5"/>
                <w:sz w:val="18"/>
              </w:rPr>
              <w:t xml:space="preserve">six months. These reports are provided at the institutional level, the Service Line level, the Cost Center level, APR DRG level and the individual physician level. </w:t>
            </w:r>
            <w:r>
              <w:rPr>
                <w:rFonts w:cstheme="minorHAnsi"/>
                <w:color w:val="4472C4" w:themeColor="accent5"/>
                <w:sz w:val="18"/>
              </w:rPr>
              <w:t>Summary reports</w:t>
            </w:r>
            <w:r w:rsidRPr="00E70DB8">
              <w:rPr>
                <w:rFonts w:cstheme="minorHAnsi"/>
                <w:color w:val="4472C4" w:themeColor="accent5"/>
                <w:sz w:val="18"/>
              </w:rPr>
              <w:t xml:space="preserve"> are provided to the </w:t>
            </w:r>
            <w:r>
              <w:rPr>
                <w:rFonts w:cstheme="minorHAnsi"/>
                <w:color w:val="4472C4" w:themeColor="accent5"/>
                <w:sz w:val="18"/>
              </w:rPr>
              <w:t>CRP</w:t>
            </w:r>
            <w:r w:rsidRPr="00E70DB8">
              <w:rPr>
                <w:rFonts w:cstheme="minorHAnsi"/>
                <w:color w:val="4472C4" w:themeColor="accent5"/>
                <w:sz w:val="18"/>
              </w:rPr>
              <w:t xml:space="preserve"> Committee to monitor progress towards more efficient use of resources. Dashboard</w:t>
            </w:r>
            <w:r>
              <w:rPr>
                <w:rFonts w:cstheme="minorHAnsi"/>
                <w:color w:val="4472C4" w:themeColor="accent5"/>
                <w:sz w:val="18"/>
              </w:rPr>
              <w:t>s</w:t>
            </w:r>
            <w:r w:rsidRPr="00E70DB8">
              <w:rPr>
                <w:rFonts w:cstheme="minorHAnsi"/>
                <w:color w:val="4472C4" w:themeColor="accent5"/>
                <w:sz w:val="18"/>
              </w:rPr>
              <w:t xml:space="preserve"> are also provided for each participating physician to track their performance against themselves as well as against state norms. The CMO and Program Coordinator use these reports to meet with each participating physician about their performance.</w:t>
            </w:r>
          </w:p>
        </w:tc>
      </w:tr>
      <w:tr w:rsidR="004340C5" w:rsidRPr="004F3A2A" w14:paraId="07453600" w14:textId="77777777" w:rsidTr="005B510B">
        <w:trPr>
          <w:cantSplit/>
          <w:trHeight w:val="541"/>
          <w:jc w:val="center"/>
        </w:trPr>
        <w:tc>
          <w:tcPr>
            <w:tcW w:w="909" w:type="pct"/>
            <w:vMerge/>
          </w:tcPr>
          <w:p w14:paraId="2D8C61ED" w14:textId="77777777" w:rsidR="004340C5" w:rsidRPr="004F3A2A" w:rsidRDefault="004340C5" w:rsidP="004340C5">
            <w:pPr>
              <w:rPr>
                <w:rFonts w:cstheme="minorHAnsi"/>
                <w:sz w:val="18"/>
              </w:rPr>
            </w:pPr>
          </w:p>
        </w:tc>
        <w:tc>
          <w:tcPr>
            <w:tcW w:w="1531" w:type="pct"/>
            <w:vAlign w:val="center"/>
          </w:tcPr>
          <w:p w14:paraId="7D959D42" w14:textId="542C6F26" w:rsidR="004340C5" w:rsidRPr="00392534" w:rsidRDefault="004340C5" w:rsidP="004340C5">
            <w:pPr>
              <w:rPr>
                <w:color w:val="000000"/>
                <w:spacing w:val="-6"/>
                <w:w w:val="105"/>
              </w:rPr>
            </w:pPr>
            <w:r>
              <w:rPr>
                <w:color w:val="000000"/>
                <w:spacing w:val="-6"/>
                <w:w w:val="105"/>
              </w:rPr>
              <w:t xml:space="preserve">Please describe your processes for communicating and educating physicians and clinical staff regarding the care redesign program. </w:t>
            </w:r>
          </w:p>
        </w:tc>
        <w:tc>
          <w:tcPr>
            <w:tcW w:w="2560" w:type="pct"/>
          </w:tcPr>
          <w:p w14:paraId="6FBED6D9" w14:textId="7B03F143" w:rsidR="004340C5" w:rsidRPr="002A0536" w:rsidRDefault="004340C5" w:rsidP="0010187A">
            <w:pPr>
              <w:rPr>
                <w:rFonts w:cstheme="minorHAnsi"/>
              </w:rPr>
            </w:pPr>
            <w:r w:rsidRPr="00E70DB8">
              <w:rPr>
                <w:rFonts w:cstheme="minorHAnsi"/>
                <w:color w:val="4472C4" w:themeColor="accent5"/>
                <w:sz w:val="18"/>
              </w:rPr>
              <w:t xml:space="preserve">The Hospital will </w:t>
            </w:r>
            <w:r w:rsidR="0010187A">
              <w:rPr>
                <w:rFonts w:cstheme="minorHAnsi"/>
                <w:color w:val="4472C4" w:themeColor="accent5"/>
                <w:sz w:val="18"/>
              </w:rPr>
              <w:t>con</w:t>
            </w:r>
            <w:r w:rsidR="00A97DC9">
              <w:rPr>
                <w:rFonts w:cstheme="minorHAnsi"/>
                <w:color w:val="4472C4" w:themeColor="accent5"/>
                <w:sz w:val="18"/>
              </w:rPr>
              <w:t>tin</w:t>
            </w:r>
            <w:r w:rsidR="0010187A">
              <w:rPr>
                <w:rFonts w:cstheme="minorHAnsi"/>
                <w:color w:val="4472C4" w:themeColor="accent5"/>
                <w:sz w:val="18"/>
              </w:rPr>
              <w:t>ue</w:t>
            </w:r>
            <w:r w:rsidR="0010187A" w:rsidRPr="00E70DB8">
              <w:rPr>
                <w:rFonts w:cstheme="minorHAnsi"/>
                <w:color w:val="4472C4" w:themeColor="accent5"/>
                <w:sz w:val="18"/>
              </w:rPr>
              <w:t xml:space="preserve"> </w:t>
            </w:r>
            <w:r w:rsidR="0010187A">
              <w:rPr>
                <w:rFonts w:cstheme="minorHAnsi"/>
                <w:color w:val="4472C4" w:themeColor="accent5"/>
                <w:sz w:val="18"/>
              </w:rPr>
              <w:t xml:space="preserve">its </w:t>
            </w:r>
            <w:r w:rsidRPr="00E70DB8">
              <w:rPr>
                <w:rFonts w:cstheme="minorHAnsi"/>
                <w:color w:val="4472C4" w:themeColor="accent5"/>
                <w:sz w:val="18"/>
              </w:rPr>
              <w:t xml:space="preserve">campaign to educate physicians about the program. The Program Coordinator, assisted by the CMO as well as MHA and AMS, will schedule meetings with Medical Staff to discuss the program and what it might mean to the physicians. Additional information will be provided through flyers posted in physician lounges. A Physician Handbook, outlining the Program and providing examples of incentive calculations, will be made available to physicians. These steps will be undertaken to generate interest in the Program and to encourage participation. </w:t>
            </w:r>
            <w:r w:rsidR="0010187A">
              <w:rPr>
                <w:rFonts w:cstheme="minorHAnsi"/>
                <w:color w:val="4472C4" w:themeColor="accent5"/>
                <w:sz w:val="18"/>
              </w:rPr>
              <w:t>F</w:t>
            </w:r>
            <w:r w:rsidRPr="00E70DB8">
              <w:rPr>
                <w:rFonts w:cstheme="minorHAnsi"/>
                <w:color w:val="4472C4" w:themeColor="accent5"/>
                <w:sz w:val="18"/>
              </w:rPr>
              <w:t>eedback on the impact of the Program will be provided to participating physicians and Departments, especially those targeted for interventions. This is done to maintain engagement and encourage cooperation in achieving efficient resource utilization.</w:t>
            </w:r>
          </w:p>
        </w:tc>
      </w:tr>
      <w:tr w:rsidR="004340C5" w:rsidRPr="004F3A2A" w14:paraId="2D72960B" w14:textId="77777777" w:rsidTr="005B510B">
        <w:trPr>
          <w:cantSplit/>
          <w:trHeight w:val="541"/>
          <w:jc w:val="center"/>
        </w:trPr>
        <w:tc>
          <w:tcPr>
            <w:tcW w:w="909" w:type="pct"/>
            <w:vMerge/>
          </w:tcPr>
          <w:p w14:paraId="05355886" w14:textId="77777777" w:rsidR="004340C5" w:rsidRPr="004F3A2A" w:rsidRDefault="004340C5" w:rsidP="004340C5">
            <w:pPr>
              <w:rPr>
                <w:rFonts w:cstheme="minorHAnsi"/>
                <w:sz w:val="18"/>
              </w:rPr>
            </w:pPr>
          </w:p>
        </w:tc>
        <w:tc>
          <w:tcPr>
            <w:tcW w:w="1531" w:type="pct"/>
            <w:vAlign w:val="center"/>
          </w:tcPr>
          <w:p w14:paraId="6A91BAD5" w14:textId="3E1FAD78" w:rsidR="004340C5" w:rsidRPr="00392534" w:rsidRDefault="004340C5" w:rsidP="004340C5">
            <w:pPr>
              <w:rPr>
                <w:color w:val="000000"/>
                <w:spacing w:val="-6"/>
                <w:w w:val="105"/>
              </w:rPr>
            </w:pPr>
            <w:r>
              <w:rPr>
                <w:color w:val="000000"/>
                <w:spacing w:val="-6"/>
                <w:w w:val="105"/>
              </w:rPr>
              <w:t>Please describe how you will use feedback from RP Care Partners in order to improve Allowable CRP Interventions in the HCIP.</w:t>
            </w:r>
          </w:p>
        </w:tc>
        <w:tc>
          <w:tcPr>
            <w:tcW w:w="2560" w:type="pct"/>
          </w:tcPr>
          <w:p w14:paraId="73B97962" w14:textId="0440B455" w:rsidR="004340C5" w:rsidRPr="004F3A2A" w:rsidRDefault="004340C5" w:rsidP="004340C5">
            <w:pPr>
              <w:rPr>
                <w:rFonts w:cstheme="minorHAnsi"/>
                <w:sz w:val="18"/>
              </w:rPr>
            </w:pPr>
            <w:r w:rsidRPr="00E70DB8">
              <w:rPr>
                <w:rFonts w:cstheme="minorHAnsi"/>
                <w:color w:val="4472C4" w:themeColor="accent5"/>
                <w:sz w:val="18"/>
              </w:rPr>
              <w:t xml:space="preserve">The physician members of the </w:t>
            </w:r>
            <w:r>
              <w:rPr>
                <w:rFonts w:cstheme="minorHAnsi"/>
                <w:color w:val="4472C4" w:themeColor="accent5"/>
                <w:sz w:val="18"/>
              </w:rPr>
              <w:t>CRP</w:t>
            </w:r>
            <w:r w:rsidRPr="00E70DB8">
              <w:rPr>
                <w:rFonts w:cstheme="minorHAnsi"/>
                <w:color w:val="4472C4" w:themeColor="accent5"/>
                <w:sz w:val="18"/>
              </w:rPr>
              <w:t xml:space="preserve"> Committee will be encouraged to discuss the impact of the program with their peers and to report such feedback at the </w:t>
            </w:r>
            <w:r>
              <w:rPr>
                <w:rFonts w:cstheme="minorHAnsi"/>
                <w:color w:val="4472C4" w:themeColor="accent5"/>
                <w:sz w:val="18"/>
              </w:rPr>
              <w:t xml:space="preserve">CRP </w:t>
            </w:r>
            <w:r w:rsidRPr="00E70DB8">
              <w:rPr>
                <w:rFonts w:cstheme="minorHAnsi"/>
                <w:color w:val="4472C4" w:themeColor="accent5"/>
                <w:sz w:val="18"/>
              </w:rPr>
              <w:t xml:space="preserve">Committee meetings. This feedback will be reviewed by the Committee to determine whether interventions should be modified. This recognizes that physicians who are not part of the </w:t>
            </w:r>
            <w:r>
              <w:rPr>
                <w:rFonts w:cstheme="minorHAnsi"/>
                <w:color w:val="4472C4" w:themeColor="accent5"/>
                <w:sz w:val="18"/>
              </w:rPr>
              <w:t>CRP</w:t>
            </w:r>
            <w:r w:rsidRPr="00E70DB8">
              <w:rPr>
                <w:rFonts w:cstheme="minorHAnsi"/>
                <w:color w:val="4472C4" w:themeColor="accent5"/>
                <w:sz w:val="18"/>
              </w:rPr>
              <w:t xml:space="preserve"> Committee may have insight into the issues that affect the delivery of care and resource utilization that had not previously been considered.</w:t>
            </w:r>
          </w:p>
        </w:tc>
      </w:tr>
    </w:tbl>
    <w:p w14:paraId="1FF2FE23" w14:textId="45AA930F" w:rsidR="00300123" w:rsidRDefault="00300123" w:rsidP="00300123">
      <w:pPr>
        <w:tabs>
          <w:tab w:val="left" w:pos="720"/>
          <w:tab w:val="left" w:pos="9990"/>
        </w:tabs>
        <w:rPr>
          <w:b/>
          <w:color w:val="000000"/>
          <w:spacing w:val="-4"/>
          <w:w w:val="105"/>
        </w:rPr>
      </w:pPr>
    </w:p>
    <w:p w14:paraId="0C94B0A9" w14:textId="77777777" w:rsidR="000C5473" w:rsidRDefault="000C5473" w:rsidP="00823DA4">
      <w:pPr>
        <w:tabs>
          <w:tab w:val="left" w:pos="720"/>
          <w:tab w:val="left" w:pos="9990"/>
        </w:tabs>
        <w:rPr>
          <w:b/>
          <w:color w:val="000000"/>
          <w:spacing w:val="-4"/>
          <w:w w:val="105"/>
        </w:rPr>
      </w:pPr>
      <w:r>
        <w:rPr>
          <w:b/>
          <w:color w:val="000000"/>
          <w:spacing w:val="-4"/>
          <w:w w:val="105"/>
        </w:rPr>
        <w:br w:type="page"/>
      </w:r>
    </w:p>
    <w:p w14:paraId="1AC87F76" w14:textId="4CE8B2F9" w:rsidR="00CA3DB6" w:rsidRPr="001D2FC2" w:rsidRDefault="005F571C" w:rsidP="001D2FC2">
      <w:pPr>
        <w:pStyle w:val="ListParagraph"/>
        <w:numPr>
          <w:ilvl w:val="0"/>
          <w:numId w:val="55"/>
        </w:numPr>
        <w:tabs>
          <w:tab w:val="left" w:pos="360"/>
          <w:tab w:val="left" w:pos="9990"/>
        </w:tabs>
        <w:ind w:left="360"/>
        <w:rPr>
          <w:b/>
          <w:sz w:val="28"/>
          <w:szCs w:val="28"/>
        </w:rPr>
      </w:pPr>
      <w:r w:rsidRPr="001D2FC2">
        <w:rPr>
          <w:b/>
          <w:sz w:val="28"/>
          <w:szCs w:val="28"/>
        </w:rPr>
        <w:t xml:space="preserve">Allowable CRP </w:t>
      </w:r>
      <w:r w:rsidR="006647B7" w:rsidRPr="001D2FC2">
        <w:rPr>
          <w:b/>
          <w:sz w:val="28"/>
          <w:szCs w:val="28"/>
        </w:rPr>
        <w:t>In</w:t>
      </w:r>
      <w:r w:rsidR="000615E6" w:rsidRPr="001D2FC2">
        <w:rPr>
          <w:b/>
          <w:sz w:val="28"/>
          <w:szCs w:val="28"/>
        </w:rPr>
        <w:t>t</w:t>
      </w:r>
      <w:r w:rsidR="006647B7" w:rsidRPr="001D2FC2">
        <w:rPr>
          <w:b/>
          <w:sz w:val="28"/>
          <w:szCs w:val="28"/>
        </w:rPr>
        <w:t>erventions</w:t>
      </w:r>
    </w:p>
    <w:p w14:paraId="18CEA198" w14:textId="1D17F080" w:rsidR="00FE198D" w:rsidRDefault="00AD142B" w:rsidP="00D548E9">
      <w:pPr>
        <w:rPr>
          <w:b/>
        </w:rPr>
      </w:pPr>
      <w:r>
        <w:rPr>
          <w:rFonts w:ascii="Calibri" w:eastAsia="Calibri" w:hAnsi="Calibri" w:cs="Times New Roman"/>
        </w:rPr>
        <w:t xml:space="preserve">A </w:t>
      </w:r>
      <w:r w:rsidR="005D5598">
        <w:rPr>
          <w:rFonts w:ascii="Calibri" w:eastAsia="Calibri" w:hAnsi="Calibri" w:cs="Times New Roman"/>
        </w:rPr>
        <w:t xml:space="preserve">Hospital </w:t>
      </w:r>
      <w:r>
        <w:rPr>
          <w:rFonts w:ascii="Calibri" w:eastAsia="Calibri" w:hAnsi="Calibri" w:cs="Times New Roman"/>
        </w:rPr>
        <w:t xml:space="preserve">may select to enact </w:t>
      </w:r>
      <w:r w:rsidR="005D5598">
        <w:rPr>
          <w:rFonts w:ascii="Calibri" w:eastAsia="Calibri" w:hAnsi="Calibri" w:cs="Times New Roman"/>
        </w:rPr>
        <w:t>Allowable CRP I</w:t>
      </w:r>
      <w:r>
        <w:rPr>
          <w:rFonts w:ascii="Calibri" w:eastAsia="Calibri" w:hAnsi="Calibri" w:cs="Times New Roman"/>
        </w:rPr>
        <w:t xml:space="preserve">nterventions in as many categories as it wishes, and may select one or more of </w:t>
      </w:r>
      <w:r w:rsidRPr="00735419">
        <w:rPr>
          <w:rFonts w:ascii="Calibri" w:eastAsia="Calibri" w:hAnsi="Calibri" w:cs="Times New Roman"/>
        </w:rPr>
        <w:t xml:space="preserve">the </w:t>
      </w:r>
      <w:r w:rsidR="005D5598">
        <w:rPr>
          <w:rFonts w:ascii="Calibri" w:eastAsia="Calibri" w:hAnsi="Calibri" w:cs="Times New Roman"/>
        </w:rPr>
        <w:t>Allowable CRP I</w:t>
      </w:r>
      <w:r w:rsidRPr="00735419">
        <w:rPr>
          <w:rFonts w:ascii="Calibri" w:eastAsia="Calibri" w:hAnsi="Calibri" w:cs="Times New Roman"/>
        </w:rPr>
        <w:t>nterventions</w:t>
      </w:r>
      <w:r>
        <w:rPr>
          <w:rFonts w:ascii="Calibri" w:eastAsia="Calibri" w:hAnsi="Calibri" w:cs="Times New Roman"/>
        </w:rPr>
        <w:t xml:space="preserve"> in each category</w:t>
      </w:r>
      <w:r w:rsidRPr="00735419">
        <w:rPr>
          <w:rFonts w:ascii="Calibri" w:eastAsia="Calibri" w:hAnsi="Calibri" w:cs="Times New Roman"/>
        </w:rPr>
        <w:t xml:space="preserve">. Allowable </w:t>
      </w:r>
      <w:r w:rsidR="005D5598">
        <w:rPr>
          <w:rFonts w:ascii="Calibri" w:eastAsia="Calibri" w:hAnsi="Calibri" w:cs="Times New Roman"/>
        </w:rPr>
        <w:t>CRP I</w:t>
      </w:r>
      <w:r w:rsidRPr="00735419">
        <w:rPr>
          <w:rFonts w:ascii="Calibri" w:eastAsia="Calibri" w:hAnsi="Calibri" w:cs="Times New Roman"/>
        </w:rPr>
        <w:t>nterventions include</w:t>
      </w:r>
      <w:r w:rsidR="00157B4C">
        <w:rPr>
          <w:rFonts w:ascii="Calibri" w:eastAsia="Calibri" w:hAnsi="Calibri" w:cs="Times New Roman"/>
        </w:rPr>
        <w:t xml:space="preserve"> </w:t>
      </w:r>
      <w:r w:rsidR="009E271C">
        <w:rPr>
          <w:rFonts w:ascii="Calibri" w:eastAsia="Calibri" w:hAnsi="Calibri" w:cs="Times New Roman"/>
        </w:rPr>
        <w:t xml:space="preserve">the list in </w:t>
      </w:r>
      <w:r w:rsidR="009E271C" w:rsidRPr="00157B4C">
        <w:rPr>
          <w:rFonts w:ascii="Calibri" w:eastAsia="Calibri" w:hAnsi="Calibri" w:cs="Times New Roman"/>
          <w:b/>
        </w:rPr>
        <w:t>Table 2</w:t>
      </w:r>
      <w:r w:rsidR="005D5598" w:rsidRPr="00157B4C">
        <w:rPr>
          <w:rFonts w:ascii="Calibri" w:eastAsia="Calibri" w:hAnsi="Calibri" w:cs="Times New Roman"/>
          <w:b/>
        </w:rPr>
        <w:t xml:space="preserve">. </w:t>
      </w:r>
      <w:r w:rsidR="005D5598">
        <w:rPr>
          <w:rFonts w:ascii="Calibri" w:eastAsia="Calibri" w:hAnsi="Calibri" w:cs="Times New Roman"/>
          <w:b/>
        </w:rPr>
        <w:t>Allowable CRP</w:t>
      </w:r>
      <w:r w:rsidR="005D5598" w:rsidRPr="00157B4C">
        <w:rPr>
          <w:rFonts w:ascii="Calibri" w:eastAsia="Calibri" w:hAnsi="Calibri" w:cs="Times New Roman"/>
          <w:b/>
        </w:rPr>
        <w:t xml:space="preserve"> Interventions</w:t>
      </w:r>
      <w:r w:rsidR="005D5598">
        <w:rPr>
          <w:rFonts w:ascii="Calibri" w:eastAsia="Calibri" w:hAnsi="Calibri" w:cs="Times New Roman"/>
        </w:rPr>
        <w:t>.</w:t>
      </w:r>
      <w:r w:rsidR="00157B4C">
        <w:rPr>
          <w:rFonts w:ascii="Calibri" w:eastAsia="Calibri" w:hAnsi="Calibri" w:cs="Times New Roman"/>
        </w:rPr>
        <w:t xml:space="preserve"> </w:t>
      </w:r>
      <w:r w:rsidR="002F34BA">
        <w:t xml:space="preserve">Please indicate the </w:t>
      </w:r>
      <w:r w:rsidR="005D5598">
        <w:t>Allowable CRP</w:t>
      </w:r>
      <w:r w:rsidR="002F34BA">
        <w:t xml:space="preserve"> Interventions you intend to implement as part of the </w:t>
      </w:r>
      <w:r w:rsidR="005D5598">
        <w:t>HCIP</w:t>
      </w:r>
      <w:r w:rsidR="00D4159A">
        <w:t>, and how you plan to implement them</w:t>
      </w:r>
      <w:r w:rsidR="002F34BA">
        <w:t>.</w:t>
      </w:r>
      <w:r w:rsidR="003E00FC">
        <w:t xml:space="preserve"> </w:t>
      </w:r>
      <w:r w:rsidR="007014EB">
        <w:t xml:space="preserve">  If you are not paying incentives</w:t>
      </w:r>
      <w:r w:rsidR="00A97DC9">
        <w:t>,</w:t>
      </w:r>
      <w:r w:rsidR="007014EB">
        <w:t xml:space="preserve"> you must still indicate at least one intervention that may be considered for payment in the table below.  </w:t>
      </w:r>
    </w:p>
    <w:p w14:paraId="4A1A01E2" w14:textId="77777777" w:rsidR="007333A2" w:rsidRDefault="007333A2" w:rsidP="00635874">
      <w:pPr>
        <w:spacing w:after="0" w:line="240" w:lineRule="auto"/>
        <w:rPr>
          <w:b/>
        </w:rPr>
      </w:pPr>
      <w:r w:rsidRPr="007D6848">
        <w:rPr>
          <w:b/>
        </w:rPr>
        <w:t xml:space="preserve">Table 2. </w:t>
      </w:r>
      <w:r w:rsidR="005D5598">
        <w:rPr>
          <w:b/>
        </w:rPr>
        <w:t>Allowable CRP</w:t>
      </w:r>
      <w:r>
        <w:rPr>
          <w:b/>
        </w:rPr>
        <w:t xml:space="preserve"> </w:t>
      </w:r>
      <w:r w:rsidRPr="007D6848">
        <w:rPr>
          <w:b/>
        </w:rPr>
        <w:t>Interventions</w:t>
      </w:r>
    </w:p>
    <w:p w14:paraId="62C727BF" w14:textId="45D67A41" w:rsidR="00FE198D" w:rsidRPr="007D6848" w:rsidRDefault="00FE198D" w:rsidP="00635874">
      <w:pPr>
        <w:spacing w:after="0" w:line="240" w:lineRule="auto"/>
        <w:rPr>
          <w:b/>
        </w:rPr>
      </w:pPr>
    </w:p>
    <w:tbl>
      <w:tblPr>
        <w:tblStyle w:val="TableGrid"/>
        <w:tblW w:w="5597" w:type="pct"/>
        <w:jc w:val="center"/>
        <w:tblLayout w:type="fixed"/>
        <w:tblLook w:val="04A0" w:firstRow="1" w:lastRow="0" w:firstColumn="1" w:lastColumn="0" w:noHBand="0" w:noVBand="1"/>
      </w:tblPr>
      <w:tblGrid>
        <w:gridCol w:w="1415"/>
        <w:gridCol w:w="2091"/>
        <w:gridCol w:w="994"/>
        <w:gridCol w:w="980"/>
        <w:gridCol w:w="1894"/>
        <w:gridCol w:w="3092"/>
      </w:tblGrid>
      <w:tr w:rsidR="007674F7" w:rsidRPr="00D0378E" w14:paraId="0D99CFE1" w14:textId="77777777" w:rsidTr="00122F73">
        <w:trPr>
          <w:trHeight w:val="795"/>
          <w:tblHeader/>
          <w:jc w:val="center"/>
        </w:trPr>
        <w:tc>
          <w:tcPr>
            <w:tcW w:w="676" w:type="pct"/>
            <w:shd w:val="clear" w:color="auto" w:fill="D0CECE" w:themeFill="background2" w:themeFillShade="E6"/>
            <w:vAlign w:val="center"/>
          </w:tcPr>
          <w:p w14:paraId="0D4CB2C4" w14:textId="77777777" w:rsidR="007674F7" w:rsidRPr="00D0378E" w:rsidRDefault="007674F7" w:rsidP="005D5598">
            <w:pPr>
              <w:jc w:val="center"/>
              <w:rPr>
                <w:b/>
              </w:rPr>
            </w:pPr>
            <w:r>
              <w:rPr>
                <w:b/>
              </w:rPr>
              <w:t xml:space="preserve">Category of </w:t>
            </w:r>
            <w:r w:rsidRPr="00D0378E">
              <w:rPr>
                <w:b/>
              </w:rPr>
              <w:t xml:space="preserve">Allowable </w:t>
            </w:r>
            <w:r w:rsidR="005D5598">
              <w:rPr>
                <w:b/>
              </w:rPr>
              <w:t>CRP Intervention</w:t>
            </w:r>
          </w:p>
        </w:tc>
        <w:tc>
          <w:tcPr>
            <w:tcW w:w="999" w:type="pct"/>
            <w:shd w:val="clear" w:color="auto" w:fill="D0CECE" w:themeFill="background2" w:themeFillShade="E6"/>
            <w:vAlign w:val="center"/>
          </w:tcPr>
          <w:p w14:paraId="5272BDA7" w14:textId="77777777" w:rsidR="007674F7" w:rsidRPr="00D0378E" w:rsidRDefault="005D5598" w:rsidP="005D5598">
            <w:pPr>
              <w:contextualSpacing/>
              <w:rPr>
                <w:b/>
              </w:rPr>
            </w:pPr>
            <w:r>
              <w:rPr>
                <w:b/>
              </w:rPr>
              <w:t xml:space="preserve">Care Partner </w:t>
            </w:r>
            <w:r w:rsidR="00B421D4">
              <w:rPr>
                <w:b/>
              </w:rPr>
              <w:t xml:space="preserve">Allowable </w:t>
            </w:r>
            <w:r>
              <w:rPr>
                <w:b/>
              </w:rPr>
              <w:t xml:space="preserve">CRP </w:t>
            </w:r>
            <w:r w:rsidR="007674F7">
              <w:rPr>
                <w:b/>
              </w:rPr>
              <w:t>Interventions</w:t>
            </w:r>
          </w:p>
        </w:tc>
        <w:tc>
          <w:tcPr>
            <w:tcW w:w="475" w:type="pct"/>
            <w:shd w:val="clear" w:color="auto" w:fill="D0CECE" w:themeFill="background2" w:themeFillShade="E6"/>
            <w:vAlign w:val="center"/>
          </w:tcPr>
          <w:p w14:paraId="16E28F34" w14:textId="77777777" w:rsidR="007674F7" w:rsidRDefault="007674F7" w:rsidP="007674F7">
            <w:pPr>
              <w:contextualSpacing/>
              <w:jc w:val="center"/>
              <w:rPr>
                <w:b/>
              </w:rPr>
            </w:pPr>
            <w:r>
              <w:rPr>
                <w:b/>
              </w:rPr>
              <w:t xml:space="preserve">Will Include </w:t>
            </w:r>
          </w:p>
        </w:tc>
        <w:tc>
          <w:tcPr>
            <w:tcW w:w="468" w:type="pct"/>
            <w:shd w:val="clear" w:color="auto" w:fill="D0CECE" w:themeFill="background2" w:themeFillShade="E6"/>
            <w:vAlign w:val="center"/>
          </w:tcPr>
          <w:p w14:paraId="0C9C8813" w14:textId="77777777" w:rsidR="007674F7" w:rsidRDefault="00D53D82" w:rsidP="00D53D82">
            <w:pPr>
              <w:contextualSpacing/>
              <w:rPr>
                <w:b/>
              </w:rPr>
            </w:pPr>
            <w:r>
              <w:rPr>
                <w:b/>
              </w:rPr>
              <w:t>Existing Strategy</w:t>
            </w:r>
          </w:p>
        </w:tc>
        <w:tc>
          <w:tcPr>
            <w:tcW w:w="905" w:type="pct"/>
            <w:shd w:val="clear" w:color="auto" w:fill="D0CECE" w:themeFill="background2" w:themeFillShade="E6"/>
            <w:vAlign w:val="center"/>
          </w:tcPr>
          <w:p w14:paraId="6C1CEDA2" w14:textId="39381AC7" w:rsidR="007674F7" w:rsidRPr="007674F7" w:rsidRDefault="00320460" w:rsidP="007674F7">
            <w:pPr>
              <w:contextualSpacing/>
              <w:jc w:val="center"/>
              <w:rPr>
                <w:b/>
              </w:rPr>
            </w:pPr>
            <w:r>
              <w:rPr>
                <w:b/>
              </w:rPr>
              <w:t>Incentive Payment made for performanc</w:t>
            </w:r>
            <w:r w:rsidR="00C665A6">
              <w:rPr>
                <w:b/>
              </w:rPr>
              <w:t>e of Allowable CRP Intervention</w:t>
            </w:r>
            <w:r w:rsidR="008F2D0E">
              <w:rPr>
                <w:b/>
              </w:rPr>
              <w:t>?</w:t>
            </w:r>
          </w:p>
        </w:tc>
        <w:tc>
          <w:tcPr>
            <w:tcW w:w="1477" w:type="pct"/>
            <w:shd w:val="clear" w:color="auto" w:fill="D0CECE" w:themeFill="background2" w:themeFillShade="E6"/>
            <w:vAlign w:val="center"/>
          </w:tcPr>
          <w:p w14:paraId="2CD54A8D" w14:textId="26AE5205" w:rsidR="007674F7" w:rsidRPr="007674F7" w:rsidRDefault="00347E06" w:rsidP="00122F73">
            <w:pPr>
              <w:contextualSpacing/>
              <w:jc w:val="center"/>
              <w:rPr>
                <w:b/>
              </w:rPr>
            </w:pPr>
            <w:r>
              <w:rPr>
                <w:b/>
              </w:rPr>
              <w:t xml:space="preserve">For </w:t>
            </w:r>
            <w:r w:rsidR="001020FC">
              <w:rPr>
                <w:b/>
              </w:rPr>
              <w:t xml:space="preserve">an </w:t>
            </w:r>
            <w:r w:rsidR="005D5598">
              <w:rPr>
                <w:b/>
              </w:rPr>
              <w:t>Inte</w:t>
            </w:r>
            <w:r w:rsidR="00412C61">
              <w:rPr>
                <w:b/>
              </w:rPr>
              <w:t>r</w:t>
            </w:r>
            <w:r w:rsidR="005D5598">
              <w:rPr>
                <w:b/>
              </w:rPr>
              <w:t xml:space="preserve">vention </w:t>
            </w:r>
            <w:r>
              <w:rPr>
                <w:b/>
              </w:rPr>
              <w:t>the Hospital ”Will Include”</w:t>
            </w:r>
            <w:r w:rsidR="00FE198D">
              <w:rPr>
                <w:b/>
              </w:rPr>
              <w:t>, please describe</w:t>
            </w:r>
            <w:r w:rsidR="00D80A31">
              <w:rPr>
                <w:b/>
              </w:rPr>
              <w:t xml:space="preserve"> briefly</w:t>
            </w:r>
          </w:p>
        </w:tc>
      </w:tr>
      <w:tr w:rsidR="007674F7" w:rsidRPr="00D0378E" w14:paraId="5C585F16" w14:textId="77777777" w:rsidTr="00CD280D">
        <w:trPr>
          <w:trHeight w:val="77"/>
          <w:jc w:val="center"/>
        </w:trPr>
        <w:tc>
          <w:tcPr>
            <w:tcW w:w="676" w:type="pct"/>
            <w:vMerge w:val="restart"/>
            <w:shd w:val="clear" w:color="auto" w:fill="E2EFD9" w:themeFill="accent6" w:themeFillTint="33"/>
            <w:vAlign w:val="center"/>
          </w:tcPr>
          <w:p w14:paraId="60C8973E" w14:textId="4ECA73C7" w:rsidR="007674F7" w:rsidRPr="006024A4" w:rsidRDefault="009B3BA8" w:rsidP="007674F7">
            <w:pPr>
              <w:contextualSpacing/>
              <w:jc w:val="center"/>
              <w:rPr>
                <w:b/>
              </w:rPr>
            </w:pPr>
            <w:r>
              <w:rPr>
                <w:b/>
              </w:rPr>
              <w:t>I.</w:t>
            </w:r>
            <w:r w:rsidR="00FF3733">
              <w:rPr>
                <w:b/>
              </w:rPr>
              <w:t xml:space="preserve"> </w:t>
            </w:r>
            <w:r w:rsidR="007674F7" w:rsidRPr="006024A4">
              <w:rPr>
                <w:b/>
              </w:rPr>
              <w:t>Care Coordination</w:t>
            </w:r>
          </w:p>
        </w:tc>
        <w:tc>
          <w:tcPr>
            <w:tcW w:w="999" w:type="pct"/>
            <w:vAlign w:val="center"/>
          </w:tcPr>
          <w:p w14:paraId="0A5F21AF" w14:textId="77777777" w:rsidR="007674F7" w:rsidRDefault="009B3BA8" w:rsidP="007674F7">
            <w:pPr>
              <w:spacing w:after="200" w:line="276" w:lineRule="auto"/>
            </w:pPr>
            <w:r>
              <w:t>I-a.</w:t>
            </w:r>
            <w:r w:rsidR="00FF3733">
              <w:t xml:space="preserve"> </w:t>
            </w:r>
            <w:r w:rsidR="007674F7" w:rsidRPr="00FB7A86">
              <w:t>Medi</w:t>
            </w:r>
            <w:r w:rsidR="007674F7">
              <w:t xml:space="preserve">cation </w:t>
            </w:r>
            <w:r w:rsidR="007674F7" w:rsidRPr="00FB7A86">
              <w:t>reconciliation forms completed per protocol</w:t>
            </w:r>
          </w:p>
          <w:p w14:paraId="7E9BE939" w14:textId="43BBD4B2" w:rsidR="007674F7" w:rsidRPr="00555DB2" w:rsidRDefault="007674F7" w:rsidP="007674F7">
            <w:pPr>
              <w:spacing w:after="200" w:line="276" w:lineRule="auto"/>
              <w:rPr>
                <w:b/>
              </w:rPr>
            </w:pPr>
          </w:p>
        </w:tc>
        <w:tc>
          <w:tcPr>
            <w:tcW w:w="475" w:type="pct"/>
            <w:vAlign w:val="center"/>
          </w:tcPr>
          <w:sdt>
            <w:sdtPr>
              <w:rPr>
                <w:rFonts w:ascii="MS Gothic" w:eastAsia="MS Gothic" w:hAnsi="MS Gothic"/>
              </w:rPr>
              <w:id w:val="-1737154507"/>
              <w14:checkbox>
                <w14:checked w14:val="0"/>
                <w14:checkedState w14:val="2612" w14:font="MS Gothic"/>
                <w14:uncheckedState w14:val="2610" w14:font="MS Gothic"/>
              </w14:checkbox>
            </w:sdtPr>
            <w:sdtEndPr/>
            <w:sdtContent>
              <w:p w14:paraId="3E4F27D1"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1643194323"/>
              <w14:checkbox>
                <w14:checked w14:val="0"/>
                <w14:checkedState w14:val="2612" w14:font="MS Gothic"/>
                <w14:uncheckedState w14:val="2610" w14:font="MS Gothic"/>
              </w14:checkbox>
            </w:sdtPr>
            <w:sdtEndPr/>
            <w:sdtContent>
              <w:p w14:paraId="7DB75D5B"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1502742853"/>
              <w14:checkbox>
                <w14:checked w14:val="0"/>
                <w14:checkedState w14:val="2612" w14:font="MS Gothic"/>
                <w14:uncheckedState w14:val="2610" w14:font="MS Gothic"/>
              </w14:checkbox>
            </w:sdtPr>
            <w:sdtEndPr/>
            <w:sdtContent>
              <w:p w14:paraId="7E85637E" w14:textId="77777777" w:rsidR="007674F7" w:rsidRPr="00B84DED" w:rsidRDefault="007674F7" w:rsidP="007674F7">
                <w:pPr>
                  <w:spacing w:line="276" w:lineRule="auto"/>
                  <w:jc w:val="center"/>
                </w:pPr>
                <w:r>
                  <w:rPr>
                    <w:rFonts w:ascii="MS Gothic" w:eastAsia="MS Gothic" w:hAnsi="MS Gothic" w:hint="eastAsia"/>
                  </w:rPr>
                  <w:t>☐</w:t>
                </w:r>
              </w:p>
            </w:sdtContent>
          </w:sdt>
        </w:tc>
        <w:tc>
          <w:tcPr>
            <w:tcW w:w="1477" w:type="pct"/>
            <w:vAlign w:val="center"/>
          </w:tcPr>
          <w:p w14:paraId="5E46C74B" w14:textId="3E266459" w:rsidR="007674F7" w:rsidRDefault="007674F7" w:rsidP="007674F7">
            <w:pPr>
              <w:spacing w:line="276" w:lineRule="auto"/>
              <w:jc w:val="center"/>
              <w:rPr>
                <w:rFonts w:ascii="MS Gothic" w:eastAsia="MS Gothic" w:hAnsi="MS Gothic"/>
              </w:rPr>
            </w:pPr>
          </w:p>
        </w:tc>
      </w:tr>
      <w:tr w:rsidR="007674F7" w:rsidRPr="00D0378E" w14:paraId="0A01FE4A" w14:textId="77777777" w:rsidTr="00CD280D">
        <w:trPr>
          <w:trHeight w:val="665"/>
          <w:jc w:val="center"/>
        </w:trPr>
        <w:tc>
          <w:tcPr>
            <w:tcW w:w="676" w:type="pct"/>
            <w:vMerge/>
            <w:shd w:val="clear" w:color="auto" w:fill="E2EFD9" w:themeFill="accent6" w:themeFillTint="33"/>
            <w:vAlign w:val="center"/>
          </w:tcPr>
          <w:p w14:paraId="4544BCD6" w14:textId="77777777" w:rsidR="007674F7" w:rsidRPr="006024A4" w:rsidRDefault="007674F7" w:rsidP="007674F7">
            <w:pPr>
              <w:contextualSpacing/>
              <w:jc w:val="center"/>
              <w:rPr>
                <w:b/>
              </w:rPr>
            </w:pPr>
          </w:p>
        </w:tc>
        <w:tc>
          <w:tcPr>
            <w:tcW w:w="999" w:type="pct"/>
            <w:vAlign w:val="center"/>
          </w:tcPr>
          <w:p w14:paraId="790D4285" w14:textId="77777777" w:rsidR="007674F7" w:rsidRPr="00FB7A86" w:rsidRDefault="009B3BA8" w:rsidP="00FE198D">
            <w:pPr>
              <w:spacing w:line="276" w:lineRule="auto"/>
            </w:pPr>
            <w:r>
              <w:t>I-b.</w:t>
            </w:r>
            <w:r w:rsidR="00FF3733">
              <w:t xml:space="preserve"> </w:t>
            </w:r>
            <w:r w:rsidR="007674F7">
              <w:t xml:space="preserve">Care alert or care </w:t>
            </w:r>
            <w:r w:rsidR="00FE198D">
              <w:t>plans</w:t>
            </w:r>
            <w:r w:rsidR="007674F7">
              <w:t xml:space="preserve"> completed for high risk patients per protocol </w:t>
            </w:r>
          </w:p>
        </w:tc>
        <w:tc>
          <w:tcPr>
            <w:tcW w:w="475" w:type="pct"/>
            <w:vAlign w:val="center"/>
          </w:tcPr>
          <w:sdt>
            <w:sdtPr>
              <w:rPr>
                <w:rFonts w:ascii="MS Gothic" w:eastAsia="MS Gothic" w:hAnsi="MS Gothic"/>
              </w:rPr>
              <w:id w:val="1642920415"/>
              <w14:checkbox>
                <w14:checked w14:val="0"/>
                <w14:checkedState w14:val="2612" w14:font="MS Gothic"/>
                <w14:uncheckedState w14:val="2610" w14:font="MS Gothic"/>
              </w14:checkbox>
            </w:sdtPr>
            <w:sdtEndPr/>
            <w:sdtContent>
              <w:p w14:paraId="0CBDCDEC"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1035723122"/>
              <w14:checkbox>
                <w14:checked w14:val="0"/>
                <w14:checkedState w14:val="2612" w14:font="MS Gothic"/>
                <w14:uncheckedState w14:val="2610" w14:font="MS Gothic"/>
              </w14:checkbox>
            </w:sdtPr>
            <w:sdtEndPr/>
            <w:sdtContent>
              <w:p w14:paraId="689195E6"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538714763"/>
              <w14:checkbox>
                <w14:checked w14:val="0"/>
                <w14:checkedState w14:val="2612" w14:font="MS Gothic"/>
                <w14:uncheckedState w14:val="2610" w14:font="MS Gothic"/>
              </w14:checkbox>
            </w:sdtPr>
            <w:sdtEndPr/>
            <w:sdtContent>
              <w:p w14:paraId="3430771E"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1477" w:type="pct"/>
            <w:vAlign w:val="center"/>
          </w:tcPr>
          <w:p w14:paraId="42567637" w14:textId="74DE64F7" w:rsidR="007674F7" w:rsidRDefault="007674F7" w:rsidP="007674F7">
            <w:pPr>
              <w:spacing w:line="276" w:lineRule="auto"/>
              <w:jc w:val="center"/>
              <w:rPr>
                <w:rFonts w:ascii="MS Gothic" w:eastAsia="MS Gothic" w:hAnsi="MS Gothic"/>
              </w:rPr>
            </w:pPr>
          </w:p>
        </w:tc>
      </w:tr>
      <w:tr w:rsidR="007674F7" w:rsidRPr="00D0378E" w14:paraId="05B8BC65" w14:textId="77777777" w:rsidTr="00CD280D">
        <w:trPr>
          <w:trHeight w:val="665"/>
          <w:jc w:val="center"/>
        </w:trPr>
        <w:tc>
          <w:tcPr>
            <w:tcW w:w="676" w:type="pct"/>
            <w:vMerge/>
            <w:shd w:val="clear" w:color="auto" w:fill="E2EFD9" w:themeFill="accent6" w:themeFillTint="33"/>
            <w:vAlign w:val="center"/>
          </w:tcPr>
          <w:p w14:paraId="09851C5A" w14:textId="77777777" w:rsidR="007674F7" w:rsidRPr="006024A4" w:rsidRDefault="007674F7" w:rsidP="007674F7">
            <w:pPr>
              <w:contextualSpacing/>
              <w:jc w:val="center"/>
              <w:rPr>
                <w:b/>
              </w:rPr>
            </w:pPr>
          </w:p>
        </w:tc>
        <w:tc>
          <w:tcPr>
            <w:tcW w:w="999" w:type="pct"/>
            <w:vAlign w:val="center"/>
          </w:tcPr>
          <w:p w14:paraId="529D5667" w14:textId="6D01678A" w:rsidR="007674F7" w:rsidRDefault="009B3BA8" w:rsidP="007674F7">
            <w:pPr>
              <w:spacing w:after="200" w:line="276" w:lineRule="auto"/>
            </w:pPr>
            <w:r>
              <w:t>I-c.</w:t>
            </w:r>
            <w:r w:rsidR="00FF3733">
              <w:t xml:space="preserve"> </w:t>
            </w:r>
            <w:r w:rsidR="007674F7" w:rsidRPr="00FB7A86">
              <w:t>Home management plans in care document are completed and reviewed with the patient and care givers before discharge</w:t>
            </w:r>
          </w:p>
          <w:p w14:paraId="79087F9C" w14:textId="78286B9E" w:rsidR="007674F7" w:rsidRPr="00555DB2" w:rsidRDefault="007674F7" w:rsidP="007674F7">
            <w:pPr>
              <w:spacing w:after="200" w:line="276" w:lineRule="auto"/>
              <w:rPr>
                <w:b/>
              </w:rPr>
            </w:pPr>
          </w:p>
        </w:tc>
        <w:tc>
          <w:tcPr>
            <w:tcW w:w="475" w:type="pct"/>
            <w:vAlign w:val="center"/>
          </w:tcPr>
          <w:sdt>
            <w:sdtPr>
              <w:rPr>
                <w:rFonts w:ascii="MS Gothic" w:eastAsia="MS Gothic" w:hAnsi="MS Gothic"/>
              </w:rPr>
              <w:id w:val="-253280929"/>
              <w14:checkbox>
                <w14:checked w14:val="0"/>
                <w14:checkedState w14:val="2612" w14:font="MS Gothic"/>
                <w14:uncheckedState w14:val="2610" w14:font="MS Gothic"/>
              </w14:checkbox>
            </w:sdtPr>
            <w:sdtEndPr/>
            <w:sdtContent>
              <w:p w14:paraId="56148DD7"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792141591"/>
              <w14:checkbox>
                <w14:checked w14:val="0"/>
                <w14:checkedState w14:val="2612" w14:font="MS Gothic"/>
                <w14:uncheckedState w14:val="2610" w14:font="MS Gothic"/>
              </w14:checkbox>
            </w:sdtPr>
            <w:sdtEndPr/>
            <w:sdtContent>
              <w:p w14:paraId="6D9248D8"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362059505"/>
              <w14:checkbox>
                <w14:checked w14:val="0"/>
                <w14:checkedState w14:val="2612" w14:font="MS Gothic"/>
                <w14:uncheckedState w14:val="2610" w14:font="MS Gothic"/>
              </w14:checkbox>
            </w:sdtPr>
            <w:sdtEndPr/>
            <w:sdtContent>
              <w:p w14:paraId="20017B36" w14:textId="77777777" w:rsidR="007674F7" w:rsidRPr="00365094" w:rsidRDefault="007674F7" w:rsidP="007674F7">
                <w:pPr>
                  <w:spacing w:line="276" w:lineRule="auto"/>
                  <w:jc w:val="center"/>
                </w:pPr>
                <w:r>
                  <w:rPr>
                    <w:rFonts w:ascii="MS Gothic" w:eastAsia="MS Gothic" w:hAnsi="MS Gothic" w:hint="eastAsia"/>
                  </w:rPr>
                  <w:t>☐</w:t>
                </w:r>
              </w:p>
            </w:sdtContent>
          </w:sdt>
        </w:tc>
        <w:tc>
          <w:tcPr>
            <w:tcW w:w="1477" w:type="pct"/>
            <w:vAlign w:val="center"/>
          </w:tcPr>
          <w:p w14:paraId="73E07A17" w14:textId="6EE6CC60" w:rsidR="007674F7" w:rsidRDefault="007674F7" w:rsidP="007674F7">
            <w:pPr>
              <w:spacing w:line="276" w:lineRule="auto"/>
              <w:jc w:val="center"/>
              <w:rPr>
                <w:rFonts w:ascii="MS Gothic" w:eastAsia="MS Gothic" w:hAnsi="MS Gothic"/>
              </w:rPr>
            </w:pPr>
          </w:p>
        </w:tc>
      </w:tr>
      <w:tr w:rsidR="007674F7" w:rsidRPr="00D0378E" w14:paraId="4A654BFB" w14:textId="77777777" w:rsidTr="00CD280D">
        <w:trPr>
          <w:trHeight w:val="799"/>
          <w:jc w:val="center"/>
        </w:trPr>
        <w:tc>
          <w:tcPr>
            <w:tcW w:w="676" w:type="pct"/>
            <w:vMerge/>
            <w:shd w:val="clear" w:color="auto" w:fill="E2EFD9" w:themeFill="accent6" w:themeFillTint="33"/>
            <w:vAlign w:val="center"/>
          </w:tcPr>
          <w:p w14:paraId="1B2021DF" w14:textId="77777777" w:rsidR="007674F7" w:rsidRPr="006024A4" w:rsidRDefault="007674F7" w:rsidP="007674F7">
            <w:pPr>
              <w:contextualSpacing/>
              <w:jc w:val="center"/>
              <w:rPr>
                <w:b/>
              </w:rPr>
            </w:pPr>
          </w:p>
        </w:tc>
        <w:tc>
          <w:tcPr>
            <w:tcW w:w="999" w:type="pct"/>
            <w:vAlign w:val="center"/>
          </w:tcPr>
          <w:p w14:paraId="3AC01DD0" w14:textId="49AB82EE" w:rsidR="007674F7" w:rsidRDefault="009B3BA8" w:rsidP="007674F7">
            <w:pPr>
              <w:spacing w:after="200" w:line="276" w:lineRule="auto"/>
            </w:pPr>
            <w:r>
              <w:t>I-d.</w:t>
            </w:r>
            <w:r w:rsidR="00FF3733">
              <w:t xml:space="preserve"> </w:t>
            </w:r>
            <w:r w:rsidR="007674F7" w:rsidRPr="00FB7A86">
              <w:t>Patients with a high risk of readmission are identified, per protocols, and subsequently connected with transitions of care services</w:t>
            </w:r>
          </w:p>
          <w:p w14:paraId="77447812" w14:textId="5BB0D04B" w:rsidR="007674F7" w:rsidRPr="00555DB2" w:rsidRDefault="007674F7" w:rsidP="007674F7">
            <w:pPr>
              <w:spacing w:after="200" w:line="276" w:lineRule="auto"/>
              <w:rPr>
                <w:b/>
              </w:rPr>
            </w:pPr>
          </w:p>
        </w:tc>
        <w:tc>
          <w:tcPr>
            <w:tcW w:w="475" w:type="pct"/>
            <w:vAlign w:val="center"/>
          </w:tcPr>
          <w:sdt>
            <w:sdtPr>
              <w:rPr>
                <w:rFonts w:ascii="MS Gothic" w:eastAsia="MS Gothic" w:hAnsi="MS Gothic"/>
              </w:rPr>
              <w:id w:val="-85925679"/>
              <w14:checkbox>
                <w14:checked w14:val="0"/>
                <w14:checkedState w14:val="2612" w14:font="MS Gothic"/>
                <w14:uncheckedState w14:val="2610" w14:font="MS Gothic"/>
              </w14:checkbox>
            </w:sdtPr>
            <w:sdtEndPr/>
            <w:sdtContent>
              <w:p w14:paraId="18BF3DA2" w14:textId="77777777" w:rsidR="007674F7" w:rsidRDefault="006E2F7C"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379289016"/>
              <w14:checkbox>
                <w14:checked w14:val="0"/>
                <w14:checkedState w14:val="2612" w14:font="MS Gothic"/>
                <w14:uncheckedState w14:val="2610" w14:font="MS Gothic"/>
              </w14:checkbox>
            </w:sdtPr>
            <w:sdtEndPr/>
            <w:sdtContent>
              <w:p w14:paraId="7BAC2353"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150983973"/>
              <w14:checkbox>
                <w14:checked w14:val="0"/>
                <w14:checkedState w14:val="2612" w14:font="MS Gothic"/>
                <w14:uncheckedState w14:val="2610" w14:font="MS Gothic"/>
              </w14:checkbox>
            </w:sdtPr>
            <w:sdtEndPr/>
            <w:sdtContent>
              <w:p w14:paraId="15D41F31" w14:textId="77777777" w:rsidR="007674F7" w:rsidRPr="00365094" w:rsidRDefault="007674F7" w:rsidP="007674F7">
                <w:pPr>
                  <w:spacing w:line="276" w:lineRule="auto"/>
                  <w:jc w:val="center"/>
                </w:pPr>
                <w:r>
                  <w:rPr>
                    <w:rFonts w:ascii="MS Gothic" w:eastAsia="MS Gothic" w:hAnsi="MS Gothic" w:hint="eastAsia"/>
                  </w:rPr>
                  <w:t>☐</w:t>
                </w:r>
              </w:p>
            </w:sdtContent>
          </w:sdt>
        </w:tc>
        <w:tc>
          <w:tcPr>
            <w:tcW w:w="1477" w:type="pct"/>
            <w:vAlign w:val="center"/>
          </w:tcPr>
          <w:p w14:paraId="05BD4DFB" w14:textId="6FE0AF16" w:rsidR="007674F7" w:rsidRDefault="007674F7" w:rsidP="007674F7">
            <w:pPr>
              <w:spacing w:line="276" w:lineRule="auto"/>
              <w:jc w:val="center"/>
              <w:rPr>
                <w:rFonts w:ascii="MS Gothic" w:eastAsia="MS Gothic" w:hAnsi="MS Gothic"/>
              </w:rPr>
            </w:pPr>
          </w:p>
        </w:tc>
      </w:tr>
      <w:tr w:rsidR="006E2F7C" w:rsidRPr="00D0378E" w14:paraId="0EED23AC" w14:textId="77777777" w:rsidTr="00CD280D">
        <w:trPr>
          <w:trHeight w:val="799"/>
          <w:jc w:val="center"/>
        </w:trPr>
        <w:tc>
          <w:tcPr>
            <w:tcW w:w="676" w:type="pct"/>
            <w:vMerge/>
            <w:shd w:val="clear" w:color="auto" w:fill="E2EFD9" w:themeFill="accent6" w:themeFillTint="33"/>
            <w:vAlign w:val="center"/>
          </w:tcPr>
          <w:p w14:paraId="2B20C60F" w14:textId="77777777" w:rsidR="006E2F7C" w:rsidRPr="006024A4" w:rsidRDefault="006E2F7C" w:rsidP="006E2F7C">
            <w:pPr>
              <w:contextualSpacing/>
              <w:jc w:val="center"/>
              <w:rPr>
                <w:b/>
              </w:rPr>
            </w:pPr>
          </w:p>
        </w:tc>
        <w:tc>
          <w:tcPr>
            <w:tcW w:w="999" w:type="pct"/>
            <w:vAlign w:val="center"/>
          </w:tcPr>
          <w:p w14:paraId="235AFA2E" w14:textId="2933B7B9" w:rsidR="006E2F7C" w:rsidRDefault="006E2F7C" w:rsidP="00FF3733">
            <w:pPr>
              <w:spacing w:after="200" w:line="276" w:lineRule="auto"/>
            </w:pPr>
            <w:r>
              <w:t>I-e. Communication between the Primary Care Physician and the Hospitalist/ED Physician regarding patient problem list and appropriateness of admission/follow-up care.</w:t>
            </w:r>
          </w:p>
        </w:tc>
        <w:tc>
          <w:tcPr>
            <w:tcW w:w="475" w:type="pct"/>
            <w:vAlign w:val="center"/>
          </w:tcPr>
          <w:sdt>
            <w:sdtPr>
              <w:rPr>
                <w:rFonts w:ascii="MS Gothic" w:eastAsia="MS Gothic" w:hAnsi="MS Gothic"/>
              </w:rPr>
              <w:id w:val="-1684892700"/>
              <w14:checkbox>
                <w14:checked w14:val="0"/>
                <w14:checkedState w14:val="2612" w14:font="MS Gothic"/>
                <w14:uncheckedState w14:val="2610" w14:font="MS Gothic"/>
              </w14:checkbox>
            </w:sdtPr>
            <w:sdtEndPr/>
            <w:sdtContent>
              <w:p w14:paraId="743C6A2F"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239952049"/>
              <w14:checkbox>
                <w14:checked w14:val="0"/>
                <w14:checkedState w14:val="2612" w14:font="MS Gothic"/>
                <w14:uncheckedState w14:val="2610" w14:font="MS Gothic"/>
              </w14:checkbox>
            </w:sdtPr>
            <w:sdtEndPr/>
            <w:sdtContent>
              <w:p w14:paraId="4CC2851C"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329370997"/>
              <w14:checkbox>
                <w14:checked w14:val="0"/>
                <w14:checkedState w14:val="2612" w14:font="MS Gothic"/>
                <w14:uncheckedState w14:val="2610" w14:font="MS Gothic"/>
              </w14:checkbox>
            </w:sdtPr>
            <w:sdtEndPr/>
            <w:sdtContent>
              <w:p w14:paraId="5D795CB6"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1477" w:type="pct"/>
            <w:vAlign w:val="center"/>
          </w:tcPr>
          <w:p w14:paraId="13E68E48" w14:textId="5B41F2F1" w:rsidR="006E2F7C" w:rsidRDefault="006E2F7C" w:rsidP="006E2F7C">
            <w:pPr>
              <w:spacing w:line="276" w:lineRule="auto"/>
              <w:jc w:val="center"/>
              <w:rPr>
                <w:rFonts w:ascii="MS Gothic" w:eastAsia="MS Gothic" w:hAnsi="MS Gothic"/>
              </w:rPr>
            </w:pPr>
          </w:p>
        </w:tc>
      </w:tr>
      <w:tr w:rsidR="006E2F7C" w:rsidRPr="00D0378E" w14:paraId="28AEE632" w14:textId="77777777" w:rsidTr="00CD280D">
        <w:trPr>
          <w:trHeight w:val="512"/>
          <w:jc w:val="center"/>
        </w:trPr>
        <w:tc>
          <w:tcPr>
            <w:tcW w:w="676" w:type="pct"/>
            <w:vMerge/>
            <w:shd w:val="clear" w:color="auto" w:fill="E2EFD9" w:themeFill="accent6" w:themeFillTint="33"/>
            <w:vAlign w:val="center"/>
          </w:tcPr>
          <w:p w14:paraId="3A7E23D9" w14:textId="77777777" w:rsidR="006E2F7C" w:rsidRPr="006024A4" w:rsidRDefault="006E2F7C" w:rsidP="006E2F7C">
            <w:pPr>
              <w:contextualSpacing/>
              <w:jc w:val="center"/>
              <w:rPr>
                <w:b/>
              </w:rPr>
            </w:pPr>
          </w:p>
        </w:tc>
        <w:tc>
          <w:tcPr>
            <w:tcW w:w="999" w:type="pct"/>
            <w:vAlign w:val="center"/>
          </w:tcPr>
          <w:p w14:paraId="143215AD" w14:textId="401BEBF4" w:rsidR="006E2F7C" w:rsidRDefault="006E2F7C" w:rsidP="006E2F7C">
            <w:pPr>
              <w:spacing w:after="200" w:line="276" w:lineRule="auto"/>
            </w:pPr>
            <w:r>
              <w:rPr>
                <w:rFonts w:eastAsia="Times New Roman" w:cs="Times New Roman"/>
                <w:bCs/>
                <w:color w:val="000000"/>
              </w:rPr>
              <w:t>I-</w:t>
            </w:r>
            <w:r w:rsidR="005C2C70">
              <w:rPr>
                <w:rFonts w:eastAsia="Times New Roman" w:cs="Times New Roman"/>
                <w:bCs/>
                <w:color w:val="000000"/>
              </w:rPr>
              <w:t>f</w:t>
            </w:r>
            <w:r>
              <w:rPr>
                <w:rFonts w:eastAsia="Times New Roman" w:cs="Times New Roman"/>
                <w:bCs/>
                <w:color w:val="000000"/>
              </w:rPr>
              <w:t>.</w:t>
            </w:r>
            <w:r w:rsidR="00FF3733">
              <w:rPr>
                <w:rFonts w:eastAsia="Times New Roman" w:cs="Times New Roman"/>
                <w:bCs/>
                <w:color w:val="000000"/>
              </w:rPr>
              <w:t xml:space="preserve">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60763928" w14:textId="0A37CEE1" w:rsidR="006E2F7C" w:rsidRPr="00FB7A86" w:rsidRDefault="006E2F7C" w:rsidP="006E2F7C">
            <w:pPr>
              <w:spacing w:after="200" w:line="276" w:lineRule="auto"/>
            </w:pPr>
          </w:p>
        </w:tc>
        <w:tc>
          <w:tcPr>
            <w:tcW w:w="475" w:type="pct"/>
            <w:vAlign w:val="center"/>
          </w:tcPr>
          <w:sdt>
            <w:sdtPr>
              <w:rPr>
                <w:rFonts w:ascii="MS Gothic" w:eastAsia="MS Gothic" w:hAnsi="MS Gothic"/>
              </w:rPr>
              <w:id w:val="1300489308"/>
              <w14:checkbox>
                <w14:checked w14:val="0"/>
                <w14:checkedState w14:val="2612" w14:font="MS Gothic"/>
                <w14:uncheckedState w14:val="2610" w14:font="MS Gothic"/>
              </w14:checkbox>
            </w:sdtPr>
            <w:sdtEndPr/>
            <w:sdtContent>
              <w:p w14:paraId="327B8CEC"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481976025"/>
              <w14:checkbox>
                <w14:checked w14:val="0"/>
                <w14:checkedState w14:val="2612" w14:font="MS Gothic"/>
                <w14:uncheckedState w14:val="2610" w14:font="MS Gothic"/>
              </w14:checkbox>
            </w:sdtPr>
            <w:sdtEndPr/>
            <w:sdtContent>
              <w:p w14:paraId="48DA07F6"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2111153736"/>
              <w14:checkbox>
                <w14:checked w14:val="0"/>
                <w14:checkedState w14:val="2612" w14:font="MS Gothic"/>
                <w14:uncheckedState w14:val="2610" w14:font="MS Gothic"/>
              </w14:checkbox>
            </w:sdtPr>
            <w:sdtEndPr/>
            <w:sdtContent>
              <w:p w14:paraId="6F70341E"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1477" w:type="pct"/>
            <w:shd w:val="clear" w:color="auto" w:fill="E2EFD9" w:themeFill="accent6" w:themeFillTint="33"/>
            <w:vAlign w:val="center"/>
          </w:tcPr>
          <w:p w14:paraId="3E8C553D" w14:textId="33421720" w:rsidR="006E2F7C" w:rsidRDefault="00C435F4" w:rsidP="006E2F7C">
            <w:pPr>
              <w:spacing w:line="276" w:lineRule="auto"/>
              <w:jc w:val="center"/>
              <w:rPr>
                <w:rFonts w:ascii="MS Gothic" w:eastAsia="MS Gothic" w:hAnsi="MS Gothic"/>
              </w:rPr>
            </w:pPr>
            <w:r w:rsidRPr="00C435F4">
              <w:rPr>
                <w:rFonts w:eastAsia="Times New Roman" w:cs="Times New Roman"/>
                <w:bCs/>
                <w:color w:val="000000"/>
              </w:rPr>
              <w:t>Must describe if choosing “Other evidence based, reliable and valid intervention”</w:t>
            </w:r>
          </w:p>
        </w:tc>
      </w:tr>
      <w:tr w:rsidR="006E2F7C" w:rsidRPr="00D0378E" w14:paraId="3A033004" w14:textId="77777777" w:rsidTr="00CD280D">
        <w:trPr>
          <w:trHeight w:val="620"/>
          <w:jc w:val="center"/>
        </w:trPr>
        <w:tc>
          <w:tcPr>
            <w:tcW w:w="676" w:type="pct"/>
            <w:vMerge w:val="restart"/>
            <w:shd w:val="clear" w:color="auto" w:fill="E2EFD9" w:themeFill="accent6" w:themeFillTint="33"/>
            <w:vAlign w:val="center"/>
          </w:tcPr>
          <w:p w14:paraId="58C1C841" w14:textId="77777777" w:rsidR="006E2F7C" w:rsidRPr="006024A4" w:rsidRDefault="006E2F7C" w:rsidP="006E2F7C">
            <w:pPr>
              <w:contextualSpacing/>
              <w:jc w:val="center"/>
              <w:rPr>
                <w:b/>
              </w:rPr>
            </w:pPr>
            <w:r>
              <w:rPr>
                <w:b/>
              </w:rPr>
              <w:t>II.</w:t>
            </w:r>
            <w:r w:rsidR="00FF3733">
              <w:rPr>
                <w:b/>
              </w:rPr>
              <w:t xml:space="preserve"> </w:t>
            </w:r>
            <w:r w:rsidRPr="006024A4">
              <w:rPr>
                <w:b/>
              </w:rPr>
              <w:t>Discharge Planning</w:t>
            </w:r>
          </w:p>
        </w:tc>
        <w:tc>
          <w:tcPr>
            <w:tcW w:w="999" w:type="pct"/>
            <w:vAlign w:val="center"/>
          </w:tcPr>
          <w:p w14:paraId="1D2C5961" w14:textId="77777777" w:rsidR="006E2F7C" w:rsidRDefault="006E2F7C" w:rsidP="006E2F7C">
            <w:pPr>
              <w:spacing w:after="200" w:line="276" w:lineRule="auto"/>
            </w:pPr>
            <w:r>
              <w:t>II-a.</w:t>
            </w:r>
            <w:r w:rsidR="00FF3733">
              <w:t xml:space="preserve"> </w:t>
            </w:r>
            <w:r w:rsidRPr="00FB7A86">
              <w:t xml:space="preserve">Necessary follow-up appointments </w:t>
            </w:r>
            <w:r>
              <w:t xml:space="preserve">with Primary Care Physicians and other appropriate care providers </w:t>
            </w:r>
            <w:r w:rsidRPr="00FB7A86">
              <w:t>are scheduled before hospital discharge</w:t>
            </w:r>
          </w:p>
          <w:p w14:paraId="496DAA11" w14:textId="1A083C0C" w:rsidR="006E2F7C" w:rsidRPr="00555DB2" w:rsidRDefault="006E2F7C" w:rsidP="006E2F7C">
            <w:pPr>
              <w:spacing w:after="200" w:line="276" w:lineRule="auto"/>
              <w:rPr>
                <w:b/>
              </w:rPr>
            </w:pPr>
          </w:p>
        </w:tc>
        <w:tc>
          <w:tcPr>
            <w:tcW w:w="475" w:type="pct"/>
            <w:vAlign w:val="center"/>
          </w:tcPr>
          <w:sdt>
            <w:sdtPr>
              <w:id w:val="-1850319871"/>
              <w14:checkbox>
                <w14:checked w14:val="0"/>
                <w14:checkedState w14:val="2612" w14:font="MS Gothic"/>
                <w14:uncheckedState w14:val="2610" w14:font="MS Gothic"/>
              </w14:checkbox>
            </w:sdtPr>
            <w:sdtEndPr/>
            <w:sdtContent>
              <w:p w14:paraId="0F222120" w14:textId="77777777" w:rsidR="006E2F7C" w:rsidRDefault="006E2F7C" w:rsidP="006E2F7C">
                <w:pPr>
                  <w:spacing w:line="276" w:lineRule="auto"/>
                  <w:ind w:left="-9"/>
                  <w:jc w:val="center"/>
                </w:pPr>
                <w:r>
                  <w:rPr>
                    <w:rFonts w:ascii="MS Gothic" w:eastAsia="MS Gothic" w:hAnsi="MS Gothic" w:hint="eastAsia"/>
                  </w:rPr>
                  <w:t>☐</w:t>
                </w:r>
              </w:p>
            </w:sdtContent>
          </w:sdt>
        </w:tc>
        <w:tc>
          <w:tcPr>
            <w:tcW w:w="468" w:type="pct"/>
            <w:vAlign w:val="center"/>
          </w:tcPr>
          <w:sdt>
            <w:sdtPr>
              <w:id w:val="-1799669013"/>
              <w14:checkbox>
                <w14:checked w14:val="0"/>
                <w14:checkedState w14:val="2612" w14:font="MS Gothic"/>
                <w14:uncheckedState w14:val="2610" w14:font="MS Gothic"/>
              </w14:checkbox>
            </w:sdtPr>
            <w:sdtEndPr/>
            <w:sdtContent>
              <w:p w14:paraId="2B5D7F06"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346092779"/>
              <w14:checkbox>
                <w14:checked w14:val="0"/>
                <w14:checkedState w14:val="2612" w14:font="MS Gothic"/>
                <w14:uncheckedState w14:val="2610" w14:font="MS Gothic"/>
              </w14:checkbox>
            </w:sdtPr>
            <w:sdtEndPr/>
            <w:sdtContent>
              <w:p w14:paraId="3CDEDE13" w14:textId="77777777" w:rsidR="006E2F7C" w:rsidRPr="00B84DED" w:rsidRDefault="006E2F7C" w:rsidP="006E2F7C">
                <w:pPr>
                  <w:spacing w:line="276" w:lineRule="auto"/>
                  <w:ind w:left="-9"/>
                  <w:jc w:val="center"/>
                </w:pPr>
                <w:r>
                  <w:rPr>
                    <w:rFonts w:ascii="MS Gothic" w:eastAsia="MS Gothic" w:hAnsi="MS Gothic" w:hint="eastAsia"/>
                  </w:rPr>
                  <w:t>☐</w:t>
                </w:r>
              </w:p>
            </w:sdtContent>
          </w:sdt>
        </w:tc>
        <w:tc>
          <w:tcPr>
            <w:tcW w:w="1477" w:type="pct"/>
            <w:vAlign w:val="center"/>
          </w:tcPr>
          <w:p w14:paraId="4CFA5106" w14:textId="77777777" w:rsidR="006E2F7C" w:rsidRDefault="006E2F7C" w:rsidP="006E2F7C">
            <w:pPr>
              <w:spacing w:line="276" w:lineRule="auto"/>
              <w:ind w:left="-9"/>
              <w:jc w:val="center"/>
            </w:pPr>
          </w:p>
        </w:tc>
      </w:tr>
      <w:tr w:rsidR="006E2F7C" w:rsidRPr="00D0378E" w14:paraId="210A6EBE" w14:textId="77777777" w:rsidTr="00CD280D">
        <w:trPr>
          <w:trHeight w:val="233"/>
          <w:jc w:val="center"/>
        </w:trPr>
        <w:tc>
          <w:tcPr>
            <w:tcW w:w="676" w:type="pct"/>
            <w:vMerge/>
            <w:shd w:val="clear" w:color="auto" w:fill="E2EFD9" w:themeFill="accent6" w:themeFillTint="33"/>
            <w:vAlign w:val="center"/>
          </w:tcPr>
          <w:p w14:paraId="2755E551" w14:textId="77777777" w:rsidR="006E2F7C" w:rsidRPr="006024A4" w:rsidRDefault="006E2F7C" w:rsidP="006E2F7C">
            <w:pPr>
              <w:contextualSpacing/>
              <w:jc w:val="center"/>
              <w:rPr>
                <w:b/>
              </w:rPr>
            </w:pPr>
          </w:p>
        </w:tc>
        <w:tc>
          <w:tcPr>
            <w:tcW w:w="999" w:type="pct"/>
            <w:vAlign w:val="center"/>
          </w:tcPr>
          <w:p w14:paraId="254B226E" w14:textId="77777777" w:rsidR="006E2F7C" w:rsidRDefault="006E2F7C" w:rsidP="006E2F7C">
            <w:pPr>
              <w:spacing w:line="276" w:lineRule="auto"/>
            </w:pPr>
            <w:r>
              <w:t>II-b.</w:t>
            </w:r>
            <w:r w:rsidR="00FF3733">
              <w:t xml:space="preserve"> </w:t>
            </w:r>
            <w:r>
              <w:t>Bedside delivery of medications at discharge (for new or high-risk medications)</w:t>
            </w:r>
          </w:p>
        </w:tc>
        <w:tc>
          <w:tcPr>
            <w:tcW w:w="475" w:type="pct"/>
            <w:vAlign w:val="center"/>
          </w:tcPr>
          <w:sdt>
            <w:sdtPr>
              <w:id w:val="945654273"/>
              <w14:checkbox>
                <w14:checked w14:val="0"/>
                <w14:checkedState w14:val="2612" w14:font="MS Gothic"/>
                <w14:uncheckedState w14:val="2610" w14:font="MS Gothic"/>
              </w14:checkbox>
            </w:sdtPr>
            <w:sdtEndPr/>
            <w:sdtContent>
              <w:p w14:paraId="4E748CCF" w14:textId="77777777" w:rsidR="006E2F7C" w:rsidRDefault="006E2F7C" w:rsidP="006E2F7C">
                <w:pPr>
                  <w:spacing w:line="276" w:lineRule="auto"/>
                  <w:ind w:left="-9"/>
                  <w:jc w:val="center"/>
                </w:pPr>
                <w:r>
                  <w:rPr>
                    <w:rFonts w:ascii="MS Gothic" w:eastAsia="MS Gothic" w:hAnsi="MS Gothic" w:hint="eastAsia"/>
                  </w:rPr>
                  <w:t>☐</w:t>
                </w:r>
              </w:p>
            </w:sdtContent>
          </w:sdt>
        </w:tc>
        <w:tc>
          <w:tcPr>
            <w:tcW w:w="468" w:type="pct"/>
            <w:vAlign w:val="center"/>
          </w:tcPr>
          <w:sdt>
            <w:sdtPr>
              <w:id w:val="-1757976242"/>
              <w14:checkbox>
                <w14:checked w14:val="0"/>
                <w14:checkedState w14:val="2612" w14:font="MS Gothic"/>
                <w14:uncheckedState w14:val="2610" w14:font="MS Gothic"/>
              </w14:checkbox>
            </w:sdtPr>
            <w:sdtEndPr/>
            <w:sdtContent>
              <w:p w14:paraId="684AB98A"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833334245"/>
              <w14:checkbox>
                <w14:checked w14:val="0"/>
                <w14:checkedState w14:val="2612" w14:font="MS Gothic"/>
                <w14:uncheckedState w14:val="2610" w14:font="MS Gothic"/>
              </w14:checkbox>
            </w:sdtPr>
            <w:sdtEndPr/>
            <w:sdtContent>
              <w:p w14:paraId="15BCC2E5" w14:textId="77777777" w:rsidR="006E2F7C" w:rsidRDefault="006E2F7C" w:rsidP="006E2F7C">
                <w:pPr>
                  <w:spacing w:line="276" w:lineRule="auto"/>
                  <w:ind w:left="-9"/>
                  <w:jc w:val="center"/>
                </w:pPr>
                <w:r>
                  <w:rPr>
                    <w:rFonts w:ascii="MS Gothic" w:eastAsia="MS Gothic" w:hAnsi="MS Gothic" w:hint="eastAsia"/>
                  </w:rPr>
                  <w:t>☐</w:t>
                </w:r>
              </w:p>
            </w:sdtContent>
          </w:sdt>
        </w:tc>
        <w:tc>
          <w:tcPr>
            <w:tcW w:w="1477" w:type="pct"/>
            <w:vAlign w:val="center"/>
          </w:tcPr>
          <w:p w14:paraId="058D83EB" w14:textId="77777777" w:rsidR="006E2F7C" w:rsidRDefault="006E2F7C" w:rsidP="006E2F7C">
            <w:pPr>
              <w:spacing w:line="276" w:lineRule="auto"/>
              <w:ind w:left="-9"/>
              <w:jc w:val="center"/>
            </w:pPr>
          </w:p>
        </w:tc>
      </w:tr>
      <w:tr w:rsidR="006E2F7C" w:rsidRPr="00D0378E" w14:paraId="36C18BD1" w14:textId="77777777" w:rsidTr="00CD280D">
        <w:trPr>
          <w:trHeight w:val="233"/>
          <w:jc w:val="center"/>
        </w:trPr>
        <w:tc>
          <w:tcPr>
            <w:tcW w:w="676" w:type="pct"/>
            <w:vMerge/>
            <w:shd w:val="clear" w:color="auto" w:fill="E2EFD9" w:themeFill="accent6" w:themeFillTint="33"/>
            <w:vAlign w:val="center"/>
          </w:tcPr>
          <w:p w14:paraId="2847347C" w14:textId="77777777" w:rsidR="006E2F7C" w:rsidRPr="006024A4" w:rsidRDefault="006E2F7C" w:rsidP="006E2F7C">
            <w:pPr>
              <w:contextualSpacing/>
              <w:jc w:val="center"/>
              <w:rPr>
                <w:b/>
              </w:rPr>
            </w:pPr>
          </w:p>
        </w:tc>
        <w:tc>
          <w:tcPr>
            <w:tcW w:w="999" w:type="pct"/>
            <w:vAlign w:val="center"/>
          </w:tcPr>
          <w:p w14:paraId="4EB53B22" w14:textId="77777777" w:rsidR="006E2F7C" w:rsidRDefault="006E2F7C" w:rsidP="006E2F7C">
            <w:pPr>
              <w:spacing w:line="276" w:lineRule="auto"/>
            </w:pPr>
            <w:r>
              <w:t>II-c. Medication reconciliation is done with Primary Care provider after inpatient stay.</w:t>
            </w:r>
          </w:p>
        </w:tc>
        <w:tc>
          <w:tcPr>
            <w:tcW w:w="475" w:type="pct"/>
            <w:vAlign w:val="center"/>
          </w:tcPr>
          <w:sdt>
            <w:sdtPr>
              <w:id w:val="-323362106"/>
              <w14:checkbox>
                <w14:checked w14:val="0"/>
                <w14:checkedState w14:val="2612" w14:font="MS Gothic"/>
                <w14:uncheckedState w14:val="2610" w14:font="MS Gothic"/>
              </w14:checkbox>
            </w:sdtPr>
            <w:sdtEndPr/>
            <w:sdtContent>
              <w:p w14:paraId="19AA6923" w14:textId="77777777" w:rsidR="006E2F7C" w:rsidRDefault="00535DB9" w:rsidP="006E2F7C">
                <w:pPr>
                  <w:spacing w:line="276" w:lineRule="auto"/>
                  <w:ind w:left="-9"/>
                  <w:jc w:val="center"/>
                </w:pPr>
                <w:r>
                  <w:rPr>
                    <w:rFonts w:ascii="MS Gothic" w:eastAsia="MS Gothic" w:hAnsi="MS Gothic" w:hint="eastAsia"/>
                  </w:rPr>
                  <w:t>☐</w:t>
                </w:r>
              </w:p>
            </w:sdtContent>
          </w:sdt>
        </w:tc>
        <w:tc>
          <w:tcPr>
            <w:tcW w:w="468" w:type="pct"/>
            <w:vAlign w:val="center"/>
          </w:tcPr>
          <w:sdt>
            <w:sdtPr>
              <w:id w:val="958764530"/>
              <w14:checkbox>
                <w14:checked w14:val="0"/>
                <w14:checkedState w14:val="2612" w14:font="MS Gothic"/>
                <w14:uncheckedState w14:val="2610" w14:font="MS Gothic"/>
              </w14:checkbox>
            </w:sdtPr>
            <w:sdtEndPr/>
            <w:sdtContent>
              <w:p w14:paraId="399018C4"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1297299320"/>
              <w14:checkbox>
                <w14:checked w14:val="0"/>
                <w14:checkedState w14:val="2612" w14:font="MS Gothic"/>
                <w14:uncheckedState w14:val="2610" w14:font="MS Gothic"/>
              </w14:checkbox>
            </w:sdtPr>
            <w:sdtEndPr/>
            <w:sdtContent>
              <w:p w14:paraId="6812E1C1" w14:textId="77777777" w:rsidR="006E2F7C" w:rsidRDefault="006E2F7C" w:rsidP="006E2F7C">
                <w:pPr>
                  <w:spacing w:line="276" w:lineRule="auto"/>
                  <w:ind w:left="-9"/>
                  <w:jc w:val="center"/>
                </w:pPr>
                <w:r>
                  <w:rPr>
                    <w:rFonts w:ascii="MS Gothic" w:eastAsia="MS Gothic" w:hAnsi="MS Gothic" w:hint="eastAsia"/>
                  </w:rPr>
                  <w:t>☐</w:t>
                </w:r>
              </w:p>
            </w:sdtContent>
          </w:sdt>
        </w:tc>
        <w:tc>
          <w:tcPr>
            <w:tcW w:w="1477" w:type="pct"/>
            <w:vAlign w:val="center"/>
          </w:tcPr>
          <w:p w14:paraId="376B9F0D" w14:textId="77777777" w:rsidR="006E2F7C" w:rsidRDefault="006E2F7C" w:rsidP="006E2F7C">
            <w:pPr>
              <w:spacing w:line="276" w:lineRule="auto"/>
              <w:ind w:left="-9"/>
              <w:jc w:val="center"/>
            </w:pPr>
          </w:p>
        </w:tc>
      </w:tr>
      <w:tr w:rsidR="00535DB9" w:rsidRPr="00D0378E" w14:paraId="12C57A98" w14:textId="77777777" w:rsidTr="00CD280D">
        <w:trPr>
          <w:trHeight w:val="233"/>
          <w:jc w:val="center"/>
        </w:trPr>
        <w:tc>
          <w:tcPr>
            <w:tcW w:w="676" w:type="pct"/>
            <w:vMerge/>
            <w:shd w:val="clear" w:color="auto" w:fill="E2EFD9" w:themeFill="accent6" w:themeFillTint="33"/>
            <w:vAlign w:val="center"/>
          </w:tcPr>
          <w:p w14:paraId="3A1D9F74" w14:textId="77777777" w:rsidR="00535DB9" w:rsidRPr="006024A4" w:rsidRDefault="00535DB9" w:rsidP="006E2F7C">
            <w:pPr>
              <w:contextualSpacing/>
              <w:jc w:val="center"/>
              <w:rPr>
                <w:b/>
              </w:rPr>
            </w:pPr>
          </w:p>
        </w:tc>
        <w:tc>
          <w:tcPr>
            <w:tcW w:w="999" w:type="pct"/>
            <w:vAlign w:val="center"/>
          </w:tcPr>
          <w:p w14:paraId="1D7AE668" w14:textId="77777777" w:rsidR="00535DB9" w:rsidRDefault="00535DB9" w:rsidP="006E2F7C">
            <w:pPr>
              <w:spacing w:after="200" w:line="276" w:lineRule="auto"/>
              <w:rPr>
                <w:rFonts w:eastAsia="Times New Roman" w:cs="Times New Roman"/>
                <w:bCs/>
                <w:color w:val="000000"/>
              </w:rPr>
            </w:pPr>
            <w:r>
              <w:rPr>
                <w:rFonts w:eastAsia="Times New Roman" w:cs="Times New Roman"/>
                <w:bCs/>
                <w:color w:val="000000"/>
              </w:rPr>
              <w:t xml:space="preserve">II-d. Discharge summaries transmitted to PCP or next provider within set time limits </w:t>
            </w:r>
          </w:p>
        </w:tc>
        <w:tc>
          <w:tcPr>
            <w:tcW w:w="475" w:type="pct"/>
            <w:vAlign w:val="center"/>
          </w:tcPr>
          <w:sdt>
            <w:sdtPr>
              <w:id w:val="993073230"/>
              <w14:checkbox>
                <w14:checked w14:val="0"/>
                <w14:checkedState w14:val="2612" w14:font="MS Gothic"/>
                <w14:uncheckedState w14:val="2610" w14:font="MS Gothic"/>
              </w14:checkbox>
            </w:sdtPr>
            <w:sdtEndPr/>
            <w:sdtContent>
              <w:p w14:paraId="0EE5DF47" w14:textId="77777777" w:rsidR="00535DB9" w:rsidRDefault="00535DB9" w:rsidP="00535DB9">
                <w:pPr>
                  <w:spacing w:line="276" w:lineRule="auto"/>
                  <w:ind w:left="-9"/>
                  <w:jc w:val="center"/>
                </w:pPr>
                <w:r>
                  <w:rPr>
                    <w:rFonts w:ascii="MS Gothic" w:eastAsia="MS Gothic" w:hAnsi="MS Gothic" w:hint="eastAsia"/>
                  </w:rPr>
                  <w:t>☐</w:t>
                </w:r>
              </w:p>
            </w:sdtContent>
          </w:sdt>
          <w:p w14:paraId="23B362D0" w14:textId="77777777" w:rsidR="00535DB9" w:rsidRDefault="00535DB9" w:rsidP="006E2F7C">
            <w:pPr>
              <w:spacing w:line="276" w:lineRule="auto"/>
              <w:ind w:left="-9"/>
              <w:jc w:val="center"/>
            </w:pPr>
          </w:p>
        </w:tc>
        <w:tc>
          <w:tcPr>
            <w:tcW w:w="468" w:type="pct"/>
            <w:vAlign w:val="center"/>
          </w:tcPr>
          <w:sdt>
            <w:sdtPr>
              <w:id w:val="405337686"/>
              <w14:checkbox>
                <w14:checked w14:val="0"/>
                <w14:checkedState w14:val="2612" w14:font="MS Gothic"/>
                <w14:uncheckedState w14:val="2610" w14:font="MS Gothic"/>
              </w14:checkbox>
            </w:sdtPr>
            <w:sdtEndPr/>
            <w:sdtContent>
              <w:p w14:paraId="33E28BFF" w14:textId="77777777" w:rsidR="00535DB9" w:rsidRDefault="00535DB9" w:rsidP="00535DB9">
                <w:pPr>
                  <w:spacing w:line="276" w:lineRule="auto"/>
                  <w:ind w:left="-9"/>
                  <w:jc w:val="center"/>
                </w:pPr>
                <w:r>
                  <w:rPr>
                    <w:rFonts w:ascii="MS Gothic" w:eastAsia="MS Gothic" w:hAnsi="MS Gothic" w:hint="eastAsia"/>
                  </w:rPr>
                  <w:t>☐</w:t>
                </w:r>
              </w:p>
            </w:sdtContent>
          </w:sdt>
          <w:p w14:paraId="15218597" w14:textId="77777777" w:rsidR="00535DB9" w:rsidRDefault="00535DB9" w:rsidP="006E2F7C">
            <w:pPr>
              <w:spacing w:line="276" w:lineRule="auto"/>
              <w:ind w:left="-9"/>
              <w:jc w:val="center"/>
            </w:pPr>
          </w:p>
        </w:tc>
        <w:tc>
          <w:tcPr>
            <w:tcW w:w="905" w:type="pct"/>
            <w:vAlign w:val="center"/>
          </w:tcPr>
          <w:sdt>
            <w:sdtPr>
              <w:id w:val="-1247493309"/>
              <w14:checkbox>
                <w14:checked w14:val="0"/>
                <w14:checkedState w14:val="2612" w14:font="MS Gothic"/>
                <w14:uncheckedState w14:val="2610" w14:font="MS Gothic"/>
              </w14:checkbox>
            </w:sdtPr>
            <w:sdtEndPr/>
            <w:sdtContent>
              <w:p w14:paraId="420E9E10" w14:textId="77777777" w:rsidR="00535DB9" w:rsidRDefault="00535DB9" w:rsidP="00535DB9">
                <w:pPr>
                  <w:spacing w:line="276" w:lineRule="auto"/>
                  <w:ind w:left="-9"/>
                  <w:jc w:val="center"/>
                </w:pPr>
                <w:r>
                  <w:rPr>
                    <w:rFonts w:ascii="MS Gothic" w:eastAsia="MS Gothic" w:hAnsi="MS Gothic" w:hint="eastAsia"/>
                  </w:rPr>
                  <w:t>☐</w:t>
                </w:r>
              </w:p>
            </w:sdtContent>
          </w:sdt>
          <w:p w14:paraId="45D2AC18" w14:textId="77777777" w:rsidR="00535DB9" w:rsidRDefault="00535DB9" w:rsidP="006E2F7C">
            <w:pPr>
              <w:spacing w:line="276" w:lineRule="auto"/>
              <w:ind w:left="-9"/>
              <w:jc w:val="center"/>
            </w:pPr>
          </w:p>
        </w:tc>
        <w:tc>
          <w:tcPr>
            <w:tcW w:w="1477" w:type="pct"/>
            <w:vAlign w:val="center"/>
          </w:tcPr>
          <w:p w14:paraId="3E20FE38" w14:textId="77777777" w:rsidR="00535DB9" w:rsidRDefault="00535DB9" w:rsidP="006E2F7C">
            <w:pPr>
              <w:spacing w:line="276" w:lineRule="auto"/>
              <w:ind w:left="-9"/>
              <w:jc w:val="center"/>
            </w:pPr>
          </w:p>
        </w:tc>
      </w:tr>
      <w:tr w:rsidR="006E2F7C" w:rsidRPr="00D0378E" w14:paraId="5AAEA7DC" w14:textId="77777777" w:rsidTr="00CD280D">
        <w:trPr>
          <w:trHeight w:val="233"/>
          <w:jc w:val="center"/>
        </w:trPr>
        <w:tc>
          <w:tcPr>
            <w:tcW w:w="676" w:type="pct"/>
            <w:vMerge/>
            <w:shd w:val="clear" w:color="auto" w:fill="E2EFD9" w:themeFill="accent6" w:themeFillTint="33"/>
            <w:vAlign w:val="center"/>
          </w:tcPr>
          <w:p w14:paraId="3CFCE14D" w14:textId="77777777" w:rsidR="006E2F7C" w:rsidRPr="006024A4" w:rsidRDefault="006E2F7C" w:rsidP="006E2F7C">
            <w:pPr>
              <w:contextualSpacing/>
              <w:jc w:val="center"/>
              <w:rPr>
                <w:b/>
              </w:rPr>
            </w:pPr>
          </w:p>
        </w:tc>
        <w:tc>
          <w:tcPr>
            <w:tcW w:w="999" w:type="pct"/>
            <w:vAlign w:val="center"/>
          </w:tcPr>
          <w:p w14:paraId="4C5C16C5" w14:textId="77777777" w:rsidR="006E2F7C" w:rsidRDefault="006E2F7C" w:rsidP="006E2F7C">
            <w:pPr>
              <w:spacing w:after="200" w:line="276" w:lineRule="auto"/>
            </w:pPr>
            <w:r>
              <w:rPr>
                <w:rFonts w:eastAsia="Times New Roman" w:cs="Times New Roman"/>
                <w:bCs/>
                <w:color w:val="000000"/>
              </w:rPr>
              <w:t>II-</w:t>
            </w:r>
            <w:r w:rsidR="00535DB9">
              <w:rPr>
                <w:rFonts w:eastAsia="Times New Roman" w:cs="Times New Roman"/>
                <w:bCs/>
                <w:color w:val="000000"/>
              </w:rPr>
              <w:t>e</w:t>
            </w:r>
            <w:r>
              <w:rPr>
                <w:rFonts w:eastAsia="Times New Roman" w:cs="Times New Roman"/>
                <w:bCs/>
                <w:color w:val="000000"/>
              </w:rPr>
              <w:t>.</w:t>
            </w:r>
            <w:r w:rsidR="00FF3733">
              <w:rPr>
                <w:rFonts w:eastAsia="Times New Roman" w:cs="Times New Roman"/>
                <w:bCs/>
                <w:color w:val="000000"/>
              </w:rPr>
              <w:t xml:space="preserve">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03E26E91" w14:textId="48F45593" w:rsidR="006E2F7C" w:rsidRPr="00FB7A86" w:rsidRDefault="006E2F7C" w:rsidP="006E2F7C">
            <w:pPr>
              <w:spacing w:after="200" w:line="276" w:lineRule="auto"/>
            </w:pPr>
          </w:p>
        </w:tc>
        <w:tc>
          <w:tcPr>
            <w:tcW w:w="475" w:type="pct"/>
            <w:vAlign w:val="center"/>
          </w:tcPr>
          <w:sdt>
            <w:sdtPr>
              <w:id w:val="-294916763"/>
              <w14:checkbox>
                <w14:checked w14:val="0"/>
                <w14:checkedState w14:val="2612" w14:font="MS Gothic"/>
                <w14:uncheckedState w14:val="2610" w14:font="MS Gothic"/>
              </w14:checkbox>
            </w:sdtPr>
            <w:sdtEndPr/>
            <w:sdtContent>
              <w:p w14:paraId="20B872D7" w14:textId="77777777" w:rsidR="006E2F7C" w:rsidRDefault="006E2F7C" w:rsidP="006E2F7C">
                <w:pPr>
                  <w:spacing w:line="276" w:lineRule="auto"/>
                  <w:ind w:left="-9"/>
                  <w:jc w:val="center"/>
                </w:pPr>
                <w:r>
                  <w:rPr>
                    <w:rFonts w:ascii="MS Gothic" w:eastAsia="MS Gothic" w:hAnsi="MS Gothic" w:hint="eastAsia"/>
                  </w:rPr>
                  <w:t>☐</w:t>
                </w:r>
              </w:p>
            </w:sdtContent>
          </w:sdt>
        </w:tc>
        <w:tc>
          <w:tcPr>
            <w:tcW w:w="468" w:type="pct"/>
            <w:vAlign w:val="center"/>
          </w:tcPr>
          <w:sdt>
            <w:sdtPr>
              <w:id w:val="-231237814"/>
              <w14:checkbox>
                <w14:checked w14:val="0"/>
                <w14:checkedState w14:val="2612" w14:font="MS Gothic"/>
                <w14:uncheckedState w14:val="2610" w14:font="MS Gothic"/>
              </w14:checkbox>
            </w:sdtPr>
            <w:sdtEndPr/>
            <w:sdtContent>
              <w:p w14:paraId="5F1A647E"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267046155"/>
              <w14:checkbox>
                <w14:checked w14:val="0"/>
                <w14:checkedState w14:val="2612" w14:font="MS Gothic"/>
                <w14:uncheckedState w14:val="2610" w14:font="MS Gothic"/>
              </w14:checkbox>
            </w:sdtPr>
            <w:sdtEndPr/>
            <w:sdtContent>
              <w:p w14:paraId="128E0D11" w14:textId="77777777" w:rsidR="006E2F7C" w:rsidRDefault="006E2F7C" w:rsidP="006E2F7C">
                <w:pPr>
                  <w:spacing w:line="276" w:lineRule="auto"/>
                  <w:ind w:left="-9"/>
                  <w:jc w:val="center"/>
                </w:pPr>
                <w:r>
                  <w:rPr>
                    <w:rFonts w:ascii="MS Gothic" w:eastAsia="MS Gothic" w:hAnsi="MS Gothic" w:hint="eastAsia"/>
                  </w:rPr>
                  <w:t>☐</w:t>
                </w:r>
              </w:p>
            </w:sdtContent>
          </w:sdt>
        </w:tc>
        <w:tc>
          <w:tcPr>
            <w:tcW w:w="1477" w:type="pct"/>
            <w:shd w:val="clear" w:color="auto" w:fill="E2EFD9" w:themeFill="accent6" w:themeFillTint="33"/>
            <w:vAlign w:val="center"/>
          </w:tcPr>
          <w:p w14:paraId="6E98101A" w14:textId="674152EA" w:rsidR="006E2F7C" w:rsidRDefault="00C435F4" w:rsidP="006E2F7C">
            <w:pPr>
              <w:spacing w:line="276" w:lineRule="auto"/>
              <w:ind w:left="-9"/>
              <w:jc w:val="center"/>
            </w:pPr>
            <w:r w:rsidRPr="00C435F4">
              <w:rPr>
                <w:rFonts w:eastAsia="Times New Roman" w:cs="Times New Roman"/>
                <w:bCs/>
                <w:color w:val="000000"/>
              </w:rPr>
              <w:t>Must describe if choosing “Other evidence based, reliable and valid intervention”</w:t>
            </w:r>
          </w:p>
        </w:tc>
      </w:tr>
      <w:tr w:rsidR="006E2F7C" w:rsidRPr="00D0378E" w14:paraId="78FC19D4" w14:textId="77777777" w:rsidTr="00CD280D">
        <w:trPr>
          <w:trHeight w:val="1141"/>
          <w:jc w:val="center"/>
        </w:trPr>
        <w:tc>
          <w:tcPr>
            <w:tcW w:w="676" w:type="pct"/>
            <w:vMerge w:val="restart"/>
            <w:shd w:val="clear" w:color="auto" w:fill="E2EFD9" w:themeFill="accent6" w:themeFillTint="33"/>
            <w:vAlign w:val="center"/>
          </w:tcPr>
          <w:p w14:paraId="796A8AD8" w14:textId="77777777" w:rsidR="006E2F7C" w:rsidRPr="006024A4" w:rsidRDefault="006E2F7C" w:rsidP="006E2F7C">
            <w:pPr>
              <w:spacing w:line="276" w:lineRule="auto"/>
              <w:jc w:val="center"/>
              <w:rPr>
                <w:b/>
              </w:rPr>
            </w:pPr>
            <w:r>
              <w:rPr>
                <w:b/>
              </w:rPr>
              <w:t>III.</w:t>
            </w:r>
            <w:r w:rsidR="00FF3733">
              <w:rPr>
                <w:b/>
              </w:rPr>
              <w:t xml:space="preserve"> </w:t>
            </w:r>
            <w:r w:rsidRPr="006024A4">
              <w:rPr>
                <w:b/>
              </w:rPr>
              <w:t>Clinical Care</w:t>
            </w:r>
          </w:p>
        </w:tc>
        <w:tc>
          <w:tcPr>
            <w:tcW w:w="999" w:type="pct"/>
            <w:vAlign w:val="center"/>
          </w:tcPr>
          <w:p w14:paraId="075D7E34" w14:textId="77777777" w:rsidR="006E2F7C" w:rsidRDefault="006E2F7C" w:rsidP="006E2F7C">
            <w:pPr>
              <w:spacing w:after="200" w:line="276" w:lineRule="auto"/>
              <w:rPr>
                <w:rFonts w:eastAsia="Times New Roman" w:cs="Times New Roman"/>
                <w:color w:val="000000"/>
              </w:rPr>
            </w:pPr>
            <w:r>
              <w:rPr>
                <w:rFonts w:eastAsia="Times New Roman" w:cs="Times New Roman"/>
                <w:color w:val="000000"/>
              </w:rPr>
              <w:t>III-a.</w:t>
            </w:r>
            <w:r w:rsidR="00FF3733">
              <w:rPr>
                <w:rFonts w:eastAsia="Times New Roman" w:cs="Times New Roman"/>
                <w:color w:val="000000"/>
              </w:rPr>
              <w:t xml:space="preserve"> </w:t>
            </w:r>
            <w:r w:rsidRPr="00555DB2">
              <w:rPr>
                <w:rFonts w:eastAsia="Times New Roman" w:cs="Times New Roman"/>
                <w:color w:val="000000"/>
              </w:rPr>
              <w:t>Core compliance activities are completed</w:t>
            </w:r>
            <w:r w:rsidRPr="00555DB2">
              <w:rPr>
                <w:rFonts w:eastAsia="Times New Roman" w:cs="Times New Roman"/>
                <w:i/>
                <w:color w:val="000000"/>
              </w:rPr>
              <w:t xml:space="preserve">, </w:t>
            </w:r>
            <w:r w:rsidRPr="00555DB2">
              <w:rPr>
                <w:rFonts w:eastAsia="Times New Roman" w:cs="Times New Roman"/>
                <w:color w:val="000000"/>
              </w:rPr>
              <w:t>including documenting core measures, using evidence-based order sets, and documenting the rationale behind diversions.</w:t>
            </w:r>
          </w:p>
          <w:p w14:paraId="28BF3C93" w14:textId="6083D19A" w:rsidR="006E2F7C" w:rsidRPr="00555DB2" w:rsidRDefault="006E2F7C" w:rsidP="006E2F7C">
            <w:pPr>
              <w:spacing w:after="200" w:line="276" w:lineRule="auto"/>
              <w:rPr>
                <w:b/>
              </w:rPr>
            </w:pPr>
          </w:p>
        </w:tc>
        <w:tc>
          <w:tcPr>
            <w:tcW w:w="475" w:type="pct"/>
            <w:vAlign w:val="center"/>
          </w:tcPr>
          <w:sdt>
            <w:sdtPr>
              <w:rPr>
                <w:rFonts w:eastAsia="Times New Roman" w:cs="Times New Roman"/>
                <w:color w:val="000000"/>
              </w:rPr>
              <w:id w:val="-1685502669"/>
              <w14:checkbox>
                <w14:checked w14:val="0"/>
                <w14:checkedState w14:val="2612" w14:font="MS Gothic"/>
                <w14:uncheckedState w14:val="2610" w14:font="MS Gothic"/>
              </w14:checkbox>
            </w:sdtPr>
            <w:sdtEndPr/>
            <w:sdtContent>
              <w:p w14:paraId="4B83A945"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468" w:type="pct"/>
            <w:vAlign w:val="center"/>
          </w:tcPr>
          <w:sdt>
            <w:sdtPr>
              <w:rPr>
                <w:rFonts w:eastAsia="Times New Roman" w:cs="Times New Roman"/>
                <w:color w:val="000000"/>
              </w:rPr>
              <w:id w:val="-1685669957"/>
              <w14:checkbox>
                <w14:checked w14:val="0"/>
                <w14:checkedState w14:val="2612" w14:font="MS Gothic"/>
                <w14:uncheckedState w14:val="2610" w14:font="MS Gothic"/>
              </w14:checkbox>
            </w:sdtPr>
            <w:sdtEndPr/>
            <w:sdtContent>
              <w:p w14:paraId="15019C0D"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905" w:type="pct"/>
            <w:vAlign w:val="center"/>
          </w:tcPr>
          <w:sdt>
            <w:sdtPr>
              <w:rPr>
                <w:rFonts w:eastAsia="Times New Roman" w:cs="Times New Roman"/>
                <w:color w:val="000000"/>
              </w:rPr>
              <w:id w:val="638769244"/>
              <w14:checkbox>
                <w14:checked w14:val="0"/>
                <w14:checkedState w14:val="2612" w14:font="MS Gothic"/>
                <w14:uncheckedState w14:val="2610" w14:font="MS Gothic"/>
              </w14:checkbox>
            </w:sdtPr>
            <w:sdtEndPr/>
            <w:sdtContent>
              <w:p w14:paraId="79CC6C58" w14:textId="77777777" w:rsidR="006E2F7C" w:rsidRPr="00524927"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1477" w:type="pct"/>
            <w:vAlign w:val="center"/>
          </w:tcPr>
          <w:p w14:paraId="32657311" w14:textId="77777777" w:rsidR="006E2F7C" w:rsidRDefault="006E2F7C" w:rsidP="006E2F7C">
            <w:pPr>
              <w:spacing w:line="276" w:lineRule="auto"/>
              <w:jc w:val="center"/>
              <w:rPr>
                <w:rFonts w:eastAsia="Times New Roman" w:cs="Times New Roman"/>
                <w:color w:val="000000"/>
              </w:rPr>
            </w:pPr>
          </w:p>
        </w:tc>
      </w:tr>
      <w:tr w:rsidR="006E2F7C" w:rsidRPr="00D0378E" w14:paraId="4EAC6AFC" w14:textId="77777777" w:rsidTr="00CD280D">
        <w:trPr>
          <w:trHeight w:val="1268"/>
          <w:jc w:val="center"/>
        </w:trPr>
        <w:tc>
          <w:tcPr>
            <w:tcW w:w="676" w:type="pct"/>
            <w:vMerge/>
            <w:shd w:val="clear" w:color="auto" w:fill="E2EFD9" w:themeFill="accent6" w:themeFillTint="33"/>
            <w:vAlign w:val="center"/>
          </w:tcPr>
          <w:p w14:paraId="7A77E53B" w14:textId="77777777" w:rsidR="006E2F7C" w:rsidRPr="006024A4" w:rsidRDefault="006E2F7C" w:rsidP="006E2F7C">
            <w:pPr>
              <w:spacing w:line="276" w:lineRule="auto"/>
              <w:jc w:val="center"/>
              <w:rPr>
                <w:b/>
              </w:rPr>
            </w:pPr>
          </w:p>
        </w:tc>
        <w:tc>
          <w:tcPr>
            <w:tcW w:w="999" w:type="pct"/>
            <w:vAlign w:val="center"/>
          </w:tcPr>
          <w:p w14:paraId="64A1F527" w14:textId="77777777" w:rsidR="006E2F7C" w:rsidRDefault="006E2F7C" w:rsidP="006E2F7C">
            <w:pPr>
              <w:spacing w:after="200" w:line="276" w:lineRule="auto"/>
              <w:rPr>
                <w:rFonts w:eastAsia="Times New Roman" w:cs="Times New Roman"/>
                <w:color w:val="000000"/>
              </w:rPr>
            </w:pPr>
            <w:r>
              <w:rPr>
                <w:rFonts w:eastAsia="Times New Roman" w:cs="Times New Roman"/>
                <w:color w:val="000000"/>
              </w:rPr>
              <w:t>III-b.</w:t>
            </w:r>
            <w:r w:rsidR="00FF3733">
              <w:rPr>
                <w:rFonts w:eastAsia="Times New Roman" w:cs="Times New Roman"/>
                <w:color w:val="000000"/>
              </w:rPr>
              <w:t xml:space="preserve"> </w:t>
            </w:r>
            <w:r w:rsidRPr="00555DB2">
              <w:rPr>
                <w:rFonts w:eastAsia="Times New Roman" w:cs="Times New Roman"/>
                <w:color w:val="000000"/>
              </w:rPr>
              <w:t>Heart failure activities are completed, such as giving heart failure patients ACE Inhibitor or ARB for Left Ventricular Systolic Dysfunction (LVSD) and documenting evaluation of LV systolic function.</w:t>
            </w:r>
          </w:p>
          <w:p w14:paraId="3446C896" w14:textId="3C0CDBAF" w:rsidR="006E2F7C" w:rsidRPr="00555DB2" w:rsidRDefault="006E2F7C" w:rsidP="006E2F7C">
            <w:pPr>
              <w:spacing w:after="200" w:line="276" w:lineRule="auto"/>
              <w:rPr>
                <w:b/>
              </w:rPr>
            </w:pPr>
          </w:p>
        </w:tc>
        <w:tc>
          <w:tcPr>
            <w:tcW w:w="475" w:type="pct"/>
            <w:vAlign w:val="center"/>
          </w:tcPr>
          <w:sdt>
            <w:sdtPr>
              <w:rPr>
                <w:rFonts w:eastAsia="Times New Roman" w:cs="Times New Roman"/>
                <w:color w:val="000000"/>
              </w:rPr>
              <w:id w:val="-1585440550"/>
              <w14:checkbox>
                <w14:checked w14:val="0"/>
                <w14:checkedState w14:val="2612" w14:font="MS Gothic"/>
                <w14:uncheckedState w14:val="2610" w14:font="MS Gothic"/>
              </w14:checkbox>
            </w:sdtPr>
            <w:sdtEndPr/>
            <w:sdtContent>
              <w:p w14:paraId="1A8A0028"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468" w:type="pct"/>
            <w:vAlign w:val="center"/>
          </w:tcPr>
          <w:sdt>
            <w:sdtPr>
              <w:rPr>
                <w:rFonts w:eastAsia="Times New Roman" w:cs="Times New Roman"/>
                <w:color w:val="000000"/>
              </w:rPr>
              <w:id w:val="-448471808"/>
              <w14:checkbox>
                <w14:checked w14:val="0"/>
                <w14:checkedState w14:val="2612" w14:font="MS Gothic"/>
                <w14:uncheckedState w14:val="2610" w14:font="MS Gothic"/>
              </w14:checkbox>
            </w:sdtPr>
            <w:sdtEndPr/>
            <w:sdtContent>
              <w:p w14:paraId="3B34B3F5"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905" w:type="pct"/>
            <w:vAlign w:val="center"/>
          </w:tcPr>
          <w:sdt>
            <w:sdtPr>
              <w:rPr>
                <w:rFonts w:eastAsia="Times New Roman" w:cs="Times New Roman"/>
                <w:color w:val="000000"/>
              </w:rPr>
              <w:id w:val="-1009443817"/>
              <w14:checkbox>
                <w14:checked w14:val="0"/>
                <w14:checkedState w14:val="2612" w14:font="MS Gothic"/>
                <w14:uncheckedState w14:val="2610" w14:font="MS Gothic"/>
              </w14:checkbox>
            </w:sdtPr>
            <w:sdtEndPr/>
            <w:sdtContent>
              <w:p w14:paraId="6FE88509"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1477" w:type="pct"/>
            <w:vAlign w:val="center"/>
          </w:tcPr>
          <w:p w14:paraId="46448B9A" w14:textId="77777777" w:rsidR="006E2F7C" w:rsidRDefault="006E2F7C" w:rsidP="006E2F7C">
            <w:pPr>
              <w:spacing w:line="276" w:lineRule="auto"/>
              <w:jc w:val="center"/>
              <w:rPr>
                <w:rFonts w:eastAsia="Times New Roman" w:cs="Times New Roman"/>
                <w:color w:val="000000"/>
              </w:rPr>
            </w:pPr>
          </w:p>
        </w:tc>
      </w:tr>
      <w:tr w:rsidR="006E2F7C" w:rsidRPr="00D0378E" w14:paraId="1000454B" w14:textId="77777777" w:rsidTr="00CD280D">
        <w:trPr>
          <w:trHeight w:val="440"/>
          <w:jc w:val="center"/>
        </w:trPr>
        <w:tc>
          <w:tcPr>
            <w:tcW w:w="676" w:type="pct"/>
            <w:vMerge/>
            <w:shd w:val="clear" w:color="auto" w:fill="E2EFD9" w:themeFill="accent6" w:themeFillTint="33"/>
            <w:vAlign w:val="center"/>
          </w:tcPr>
          <w:p w14:paraId="2AB9B81D" w14:textId="77777777" w:rsidR="006E2F7C" w:rsidRPr="006024A4" w:rsidRDefault="006E2F7C" w:rsidP="006E2F7C">
            <w:pPr>
              <w:spacing w:line="276" w:lineRule="auto"/>
              <w:jc w:val="center"/>
              <w:rPr>
                <w:b/>
              </w:rPr>
            </w:pPr>
          </w:p>
        </w:tc>
        <w:tc>
          <w:tcPr>
            <w:tcW w:w="999" w:type="pct"/>
            <w:vAlign w:val="center"/>
          </w:tcPr>
          <w:p w14:paraId="31D9074E" w14:textId="28F497EF" w:rsidR="006E2F7C" w:rsidRDefault="00285DB5" w:rsidP="006E2F7C">
            <w:pPr>
              <w:spacing w:after="200" w:line="276" w:lineRule="auto"/>
            </w:pPr>
            <w:r>
              <w:rPr>
                <w:rFonts w:eastAsia="Times New Roman" w:cs="Times New Roman"/>
                <w:bCs/>
                <w:color w:val="000000"/>
              </w:rPr>
              <w:t>III-c</w:t>
            </w:r>
            <w:r w:rsidR="006E2F7C">
              <w:rPr>
                <w:rFonts w:eastAsia="Times New Roman" w:cs="Times New Roman"/>
                <w:bCs/>
                <w:color w:val="000000"/>
              </w:rPr>
              <w:t>.</w:t>
            </w:r>
            <w:r w:rsidR="00FF3733">
              <w:rPr>
                <w:rFonts w:eastAsia="Times New Roman" w:cs="Times New Roman"/>
                <w:bCs/>
                <w:color w:val="000000"/>
              </w:rPr>
              <w:t xml:space="preserve"> </w:t>
            </w:r>
            <w:r w:rsidR="006E2F7C" w:rsidRPr="00555DB2">
              <w:rPr>
                <w:rFonts w:eastAsia="Times New Roman" w:cs="Times New Roman"/>
                <w:bCs/>
                <w:color w:val="000000"/>
              </w:rPr>
              <w:t>Other evidence-based, reliable</w:t>
            </w:r>
            <w:r w:rsidR="006E2F7C">
              <w:rPr>
                <w:rFonts w:eastAsia="Times New Roman" w:cs="Times New Roman"/>
                <w:bCs/>
                <w:color w:val="000000"/>
              </w:rPr>
              <w:t>,</w:t>
            </w:r>
            <w:r w:rsidR="006E2F7C" w:rsidRPr="00555DB2">
              <w:rPr>
                <w:rFonts w:eastAsia="Times New Roman" w:cs="Times New Roman"/>
                <w:bCs/>
                <w:color w:val="000000"/>
              </w:rPr>
              <w:t xml:space="preserve"> and valid intervention</w:t>
            </w:r>
            <w:r w:rsidR="006E2F7C">
              <w:rPr>
                <w:rFonts w:eastAsia="Times New Roman" w:cs="Times New Roman"/>
                <w:bCs/>
                <w:color w:val="000000"/>
              </w:rPr>
              <w:t>(s)</w:t>
            </w:r>
          </w:p>
          <w:p w14:paraId="6DF9FBD9" w14:textId="1640979A" w:rsidR="006E2F7C" w:rsidRPr="00555DB2" w:rsidRDefault="006E2F7C" w:rsidP="006E2F7C">
            <w:pPr>
              <w:spacing w:after="200" w:line="276" w:lineRule="auto"/>
              <w:rPr>
                <w:rFonts w:eastAsia="Times New Roman" w:cs="Times New Roman"/>
                <w:color w:val="000000"/>
              </w:rPr>
            </w:pPr>
          </w:p>
        </w:tc>
        <w:tc>
          <w:tcPr>
            <w:tcW w:w="475" w:type="pct"/>
            <w:vAlign w:val="center"/>
          </w:tcPr>
          <w:sdt>
            <w:sdtPr>
              <w:rPr>
                <w:rFonts w:eastAsia="Times New Roman" w:cs="Times New Roman"/>
                <w:color w:val="000000"/>
              </w:rPr>
              <w:id w:val="-35816106"/>
              <w14:checkbox>
                <w14:checked w14:val="0"/>
                <w14:checkedState w14:val="2612" w14:font="MS Gothic"/>
                <w14:uncheckedState w14:val="2610" w14:font="MS Gothic"/>
              </w14:checkbox>
            </w:sdtPr>
            <w:sdtEndPr/>
            <w:sdtContent>
              <w:p w14:paraId="2A3F9CBC"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468" w:type="pct"/>
            <w:vAlign w:val="center"/>
          </w:tcPr>
          <w:sdt>
            <w:sdtPr>
              <w:rPr>
                <w:rFonts w:eastAsia="Times New Roman" w:cs="Times New Roman"/>
                <w:color w:val="000000"/>
              </w:rPr>
              <w:id w:val="1884591281"/>
              <w14:checkbox>
                <w14:checked w14:val="0"/>
                <w14:checkedState w14:val="2612" w14:font="MS Gothic"/>
                <w14:uncheckedState w14:val="2610" w14:font="MS Gothic"/>
              </w14:checkbox>
            </w:sdtPr>
            <w:sdtEndPr/>
            <w:sdtContent>
              <w:p w14:paraId="656C9729"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905" w:type="pct"/>
            <w:vAlign w:val="center"/>
          </w:tcPr>
          <w:sdt>
            <w:sdtPr>
              <w:rPr>
                <w:rFonts w:eastAsia="Times New Roman" w:cs="Times New Roman"/>
                <w:color w:val="000000"/>
              </w:rPr>
              <w:id w:val="1849670084"/>
              <w14:checkbox>
                <w14:checked w14:val="0"/>
                <w14:checkedState w14:val="2612" w14:font="MS Gothic"/>
                <w14:uncheckedState w14:val="2610" w14:font="MS Gothic"/>
              </w14:checkbox>
            </w:sdtPr>
            <w:sdtEndPr/>
            <w:sdtContent>
              <w:p w14:paraId="11EFE8F2"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1477" w:type="pct"/>
            <w:shd w:val="clear" w:color="auto" w:fill="E2EFD9" w:themeFill="accent6" w:themeFillTint="33"/>
            <w:vAlign w:val="center"/>
          </w:tcPr>
          <w:p w14:paraId="3BC858B7" w14:textId="037213FA" w:rsidR="006E2F7C" w:rsidRDefault="00C435F4" w:rsidP="006E2F7C">
            <w:pPr>
              <w:spacing w:line="276" w:lineRule="auto"/>
              <w:jc w:val="center"/>
              <w:rPr>
                <w:rFonts w:eastAsia="Times New Roman" w:cs="Times New Roman"/>
                <w:color w:val="000000"/>
              </w:rPr>
            </w:pPr>
            <w:r w:rsidRPr="00C435F4">
              <w:rPr>
                <w:rFonts w:eastAsia="Times New Roman" w:cs="Times New Roman"/>
                <w:bCs/>
                <w:color w:val="000000"/>
              </w:rPr>
              <w:t>Must describe if choosing “Other evidence based, reliable and valid intervention”</w:t>
            </w:r>
          </w:p>
        </w:tc>
      </w:tr>
      <w:tr w:rsidR="006E2F7C" w:rsidRPr="00D0378E" w14:paraId="4D463B3D" w14:textId="77777777" w:rsidTr="00CD280D">
        <w:trPr>
          <w:trHeight w:val="2072"/>
          <w:jc w:val="center"/>
        </w:trPr>
        <w:tc>
          <w:tcPr>
            <w:tcW w:w="676" w:type="pct"/>
            <w:vMerge w:val="restart"/>
            <w:shd w:val="clear" w:color="auto" w:fill="E2EFD9" w:themeFill="accent6" w:themeFillTint="33"/>
            <w:vAlign w:val="center"/>
          </w:tcPr>
          <w:p w14:paraId="756EF56E" w14:textId="77777777" w:rsidR="006E2F7C" w:rsidRPr="006024A4" w:rsidRDefault="006E2F7C" w:rsidP="006E2F7C">
            <w:pPr>
              <w:spacing w:line="276" w:lineRule="auto"/>
              <w:jc w:val="center"/>
              <w:rPr>
                <w:b/>
              </w:rPr>
            </w:pPr>
            <w:r>
              <w:rPr>
                <w:b/>
              </w:rPr>
              <w:t xml:space="preserve">IV. </w:t>
            </w:r>
            <w:r w:rsidRPr="006024A4">
              <w:rPr>
                <w:b/>
              </w:rPr>
              <w:t>Patient Safety</w:t>
            </w:r>
          </w:p>
          <w:p w14:paraId="3CCA7D17" w14:textId="77777777" w:rsidR="006E2F7C" w:rsidRPr="006024A4" w:rsidRDefault="006E2F7C" w:rsidP="006E2F7C">
            <w:pPr>
              <w:spacing w:line="276" w:lineRule="auto"/>
              <w:jc w:val="center"/>
              <w:rPr>
                <w:i/>
              </w:rPr>
            </w:pPr>
          </w:p>
        </w:tc>
        <w:tc>
          <w:tcPr>
            <w:tcW w:w="999" w:type="pct"/>
            <w:vAlign w:val="center"/>
          </w:tcPr>
          <w:p w14:paraId="3F2DA636" w14:textId="77777777" w:rsidR="006E2F7C" w:rsidRDefault="006E2F7C" w:rsidP="006E2F7C">
            <w:pPr>
              <w:spacing w:after="200" w:line="276" w:lineRule="auto"/>
            </w:pPr>
            <w:r>
              <w:t>IV-a.</w:t>
            </w:r>
            <w:r w:rsidR="00FF3733">
              <w:t xml:space="preserve"> </w:t>
            </w:r>
            <w:r w:rsidRPr="00FB7A86">
              <w:t>Medication error prevention and general harm prevention activities are completed, including self-reporting adverse events to appropriate departments in a timely manner, using appropriate risk assessment tools to identify patients at-risk for falling, and implementing appropriate interventions for the at-risk patients.</w:t>
            </w:r>
          </w:p>
          <w:p w14:paraId="554E2AB3" w14:textId="4704ABDD" w:rsidR="006E2F7C" w:rsidRPr="00555DB2" w:rsidRDefault="006E2F7C" w:rsidP="006E2F7C">
            <w:pPr>
              <w:spacing w:after="200" w:line="276" w:lineRule="auto"/>
              <w:rPr>
                <w:b/>
              </w:rPr>
            </w:pPr>
          </w:p>
        </w:tc>
        <w:tc>
          <w:tcPr>
            <w:tcW w:w="475" w:type="pct"/>
            <w:vAlign w:val="center"/>
          </w:tcPr>
          <w:sdt>
            <w:sdtPr>
              <w:id w:val="-244490902"/>
              <w14:checkbox>
                <w14:checked w14:val="0"/>
                <w14:checkedState w14:val="2612" w14:font="MS Gothic"/>
                <w14:uncheckedState w14:val="2610" w14:font="MS Gothic"/>
              </w14:checkbox>
            </w:sdtPr>
            <w:sdtEndPr/>
            <w:sdtContent>
              <w:p w14:paraId="32C90100"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485323490"/>
              <w14:checkbox>
                <w14:checked w14:val="0"/>
                <w14:checkedState w14:val="2612" w14:font="MS Gothic"/>
                <w14:uncheckedState w14:val="2610" w14:font="MS Gothic"/>
              </w14:checkbox>
            </w:sdtPr>
            <w:sdtEndPr/>
            <w:sdtContent>
              <w:p w14:paraId="64382D06"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1018816290"/>
              <w14:checkbox>
                <w14:checked w14:val="0"/>
                <w14:checkedState w14:val="2612" w14:font="MS Gothic"/>
                <w14:uncheckedState w14:val="2610" w14:font="MS Gothic"/>
              </w14:checkbox>
            </w:sdtPr>
            <w:sdtEndPr/>
            <w:sdtContent>
              <w:p w14:paraId="5A2418B8" w14:textId="77777777" w:rsidR="006E2F7C" w:rsidRPr="00FB7A86" w:rsidRDefault="006E2F7C" w:rsidP="006E2F7C">
                <w:pPr>
                  <w:spacing w:line="276" w:lineRule="auto"/>
                  <w:jc w:val="center"/>
                </w:pPr>
                <w:r>
                  <w:rPr>
                    <w:rFonts w:ascii="MS Gothic" w:eastAsia="MS Gothic" w:hAnsi="MS Gothic" w:hint="eastAsia"/>
                  </w:rPr>
                  <w:t>☐</w:t>
                </w:r>
              </w:p>
            </w:sdtContent>
          </w:sdt>
        </w:tc>
        <w:tc>
          <w:tcPr>
            <w:tcW w:w="1477" w:type="pct"/>
            <w:vAlign w:val="center"/>
          </w:tcPr>
          <w:p w14:paraId="35D52702" w14:textId="77777777" w:rsidR="006E2F7C" w:rsidRDefault="006E2F7C" w:rsidP="006E2F7C">
            <w:pPr>
              <w:spacing w:line="276" w:lineRule="auto"/>
              <w:jc w:val="center"/>
            </w:pPr>
          </w:p>
        </w:tc>
      </w:tr>
      <w:tr w:rsidR="006E2F7C" w:rsidRPr="00D0378E" w14:paraId="6DA83911" w14:textId="77777777" w:rsidTr="00CD280D">
        <w:trPr>
          <w:trHeight w:val="1340"/>
          <w:jc w:val="center"/>
        </w:trPr>
        <w:tc>
          <w:tcPr>
            <w:tcW w:w="676" w:type="pct"/>
            <w:vMerge/>
            <w:shd w:val="clear" w:color="auto" w:fill="E2EFD9" w:themeFill="accent6" w:themeFillTint="33"/>
            <w:vAlign w:val="center"/>
          </w:tcPr>
          <w:p w14:paraId="1A5B5FE4" w14:textId="77777777" w:rsidR="006E2F7C" w:rsidRPr="006024A4" w:rsidRDefault="006E2F7C" w:rsidP="006E2F7C">
            <w:pPr>
              <w:spacing w:line="276" w:lineRule="auto"/>
              <w:jc w:val="center"/>
              <w:rPr>
                <w:b/>
              </w:rPr>
            </w:pPr>
          </w:p>
        </w:tc>
        <w:tc>
          <w:tcPr>
            <w:tcW w:w="999" w:type="pct"/>
            <w:vAlign w:val="center"/>
          </w:tcPr>
          <w:p w14:paraId="3E7A614E" w14:textId="77777777" w:rsidR="006E2F7C" w:rsidRDefault="006E2F7C" w:rsidP="006E2F7C">
            <w:pPr>
              <w:spacing w:after="200" w:line="276" w:lineRule="auto"/>
            </w:pPr>
            <w:r>
              <w:t xml:space="preserve">IV-b. </w:t>
            </w:r>
            <w:r w:rsidRPr="00FB7A86">
              <w:t>Infection and sepsis prevention activities are completed, including adhering to sepsis treatment protocols and checklists and complying with universal infection prevention protocols, including hand hygiene</w:t>
            </w:r>
          </w:p>
          <w:p w14:paraId="77F3BF01" w14:textId="19420A9D" w:rsidR="006E2F7C" w:rsidRPr="00555DB2" w:rsidRDefault="006E2F7C" w:rsidP="006E2F7C">
            <w:pPr>
              <w:spacing w:after="200" w:line="276" w:lineRule="auto"/>
              <w:rPr>
                <w:b/>
              </w:rPr>
            </w:pPr>
          </w:p>
        </w:tc>
        <w:tc>
          <w:tcPr>
            <w:tcW w:w="475" w:type="pct"/>
            <w:vAlign w:val="center"/>
          </w:tcPr>
          <w:sdt>
            <w:sdtPr>
              <w:id w:val="1671377935"/>
              <w14:checkbox>
                <w14:checked w14:val="0"/>
                <w14:checkedState w14:val="2612" w14:font="MS Gothic"/>
                <w14:uncheckedState w14:val="2610" w14:font="MS Gothic"/>
              </w14:checkbox>
            </w:sdtPr>
            <w:sdtEndPr/>
            <w:sdtContent>
              <w:p w14:paraId="5CF3891D"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217409669"/>
              <w14:checkbox>
                <w14:checked w14:val="0"/>
                <w14:checkedState w14:val="2612" w14:font="MS Gothic"/>
                <w14:uncheckedState w14:val="2610" w14:font="MS Gothic"/>
              </w14:checkbox>
            </w:sdtPr>
            <w:sdtEndPr/>
            <w:sdtContent>
              <w:p w14:paraId="05E01234"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359658855"/>
              <w14:checkbox>
                <w14:checked w14:val="0"/>
                <w14:checkedState w14:val="2612" w14:font="MS Gothic"/>
                <w14:uncheckedState w14:val="2610" w14:font="MS Gothic"/>
              </w14:checkbox>
            </w:sdtPr>
            <w:sdtEndPr/>
            <w:sdtContent>
              <w:p w14:paraId="00270141" w14:textId="77777777" w:rsidR="006E2F7C" w:rsidRDefault="006E2F7C" w:rsidP="006E2F7C">
                <w:pPr>
                  <w:spacing w:line="276" w:lineRule="auto"/>
                  <w:jc w:val="center"/>
                </w:pPr>
                <w:r>
                  <w:rPr>
                    <w:rFonts w:ascii="MS Gothic" w:eastAsia="MS Gothic" w:hAnsi="MS Gothic" w:hint="eastAsia"/>
                  </w:rPr>
                  <w:t>☐</w:t>
                </w:r>
              </w:p>
            </w:sdtContent>
          </w:sdt>
        </w:tc>
        <w:tc>
          <w:tcPr>
            <w:tcW w:w="1477" w:type="pct"/>
            <w:vAlign w:val="center"/>
          </w:tcPr>
          <w:p w14:paraId="7367BC1A" w14:textId="77777777" w:rsidR="006E2F7C" w:rsidRDefault="006E2F7C" w:rsidP="006E2F7C">
            <w:pPr>
              <w:spacing w:line="276" w:lineRule="auto"/>
              <w:jc w:val="center"/>
            </w:pPr>
          </w:p>
        </w:tc>
      </w:tr>
      <w:tr w:rsidR="006E2F7C" w:rsidRPr="00D0378E" w14:paraId="4814B9F9" w14:textId="77777777" w:rsidTr="00CD280D">
        <w:trPr>
          <w:trHeight w:val="440"/>
          <w:jc w:val="center"/>
        </w:trPr>
        <w:tc>
          <w:tcPr>
            <w:tcW w:w="676" w:type="pct"/>
            <w:vMerge/>
            <w:shd w:val="clear" w:color="auto" w:fill="E2EFD9" w:themeFill="accent6" w:themeFillTint="33"/>
            <w:vAlign w:val="center"/>
          </w:tcPr>
          <w:p w14:paraId="69A2208F" w14:textId="77777777" w:rsidR="006E2F7C" w:rsidRPr="006024A4" w:rsidRDefault="006E2F7C" w:rsidP="006E2F7C">
            <w:pPr>
              <w:spacing w:line="276" w:lineRule="auto"/>
              <w:jc w:val="center"/>
              <w:rPr>
                <w:b/>
              </w:rPr>
            </w:pPr>
          </w:p>
        </w:tc>
        <w:tc>
          <w:tcPr>
            <w:tcW w:w="999" w:type="pct"/>
            <w:vAlign w:val="center"/>
          </w:tcPr>
          <w:p w14:paraId="0BC7F0A2" w14:textId="77777777" w:rsidR="006E2F7C" w:rsidRPr="004B353A" w:rsidRDefault="006E2F7C" w:rsidP="006E2F7C">
            <w:pPr>
              <w:spacing w:line="276" w:lineRule="auto"/>
            </w:pPr>
            <w:r>
              <w:t>IV-c. Compliance with VTE prophylaxis</w:t>
            </w:r>
          </w:p>
        </w:tc>
        <w:tc>
          <w:tcPr>
            <w:tcW w:w="475" w:type="pct"/>
            <w:vAlign w:val="center"/>
          </w:tcPr>
          <w:sdt>
            <w:sdtPr>
              <w:id w:val="1839575573"/>
              <w14:checkbox>
                <w14:checked w14:val="0"/>
                <w14:checkedState w14:val="2612" w14:font="MS Gothic"/>
                <w14:uncheckedState w14:val="2610" w14:font="MS Gothic"/>
              </w14:checkbox>
            </w:sdtPr>
            <w:sdtEndPr/>
            <w:sdtContent>
              <w:p w14:paraId="106732CC"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282274229"/>
              <w14:checkbox>
                <w14:checked w14:val="0"/>
                <w14:checkedState w14:val="2612" w14:font="MS Gothic"/>
                <w14:uncheckedState w14:val="2610" w14:font="MS Gothic"/>
              </w14:checkbox>
            </w:sdtPr>
            <w:sdtEndPr/>
            <w:sdtContent>
              <w:p w14:paraId="62147B92"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72489183"/>
              <w14:checkbox>
                <w14:checked w14:val="0"/>
                <w14:checkedState w14:val="2612" w14:font="MS Gothic"/>
                <w14:uncheckedState w14:val="2610" w14:font="MS Gothic"/>
              </w14:checkbox>
            </w:sdtPr>
            <w:sdtEndPr/>
            <w:sdtContent>
              <w:p w14:paraId="46D58A79" w14:textId="77777777" w:rsidR="006E2F7C" w:rsidRDefault="006E2F7C" w:rsidP="006E2F7C">
                <w:pPr>
                  <w:spacing w:line="276" w:lineRule="auto"/>
                  <w:jc w:val="center"/>
                </w:pPr>
                <w:r>
                  <w:rPr>
                    <w:rFonts w:ascii="MS Gothic" w:eastAsia="MS Gothic" w:hAnsi="MS Gothic" w:hint="eastAsia"/>
                  </w:rPr>
                  <w:t>☐</w:t>
                </w:r>
              </w:p>
            </w:sdtContent>
          </w:sdt>
        </w:tc>
        <w:tc>
          <w:tcPr>
            <w:tcW w:w="1477" w:type="pct"/>
            <w:vAlign w:val="center"/>
          </w:tcPr>
          <w:p w14:paraId="092E1628" w14:textId="77777777" w:rsidR="006E2F7C" w:rsidRDefault="006E2F7C" w:rsidP="006E2F7C">
            <w:pPr>
              <w:spacing w:line="276" w:lineRule="auto"/>
              <w:jc w:val="center"/>
            </w:pPr>
          </w:p>
        </w:tc>
      </w:tr>
      <w:tr w:rsidR="006E2F7C" w:rsidRPr="00D0378E" w14:paraId="3CCAF2D6" w14:textId="77777777" w:rsidTr="00CD280D">
        <w:trPr>
          <w:trHeight w:val="440"/>
          <w:jc w:val="center"/>
        </w:trPr>
        <w:tc>
          <w:tcPr>
            <w:tcW w:w="676" w:type="pct"/>
            <w:vMerge/>
            <w:shd w:val="clear" w:color="auto" w:fill="E2EFD9" w:themeFill="accent6" w:themeFillTint="33"/>
            <w:vAlign w:val="center"/>
          </w:tcPr>
          <w:p w14:paraId="5E2F5D32" w14:textId="77777777" w:rsidR="006E2F7C" w:rsidRPr="006024A4" w:rsidRDefault="006E2F7C" w:rsidP="006E2F7C">
            <w:pPr>
              <w:spacing w:line="276" w:lineRule="auto"/>
              <w:jc w:val="center"/>
              <w:rPr>
                <w:b/>
              </w:rPr>
            </w:pPr>
          </w:p>
        </w:tc>
        <w:tc>
          <w:tcPr>
            <w:tcW w:w="999" w:type="pct"/>
            <w:vAlign w:val="center"/>
          </w:tcPr>
          <w:p w14:paraId="5A173BE7" w14:textId="77777777" w:rsidR="006E2F7C" w:rsidRDefault="006E2F7C" w:rsidP="006E2F7C">
            <w:pPr>
              <w:spacing w:after="200" w:line="276" w:lineRule="auto"/>
            </w:pPr>
            <w:r>
              <w:t xml:space="preserve">IV-d. </w:t>
            </w:r>
            <w:r w:rsidRPr="004B353A">
              <w:t xml:space="preserve">Other </w:t>
            </w:r>
            <w:r>
              <w:t>evidence-based, reliable, and valid intervention</w:t>
            </w:r>
          </w:p>
          <w:p w14:paraId="4861E69B" w14:textId="66BC4142" w:rsidR="006E2F7C" w:rsidRPr="00FB7A86" w:rsidRDefault="006E2F7C" w:rsidP="006E2F7C">
            <w:pPr>
              <w:spacing w:after="200" w:line="276" w:lineRule="auto"/>
            </w:pPr>
          </w:p>
        </w:tc>
        <w:tc>
          <w:tcPr>
            <w:tcW w:w="475" w:type="pct"/>
            <w:vAlign w:val="center"/>
          </w:tcPr>
          <w:sdt>
            <w:sdtPr>
              <w:id w:val="1273670701"/>
              <w14:checkbox>
                <w14:checked w14:val="0"/>
                <w14:checkedState w14:val="2612" w14:font="MS Gothic"/>
                <w14:uncheckedState w14:val="2610" w14:font="MS Gothic"/>
              </w14:checkbox>
            </w:sdtPr>
            <w:sdtEndPr/>
            <w:sdtContent>
              <w:p w14:paraId="6ED8B268"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1022664699"/>
              <w14:checkbox>
                <w14:checked w14:val="0"/>
                <w14:checkedState w14:val="2612" w14:font="MS Gothic"/>
                <w14:uncheckedState w14:val="2610" w14:font="MS Gothic"/>
              </w14:checkbox>
            </w:sdtPr>
            <w:sdtEndPr/>
            <w:sdtContent>
              <w:p w14:paraId="0A41216B"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914701036"/>
              <w14:checkbox>
                <w14:checked w14:val="0"/>
                <w14:checkedState w14:val="2612" w14:font="MS Gothic"/>
                <w14:uncheckedState w14:val="2610" w14:font="MS Gothic"/>
              </w14:checkbox>
            </w:sdtPr>
            <w:sdtEndPr/>
            <w:sdtContent>
              <w:p w14:paraId="7FABAD0E" w14:textId="77777777" w:rsidR="006E2F7C" w:rsidRDefault="006E2F7C" w:rsidP="006E2F7C">
                <w:pPr>
                  <w:spacing w:line="276" w:lineRule="auto"/>
                  <w:jc w:val="center"/>
                </w:pPr>
                <w:r>
                  <w:rPr>
                    <w:rFonts w:ascii="MS Gothic" w:eastAsia="MS Gothic" w:hAnsi="MS Gothic" w:hint="eastAsia"/>
                  </w:rPr>
                  <w:t>☐</w:t>
                </w:r>
              </w:p>
            </w:sdtContent>
          </w:sdt>
        </w:tc>
        <w:tc>
          <w:tcPr>
            <w:tcW w:w="1477" w:type="pct"/>
            <w:shd w:val="clear" w:color="auto" w:fill="E2EFD9" w:themeFill="accent6" w:themeFillTint="33"/>
            <w:vAlign w:val="center"/>
          </w:tcPr>
          <w:p w14:paraId="781AF236" w14:textId="3DCC2786" w:rsidR="006E2F7C" w:rsidRDefault="00C435F4" w:rsidP="006E2F7C">
            <w:pPr>
              <w:spacing w:line="276" w:lineRule="auto"/>
              <w:jc w:val="center"/>
            </w:pPr>
            <w:r w:rsidRPr="00C435F4">
              <w:rPr>
                <w:rFonts w:eastAsia="Times New Roman" w:cs="Times New Roman"/>
                <w:bCs/>
                <w:color w:val="000000"/>
              </w:rPr>
              <w:t>Must describe if choosing “Other evidence based, reliable and valid intervention”</w:t>
            </w:r>
          </w:p>
        </w:tc>
      </w:tr>
      <w:tr w:rsidR="006E2F7C" w:rsidRPr="00D0378E" w14:paraId="2E80EECD" w14:textId="77777777" w:rsidTr="00CD280D">
        <w:trPr>
          <w:trHeight w:val="368"/>
          <w:jc w:val="center"/>
        </w:trPr>
        <w:tc>
          <w:tcPr>
            <w:tcW w:w="676" w:type="pct"/>
            <w:vMerge w:val="restart"/>
            <w:shd w:val="clear" w:color="auto" w:fill="E2EFD9" w:themeFill="accent6" w:themeFillTint="33"/>
            <w:vAlign w:val="center"/>
          </w:tcPr>
          <w:p w14:paraId="50D2C0E6" w14:textId="77777777" w:rsidR="006E2F7C" w:rsidRDefault="006E2F7C" w:rsidP="006E2F7C">
            <w:pPr>
              <w:spacing w:line="276" w:lineRule="auto"/>
              <w:jc w:val="center"/>
              <w:rPr>
                <w:b/>
              </w:rPr>
            </w:pPr>
            <w:r>
              <w:rPr>
                <w:b/>
              </w:rPr>
              <w:t xml:space="preserve">V. </w:t>
            </w:r>
            <w:r w:rsidRPr="00680001">
              <w:rPr>
                <w:b/>
              </w:rPr>
              <w:t>Patient and Care Giver Experience</w:t>
            </w:r>
          </w:p>
          <w:p w14:paraId="403F2A7F" w14:textId="77777777" w:rsidR="006E2F7C" w:rsidRPr="006024A4" w:rsidRDefault="006E2F7C" w:rsidP="006E2F7C">
            <w:pPr>
              <w:spacing w:line="276" w:lineRule="auto"/>
              <w:jc w:val="center"/>
              <w:rPr>
                <w:b/>
                <w:i/>
              </w:rPr>
            </w:pPr>
          </w:p>
        </w:tc>
        <w:tc>
          <w:tcPr>
            <w:tcW w:w="999" w:type="pct"/>
            <w:vAlign w:val="center"/>
          </w:tcPr>
          <w:p w14:paraId="524E160A"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V-a. </w:t>
            </w:r>
            <w:r w:rsidRPr="00555DB2">
              <w:rPr>
                <w:rFonts w:eastAsia="Times New Roman" w:cs="Times New Roman"/>
                <w:bCs/>
                <w:color w:val="000000"/>
              </w:rPr>
              <w:t>Advanced directives obtained per protocol</w:t>
            </w:r>
          </w:p>
          <w:p w14:paraId="18B0578D" w14:textId="5F205D5D" w:rsidR="006E2F7C" w:rsidRPr="00555DB2" w:rsidRDefault="006E2F7C" w:rsidP="006E2F7C">
            <w:pPr>
              <w:spacing w:after="200" w:line="276" w:lineRule="auto"/>
              <w:rPr>
                <w:rFonts w:eastAsia="Times New Roman" w:cs="Times New Roman"/>
                <w:b/>
                <w:bCs/>
                <w:color w:val="000000"/>
              </w:rPr>
            </w:pPr>
          </w:p>
        </w:tc>
        <w:tc>
          <w:tcPr>
            <w:tcW w:w="475" w:type="pct"/>
            <w:vAlign w:val="center"/>
          </w:tcPr>
          <w:sdt>
            <w:sdtPr>
              <w:rPr>
                <w:rFonts w:eastAsia="Times New Roman" w:cs="Times New Roman"/>
                <w:bCs/>
                <w:color w:val="000000"/>
              </w:rPr>
              <w:id w:val="711548365"/>
              <w14:checkbox>
                <w14:checked w14:val="0"/>
                <w14:checkedState w14:val="2612" w14:font="MS Gothic"/>
                <w14:uncheckedState w14:val="2610" w14:font="MS Gothic"/>
              </w14:checkbox>
            </w:sdtPr>
            <w:sdtEndPr/>
            <w:sdtContent>
              <w:p w14:paraId="401B6E80"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1620566658"/>
              <w14:checkbox>
                <w14:checked w14:val="0"/>
                <w14:checkedState w14:val="2612" w14:font="MS Gothic"/>
                <w14:uncheckedState w14:val="2610" w14:font="MS Gothic"/>
              </w14:checkbox>
            </w:sdtPr>
            <w:sdtEndPr/>
            <w:sdtContent>
              <w:p w14:paraId="776AF9C4"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232506747"/>
              <w14:checkbox>
                <w14:checked w14:val="0"/>
                <w14:checkedState w14:val="2612" w14:font="MS Gothic"/>
                <w14:uncheckedState w14:val="2610" w14:font="MS Gothic"/>
              </w14:checkbox>
            </w:sdtPr>
            <w:sdtEndPr/>
            <w:sdtContent>
              <w:p w14:paraId="5DFCC92A" w14:textId="77777777" w:rsidR="006E2F7C" w:rsidRPr="00524927"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45BE3EED" w14:textId="77777777" w:rsidR="006E2F7C" w:rsidRDefault="006E2F7C" w:rsidP="006E2F7C">
            <w:pPr>
              <w:spacing w:line="276" w:lineRule="auto"/>
              <w:jc w:val="center"/>
              <w:rPr>
                <w:rFonts w:eastAsia="Times New Roman" w:cs="Times New Roman"/>
                <w:bCs/>
                <w:color w:val="000000"/>
              </w:rPr>
            </w:pPr>
          </w:p>
        </w:tc>
      </w:tr>
      <w:tr w:rsidR="006E2F7C" w:rsidRPr="00D0378E" w14:paraId="088086CB" w14:textId="77777777" w:rsidTr="00CD280D">
        <w:trPr>
          <w:trHeight w:val="525"/>
          <w:jc w:val="center"/>
        </w:trPr>
        <w:tc>
          <w:tcPr>
            <w:tcW w:w="676" w:type="pct"/>
            <w:vMerge/>
            <w:shd w:val="clear" w:color="auto" w:fill="E2EFD9" w:themeFill="accent6" w:themeFillTint="33"/>
            <w:vAlign w:val="center"/>
          </w:tcPr>
          <w:p w14:paraId="23560D1C" w14:textId="77777777" w:rsidR="006E2F7C" w:rsidRPr="00680001" w:rsidRDefault="006E2F7C" w:rsidP="006E2F7C">
            <w:pPr>
              <w:spacing w:line="276" w:lineRule="auto"/>
              <w:jc w:val="center"/>
              <w:rPr>
                <w:b/>
              </w:rPr>
            </w:pPr>
          </w:p>
        </w:tc>
        <w:tc>
          <w:tcPr>
            <w:tcW w:w="999" w:type="pct"/>
            <w:vAlign w:val="center"/>
          </w:tcPr>
          <w:p w14:paraId="3741AE75"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V-b. </w:t>
            </w:r>
            <w:r w:rsidRPr="00555DB2">
              <w:rPr>
                <w:rFonts w:eastAsia="Times New Roman" w:cs="Times New Roman"/>
                <w:bCs/>
                <w:color w:val="000000"/>
              </w:rPr>
              <w:t>Maryland MOLST compliance documented per protocol</w:t>
            </w:r>
          </w:p>
          <w:p w14:paraId="6DCE9CB0" w14:textId="77AA9133" w:rsidR="006E2F7C" w:rsidRPr="00555DB2" w:rsidRDefault="006E2F7C" w:rsidP="006E2F7C">
            <w:pPr>
              <w:spacing w:after="200" w:line="276" w:lineRule="auto"/>
              <w:rPr>
                <w:rFonts w:eastAsia="Times New Roman" w:cs="Times New Roman"/>
                <w:b/>
                <w:bCs/>
                <w:color w:val="000000"/>
              </w:rPr>
            </w:pPr>
          </w:p>
        </w:tc>
        <w:tc>
          <w:tcPr>
            <w:tcW w:w="475" w:type="pct"/>
            <w:vAlign w:val="center"/>
          </w:tcPr>
          <w:p w14:paraId="2A5DF224"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80407587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711F1FA0"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794649669"/>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520D2114"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645741085"/>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5CBAE217" w14:textId="77777777" w:rsidR="006E2F7C" w:rsidRDefault="006E2F7C" w:rsidP="006E2F7C">
            <w:pPr>
              <w:spacing w:line="276" w:lineRule="auto"/>
              <w:jc w:val="center"/>
              <w:rPr>
                <w:rFonts w:eastAsia="Times New Roman" w:cs="Times New Roman"/>
                <w:bCs/>
                <w:color w:val="000000"/>
              </w:rPr>
            </w:pPr>
          </w:p>
        </w:tc>
      </w:tr>
      <w:tr w:rsidR="006E2F7C" w:rsidRPr="00D0378E" w14:paraId="1EDA5455" w14:textId="77777777" w:rsidTr="00CD280D">
        <w:trPr>
          <w:trHeight w:val="840"/>
          <w:jc w:val="center"/>
        </w:trPr>
        <w:tc>
          <w:tcPr>
            <w:tcW w:w="676" w:type="pct"/>
            <w:vMerge/>
            <w:shd w:val="clear" w:color="auto" w:fill="E2EFD9" w:themeFill="accent6" w:themeFillTint="33"/>
            <w:vAlign w:val="center"/>
          </w:tcPr>
          <w:p w14:paraId="45BFC594" w14:textId="77777777" w:rsidR="006E2F7C" w:rsidRPr="00680001" w:rsidRDefault="006E2F7C" w:rsidP="006E2F7C">
            <w:pPr>
              <w:spacing w:line="276" w:lineRule="auto"/>
              <w:jc w:val="center"/>
              <w:rPr>
                <w:b/>
              </w:rPr>
            </w:pPr>
          </w:p>
        </w:tc>
        <w:tc>
          <w:tcPr>
            <w:tcW w:w="999" w:type="pct"/>
            <w:vAlign w:val="center"/>
          </w:tcPr>
          <w:p w14:paraId="690BA291"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V-c. </w:t>
            </w:r>
            <w:r w:rsidRPr="00555DB2">
              <w:rPr>
                <w:rFonts w:eastAsia="Times New Roman" w:cs="Times New Roman"/>
                <w:bCs/>
                <w:color w:val="000000"/>
              </w:rPr>
              <w:t>Interdisciplinary palliative care consults and interventions completed per protocol</w:t>
            </w:r>
          </w:p>
          <w:p w14:paraId="7E6892C7" w14:textId="65913841" w:rsidR="006E2F7C" w:rsidRPr="00555DB2" w:rsidRDefault="006E2F7C" w:rsidP="006E2F7C">
            <w:pPr>
              <w:spacing w:after="200" w:line="276" w:lineRule="auto"/>
              <w:rPr>
                <w:rFonts w:eastAsia="Times New Roman" w:cs="Times New Roman"/>
                <w:bCs/>
                <w:color w:val="000000"/>
              </w:rPr>
            </w:pPr>
          </w:p>
        </w:tc>
        <w:tc>
          <w:tcPr>
            <w:tcW w:w="475" w:type="pct"/>
            <w:vAlign w:val="center"/>
          </w:tcPr>
          <w:p w14:paraId="0CD3D109"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63269089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3506F9BF"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05705280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67A7E60E"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386100342"/>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2F31A6D7" w14:textId="77777777" w:rsidR="006E2F7C" w:rsidRDefault="006E2F7C" w:rsidP="006E2F7C">
            <w:pPr>
              <w:spacing w:line="276" w:lineRule="auto"/>
              <w:jc w:val="center"/>
              <w:rPr>
                <w:rFonts w:eastAsia="Times New Roman" w:cs="Times New Roman"/>
                <w:bCs/>
                <w:color w:val="000000"/>
              </w:rPr>
            </w:pPr>
          </w:p>
        </w:tc>
      </w:tr>
      <w:tr w:rsidR="006E2F7C" w:rsidRPr="00D0378E" w14:paraId="0DF8072E" w14:textId="77777777" w:rsidTr="00CD280D">
        <w:trPr>
          <w:trHeight w:val="1160"/>
          <w:jc w:val="center"/>
        </w:trPr>
        <w:tc>
          <w:tcPr>
            <w:tcW w:w="676" w:type="pct"/>
            <w:vMerge/>
            <w:shd w:val="clear" w:color="auto" w:fill="E2EFD9" w:themeFill="accent6" w:themeFillTint="33"/>
            <w:vAlign w:val="center"/>
          </w:tcPr>
          <w:p w14:paraId="38E20CA2" w14:textId="77777777" w:rsidR="006E2F7C" w:rsidRPr="00680001" w:rsidRDefault="006E2F7C" w:rsidP="006E2F7C">
            <w:pPr>
              <w:spacing w:line="276" w:lineRule="auto"/>
              <w:jc w:val="center"/>
              <w:rPr>
                <w:b/>
              </w:rPr>
            </w:pPr>
          </w:p>
        </w:tc>
        <w:tc>
          <w:tcPr>
            <w:tcW w:w="999" w:type="pct"/>
            <w:vAlign w:val="center"/>
          </w:tcPr>
          <w:p w14:paraId="530B6ED4" w14:textId="77777777" w:rsidR="006E2F7C" w:rsidRPr="00555DB2" w:rsidRDefault="006E2F7C" w:rsidP="006E2F7C">
            <w:pPr>
              <w:spacing w:line="276" w:lineRule="auto"/>
              <w:rPr>
                <w:rFonts w:eastAsia="Times New Roman" w:cs="Times New Roman"/>
                <w:bCs/>
                <w:color w:val="000000"/>
              </w:rPr>
            </w:pPr>
            <w:r>
              <w:rPr>
                <w:rFonts w:eastAsia="Times New Roman" w:cs="Times New Roman"/>
                <w:bCs/>
                <w:color w:val="000000"/>
              </w:rPr>
              <w:t xml:space="preserve">V-d. </w:t>
            </w:r>
            <w:r w:rsidRPr="000A5C83">
              <w:rPr>
                <w:rFonts w:eastAsia="Times New Roman" w:cs="Times New Roman"/>
                <w:bCs/>
                <w:color w:val="000000"/>
              </w:rPr>
              <w:t>Comprehensive, individualized patient/family education (considering health literacy,</w:t>
            </w:r>
            <w:r>
              <w:rPr>
                <w:rFonts w:eastAsia="Times New Roman" w:cs="Times New Roman"/>
                <w:bCs/>
                <w:color w:val="000000"/>
              </w:rPr>
              <w:t xml:space="preserve"> preferred method of education,</w:t>
            </w:r>
            <w:r w:rsidRPr="000A5C83">
              <w:rPr>
                <w:rFonts w:eastAsia="Times New Roman" w:cs="Times New Roman"/>
                <w:bCs/>
                <w:color w:val="000000"/>
              </w:rPr>
              <w:t xml:space="preserve"> use of Teach Back)</w:t>
            </w:r>
            <w:r>
              <w:rPr>
                <w:rFonts w:eastAsia="Times New Roman" w:cs="Times New Roman"/>
                <w:bCs/>
                <w:color w:val="000000"/>
              </w:rPr>
              <w:t xml:space="preserve"> documented</w:t>
            </w:r>
          </w:p>
        </w:tc>
        <w:tc>
          <w:tcPr>
            <w:tcW w:w="475" w:type="pct"/>
            <w:vAlign w:val="center"/>
          </w:tcPr>
          <w:p w14:paraId="78A79BE5"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367715250"/>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51149B13"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009722726"/>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1E8DFD8C"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25222082"/>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4844AEF0" w14:textId="77777777" w:rsidR="006E2F7C" w:rsidRDefault="006E2F7C" w:rsidP="006E2F7C">
            <w:pPr>
              <w:spacing w:line="276" w:lineRule="auto"/>
              <w:jc w:val="center"/>
              <w:rPr>
                <w:rFonts w:eastAsia="Times New Roman" w:cs="Times New Roman"/>
                <w:bCs/>
                <w:color w:val="000000"/>
              </w:rPr>
            </w:pPr>
          </w:p>
        </w:tc>
      </w:tr>
      <w:tr w:rsidR="006E2F7C" w:rsidRPr="00D0378E" w14:paraId="2ECD7017" w14:textId="77777777" w:rsidTr="00CD280D">
        <w:trPr>
          <w:trHeight w:val="1160"/>
          <w:jc w:val="center"/>
        </w:trPr>
        <w:tc>
          <w:tcPr>
            <w:tcW w:w="676" w:type="pct"/>
            <w:vMerge/>
            <w:shd w:val="clear" w:color="auto" w:fill="E2EFD9" w:themeFill="accent6" w:themeFillTint="33"/>
            <w:vAlign w:val="center"/>
          </w:tcPr>
          <w:p w14:paraId="7F3828F4" w14:textId="77777777" w:rsidR="006E2F7C" w:rsidRPr="00680001" w:rsidRDefault="006E2F7C" w:rsidP="006E2F7C">
            <w:pPr>
              <w:spacing w:line="276" w:lineRule="auto"/>
              <w:jc w:val="center"/>
              <w:rPr>
                <w:b/>
              </w:rPr>
            </w:pPr>
          </w:p>
        </w:tc>
        <w:tc>
          <w:tcPr>
            <w:tcW w:w="999" w:type="pct"/>
            <w:vAlign w:val="center"/>
          </w:tcPr>
          <w:p w14:paraId="28881027"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V-e. </w:t>
            </w:r>
            <w:r w:rsidRPr="00555DB2">
              <w:rPr>
                <w:rFonts w:eastAsia="Times New Roman" w:cs="Times New Roman"/>
                <w:bCs/>
                <w:color w:val="000000"/>
              </w:rPr>
              <w:t>Staff development activities are completed, including attending agreed upon number of educational sessions per quarter and 100% completion and compliance of CPOE training</w:t>
            </w:r>
          </w:p>
          <w:p w14:paraId="06E07739" w14:textId="0F27F0A8" w:rsidR="006E2F7C" w:rsidRPr="00555DB2" w:rsidRDefault="006E2F7C" w:rsidP="006E2F7C">
            <w:pPr>
              <w:spacing w:after="200" w:line="276" w:lineRule="auto"/>
              <w:rPr>
                <w:rFonts w:eastAsia="Times New Roman" w:cs="Times New Roman"/>
                <w:b/>
                <w:bCs/>
                <w:color w:val="000000"/>
              </w:rPr>
            </w:pPr>
          </w:p>
        </w:tc>
        <w:tc>
          <w:tcPr>
            <w:tcW w:w="475" w:type="pct"/>
            <w:vAlign w:val="center"/>
          </w:tcPr>
          <w:p w14:paraId="6C4A6B05"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766811339"/>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7DF88A2F"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32293597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42DA3884"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885463599"/>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48B6FB24" w14:textId="77777777" w:rsidR="006E2F7C" w:rsidRDefault="006E2F7C" w:rsidP="006E2F7C">
            <w:pPr>
              <w:spacing w:line="276" w:lineRule="auto"/>
              <w:jc w:val="center"/>
              <w:rPr>
                <w:rFonts w:eastAsia="Times New Roman" w:cs="Times New Roman"/>
                <w:bCs/>
                <w:color w:val="000000"/>
              </w:rPr>
            </w:pPr>
          </w:p>
        </w:tc>
      </w:tr>
      <w:tr w:rsidR="006E2F7C" w:rsidRPr="00D0378E" w14:paraId="0E7A9F66" w14:textId="77777777" w:rsidTr="00CD280D">
        <w:trPr>
          <w:trHeight w:val="323"/>
          <w:jc w:val="center"/>
        </w:trPr>
        <w:tc>
          <w:tcPr>
            <w:tcW w:w="676" w:type="pct"/>
            <w:vMerge/>
            <w:shd w:val="clear" w:color="auto" w:fill="E2EFD9" w:themeFill="accent6" w:themeFillTint="33"/>
            <w:vAlign w:val="center"/>
          </w:tcPr>
          <w:p w14:paraId="1A51FE4C" w14:textId="77777777" w:rsidR="006E2F7C" w:rsidRPr="00680001" w:rsidRDefault="006E2F7C" w:rsidP="006E2F7C">
            <w:pPr>
              <w:spacing w:line="276" w:lineRule="auto"/>
              <w:jc w:val="center"/>
              <w:rPr>
                <w:b/>
              </w:rPr>
            </w:pPr>
          </w:p>
        </w:tc>
        <w:tc>
          <w:tcPr>
            <w:tcW w:w="999" w:type="pct"/>
            <w:vAlign w:val="center"/>
          </w:tcPr>
          <w:p w14:paraId="56955837" w14:textId="77777777" w:rsidR="006E2F7C" w:rsidRDefault="006E2F7C" w:rsidP="006E2F7C">
            <w:pPr>
              <w:spacing w:after="200" w:line="276" w:lineRule="auto"/>
            </w:pPr>
            <w:r>
              <w:rPr>
                <w:rFonts w:eastAsia="Times New Roman" w:cs="Times New Roman"/>
                <w:bCs/>
                <w:color w:val="000000"/>
              </w:rPr>
              <w:t xml:space="preserve">V-f.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3A660F12" w14:textId="0A4804BF" w:rsidR="006E2F7C" w:rsidRPr="00555DB2" w:rsidRDefault="006E2F7C" w:rsidP="006E2F7C">
            <w:pPr>
              <w:spacing w:after="200" w:line="276" w:lineRule="auto"/>
              <w:rPr>
                <w:rFonts w:eastAsia="Times New Roman" w:cs="Times New Roman"/>
                <w:bCs/>
                <w:color w:val="000000"/>
              </w:rPr>
            </w:pPr>
          </w:p>
        </w:tc>
        <w:tc>
          <w:tcPr>
            <w:tcW w:w="475" w:type="pct"/>
            <w:vAlign w:val="center"/>
          </w:tcPr>
          <w:p w14:paraId="785CFE40"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679631528"/>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2292DFDA"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192950883"/>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77A278BF" w14:textId="77777777" w:rsidR="006E2F7C" w:rsidRDefault="00B417BD" w:rsidP="006E2F7C">
            <w:pPr>
              <w:spacing w:line="276" w:lineRule="auto"/>
              <w:jc w:val="center"/>
              <w:rPr>
                <w:rFonts w:eastAsia="Times New Roman" w:cs="Times New Roman"/>
                <w:bCs/>
                <w:color w:val="000000"/>
              </w:rPr>
            </w:pPr>
            <w:sdt>
              <w:sdtPr>
                <w:rPr>
                  <w:rFonts w:eastAsia="Times New Roman" w:cs="Times New Roman"/>
                  <w:bCs/>
                  <w:color w:val="000000"/>
                </w:rPr>
                <w:id w:val="176927603"/>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shd w:val="clear" w:color="auto" w:fill="E2EFD9" w:themeFill="accent6" w:themeFillTint="33"/>
            <w:vAlign w:val="center"/>
          </w:tcPr>
          <w:p w14:paraId="2EFF2D53" w14:textId="64EF8767" w:rsidR="006E2F7C" w:rsidRDefault="00C435F4" w:rsidP="006E2F7C">
            <w:pPr>
              <w:spacing w:line="276" w:lineRule="auto"/>
              <w:jc w:val="center"/>
              <w:rPr>
                <w:rFonts w:eastAsia="Times New Roman" w:cs="Times New Roman"/>
                <w:bCs/>
                <w:color w:val="000000"/>
              </w:rPr>
            </w:pPr>
            <w:r w:rsidRPr="00C435F4">
              <w:rPr>
                <w:rFonts w:eastAsia="Times New Roman" w:cs="Times New Roman"/>
                <w:bCs/>
                <w:color w:val="000000"/>
              </w:rPr>
              <w:t>Must describe if choosing “Other evidence based, reliable and valid intervention”</w:t>
            </w:r>
          </w:p>
        </w:tc>
      </w:tr>
      <w:tr w:rsidR="006E2F7C" w:rsidRPr="00D0378E" w14:paraId="5D947FDF" w14:textId="77777777" w:rsidTr="00CD280D">
        <w:trPr>
          <w:trHeight w:val="413"/>
          <w:jc w:val="center"/>
        </w:trPr>
        <w:tc>
          <w:tcPr>
            <w:tcW w:w="676" w:type="pct"/>
            <w:vMerge w:val="restart"/>
            <w:shd w:val="clear" w:color="auto" w:fill="E2EFD9" w:themeFill="accent6" w:themeFillTint="33"/>
            <w:vAlign w:val="center"/>
          </w:tcPr>
          <w:p w14:paraId="1141C228" w14:textId="77777777" w:rsidR="006E2F7C" w:rsidRPr="006024A4" w:rsidRDefault="006E2F7C" w:rsidP="006E2F7C">
            <w:pPr>
              <w:jc w:val="center"/>
              <w:rPr>
                <w:b/>
              </w:rPr>
            </w:pPr>
            <w:r>
              <w:rPr>
                <w:b/>
              </w:rPr>
              <w:t xml:space="preserve">VI. </w:t>
            </w:r>
            <w:r w:rsidRPr="006024A4">
              <w:rPr>
                <w:b/>
              </w:rPr>
              <w:t>Population Health</w:t>
            </w:r>
          </w:p>
        </w:tc>
        <w:tc>
          <w:tcPr>
            <w:tcW w:w="999" w:type="pct"/>
            <w:vAlign w:val="center"/>
          </w:tcPr>
          <w:p w14:paraId="22C2318E"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VI-a. H</w:t>
            </w:r>
            <w:r w:rsidRPr="00555DB2">
              <w:rPr>
                <w:rFonts w:eastAsia="Times New Roman" w:cs="Times New Roman"/>
                <w:bCs/>
                <w:color w:val="000000"/>
              </w:rPr>
              <w:t>igh blood pressure counseling and treatment are completed</w:t>
            </w:r>
          </w:p>
          <w:p w14:paraId="0EF3D0D5" w14:textId="07EAD135" w:rsidR="006E2F7C" w:rsidRPr="00D0378E" w:rsidRDefault="006E2F7C" w:rsidP="006E2F7C">
            <w:pPr>
              <w:spacing w:after="200" w:line="276" w:lineRule="auto"/>
            </w:pPr>
          </w:p>
        </w:tc>
        <w:tc>
          <w:tcPr>
            <w:tcW w:w="475" w:type="pct"/>
            <w:vAlign w:val="center"/>
          </w:tcPr>
          <w:sdt>
            <w:sdtPr>
              <w:rPr>
                <w:rFonts w:eastAsia="Times New Roman" w:cs="Times New Roman"/>
                <w:bCs/>
                <w:color w:val="000000"/>
              </w:rPr>
              <w:id w:val="-1040591404"/>
              <w14:checkbox>
                <w14:checked w14:val="0"/>
                <w14:checkedState w14:val="2612" w14:font="MS Gothic"/>
                <w14:uncheckedState w14:val="2610" w14:font="MS Gothic"/>
              </w14:checkbox>
            </w:sdtPr>
            <w:sdtEndPr/>
            <w:sdtContent>
              <w:p w14:paraId="3A9F305B"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1738272937"/>
              <w14:checkbox>
                <w14:checked w14:val="0"/>
                <w14:checkedState w14:val="2612" w14:font="MS Gothic"/>
                <w14:uncheckedState w14:val="2610" w14:font="MS Gothic"/>
              </w14:checkbox>
            </w:sdtPr>
            <w:sdtEndPr/>
            <w:sdtContent>
              <w:p w14:paraId="080ED6A6"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610125388"/>
              <w14:checkbox>
                <w14:checked w14:val="0"/>
                <w14:checkedState w14:val="2612" w14:font="MS Gothic"/>
                <w14:uncheckedState w14:val="2610" w14:font="MS Gothic"/>
              </w14:checkbox>
            </w:sdtPr>
            <w:sdtEndPr/>
            <w:sdtContent>
              <w:p w14:paraId="3C4D4BA3" w14:textId="77777777" w:rsidR="006E2F7C" w:rsidRPr="00524927"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7C5B81EE" w14:textId="77777777" w:rsidR="006E2F7C" w:rsidRDefault="006E2F7C" w:rsidP="006E2F7C">
            <w:pPr>
              <w:spacing w:line="276" w:lineRule="auto"/>
              <w:jc w:val="center"/>
              <w:rPr>
                <w:rFonts w:eastAsia="Times New Roman" w:cs="Times New Roman"/>
                <w:bCs/>
                <w:color w:val="000000"/>
              </w:rPr>
            </w:pPr>
          </w:p>
        </w:tc>
      </w:tr>
      <w:tr w:rsidR="006E2F7C" w:rsidRPr="00D0378E" w14:paraId="4057D84A" w14:textId="77777777" w:rsidTr="00CD280D">
        <w:trPr>
          <w:trHeight w:val="525"/>
          <w:jc w:val="center"/>
        </w:trPr>
        <w:tc>
          <w:tcPr>
            <w:tcW w:w="676" w:type="pct"/>
            <w:vMerge/>
            <w:shd w:val="clear" w:color="auto" w:fill="E2EFD9" w:themeFill="accent6" w:themeFillTint="33"/>
            <w:vAlign w:val="center"/>
          </w:tcPr>
          <w:p w14:paraId="24FA63F5" w14:textId="77777777" w:rsidR="006E2F7C" w:rsidRPr="006024A4" w:rsidRDefault="006E2F7C" w:rsidP="006E2F7C">
            <w:pPr>
              <w:jc w:val="center"/>
              <w:rPr>
                <w:b/>
              </w:rPr>
            </w:pPr>
          </w:p>
        </w:tc>
        <w:tc>
          <w:tcPr>
            <w:tcW w:w="999" w:type="pct"/>
            <w:vAlign w:val="center"/>
          </w:tcPr>
          <w:p w14:paraId="34D96E98"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VI-b. </w:t>
            </w:r>
            <w:r w:rsidRPr="00555DB2">
              <w:rPr>
                <w:rFonts w:eastAsia="Times New Roman" w:cs="Times New Roman"/>
                <w:bCs/>
                <w:color w:val="000000"/>
              </w:rPr>
              <w:t>Obesity counseling and treatment are completed</w:t>
            </w:r>
          </w:p>
          <w:p w14:paraId="147486BA" w14:textId="56688C1C" w:rsidR="006E2F7C" w:rsidRPr="00555DB2" w:rsidRDefault="006E2F7C" w:rsidP="006E2F7C">
            <w:pPr>
              <w:spacing w:after="200" w:line="276" w:lineRule="auto"/>
              <w:rPr>
                <w:rFonts w:eastAsia="Times New Roman" w:cs="Times New Roman"/>
                <w:bCs/>
                <w:color w:val="000000"/>
              </w:rPr>
            </w:pPr>
          </w:p>
        </w:tc>
        <w:tc>
          <w:tcPr>
            <w:tcW w:w="475" w:type="pct"/>
            <w:vAlign w:val="center"/>
          </w:tcPr>
          <w:sdt>
            <w:sdtPr>
              <w:rPr>
                <w:rFonts w:eastAsia="Times New Roman" w:cs="Times New Roman"/>
                <w:bCs/>
                <w:color w:val="000000"/>
              </w:rPr>
              <w:id w:val="26543522"/>
              <w14:checkbox>
                <w14:checked w14:val="0"/>
                <w14:checkedState w14:val="2612" w14:font="MS Gothic"/>
                <w14:uncheckedState w14:val="2610" w14:font="MS Gothic"/>
              </w14:checkbox>
            </w:sdtPr>
            <w:sdtEndPr/>
            <w:sdtContent>
              <w:p w14:paraId="55614850"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1350220955"/>
              <w14:checkbox>
                <w14:checked w14:val="0"/>
                <w14:checkedState w14:val="2612" w14:font="MS Gothic"/>
                <w14:uncheckedState w14:val="2610" w14:font="MS Gothic"/>
              </w14:checkbox>
            </w:sdtPr>
            <w:sdtEndPr/>
            <w:sdtContent>
              <w:p w14:paraId="10200E7D"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011264653"/>
              <w14:checkbox>
                <w14:checked w14:val="0"/>
                <w14:checkedState w14:val="2612" w14:font="MS Gothic"/>
                <w14:uncheckedState w14:val="2610" w14:font="MS Gothic"/>
              </w14:checkbox>
            </w:sdtPr>
            <w:sdtEndPr/>
            <w:sdtContent>
              <w:p w14:paraId="38D89AB1"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68B34480" w14:textId="77777777" w:rsidR="006E2F7C" w:rsidRDefault="006E2F7C" w:rsidP="006E2F7C">
            <w:pPr>
              <w:spacing w:line="276" w:lineRule="auto"/>
              <w:jc w:val="center"/>
              <w:rPr>
                <w:rFonts w:eastAsia="Times New Roman" w:cs="Times New Roman"/>
                <w:bCs/>
                <w:color w:val="000000"/>
              </w:rPr>
            </w:pPr>
          </w:p>
        </w:tc>
      </w:tr>
      <w:tr w:rsidR="006E2F7C" w:rsidRPr="00D0378E" w14:paraId="5D04BB7D" w14:textId="77777777" w:rsidTr="00CD280D">
        <w:trPr>
          <w:trHeight w:val="840"/>
          <w:jc w:val="center"/>
        </w:trPr>
        <w:tc>
          <w:tcPr>
            <w:tcW w:w="676" w:type="pct"/>
            <w:vMerge/>
            <w:shd w:val="clear" w:color="auto" w:fill="E2EFD9" w:themeFill="accent6" w:themeFillTint="33"/>
            <w:vAlign w:val="center"/>
          </w:tcPr>
          <w:p w14:paraId="0511570B" w14:textId="77777777" w:rsidR="006E2F7C" w:rsidRPr="006024A4" w:rsidRDefault="006E2F7C" w:rsidP="006E2F7C">
            <w:pPr>
              <w:jc w:val="center"/>
              <w:rPr>
                <w:b/>
              </w:rPr>
            </w:pPr>
          </w:p>
        </w:tc>
        <w:tc>
          <w:tcPr>
            <w:tcW w:w="999" w:type="pct"/>
            <w:vAlign w:val="center"/>
          </w:tcPr>
          <w:p w14:paraId="0544F167"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VI-c. </w:t>
            </w:r>
            <w:r w:rsidRPr="00555DB2">
              <w:rPr>
                <w:rFonts w:eastAsia="Times New Roman" w:cs="Times New Roman"/>
                <w:bCs/>
                <w:color w:val="000000"/>
              </w:rPr>
              <w:t>Vaccination status is addressed and needed vaccinations are administered to patients</w:t>
            </w:r>
          </w:p>
          <w:p w14:paraId="40EDBCEE" w14:textId="03D3EE4F" w:rsidR="006E2F7C" w:rsidRPr="00555DB2" w:rsidRDefault="006E2F7C" w:rsidP="006E2F7C">
            <w:pPr>
              <w:spacing w:after="200" w:line="276" w:lineRule="auto"/>
              <w:rPr>
                <w:rFonts w:eastAsia="Times New Roman" w:cs="Times New Roman"/>
                <w:bCs/>
                <w:color w:val="000000"/>
              </w:rPr>
            </w:pPr>
          </w:p>
        </w:tc>
        <w:tc>
          <w:tcPr>
            <w:tcW w:w="475" w:type="pct"/>
            <w:vAlign w:val="center"/>
          </w:tcPr>
          <w:sdt>
            <w:sdtPr>
              <w:rPr>
                <w:rFonts w:eastAsia="Times New Roman" w:cs="Times New Roman"/>
                <w:bCs/>
                <w:color w:val="000000"/>
              </w:rPr>
              <w:id w:val="1485516486"/>
              <w14:checkbox>
                <w14:checked w14:val="0"/>
                <w14:checkedState w14:val="2612" w14:font="MS Gothic"/>
                <w14:uncheckedState w14:val="2610" w14:font="MS Gothic"/>
              </w14:checkbox>
            </w:sdtPr>
            <w:sdtEndPr/>
            <w:sdtContent>
              <w:p w14:paraId="7B75DF5B"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271992257"/>
              <w14:checkbox>
                <w14:checked w14:val="0"/>
                <w14:checkedState w14:val="2612" w14:font="MS Gothic"/>
                <w14:uncheckedState w14:val="2610" w14:font="MS Gothic"/>
              </w14:checkbox>
            </w:sdtPr>
            <w:sdtEndPr/>
            <w:sdtContent>
              <w:p w14:paraId="7406B1A6"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561788449"/>
              <w14:checkbox>
                <w14:checked w14:val="0"/>
                <w14:checkedState w14:val="2612" w14:font="MS Gothic"/>
                <w14:uncheckedState w14:val="2610" w14:font="MS Gothic"/>
              </w14:checkbox>
            </w:sdtPr>
            <w:sdtEndPr/>
            <w:sdtContent>
              <w:p w14:paraId="3FDA166E"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2C9B4DCF" w14:textId="77777777" w:rsidR="006E2F7C" w:rsidRDefault="006E2F7C" w:rsidP="006E2F7C">
            <w:pPr>
              <w:spacing w:line="276" w:lineRule="auto"/>
              <w:jc w:val="center"/>
              <w:rPr>
                <w:rFonts w:eastAsia="Times New Roman" w:cs="Times New Roman"/>
                <w:bCs/>
                <w:color w:val="000000"/>
              </w:rPr>
            </w:pPr>
          </w:p>
        </w:tc>
      </w:tr>
      <w:tr w:rsidR="006E2F7C" w:rsidRPr="00D0378E" w14:paraId="62ACA086" w14:textId="77777777" w:rsidTr="00CD280D">
        <w:trPr>
          <w:trHeight w:val="525"/>
          <w:jc w:val="center"/>
        </w:trPr>
        <w:tc>
          <w:tcPr>
            <w:tcW w:w="676" w:type="pct"/>
            <w:vMerge/>
            <w:shd w:val="clear" w:color="auto" w:fill="E2EFD9" w:themeFill="accent6" w:themeFillTint="33"/>
            <w:vAlign w:val="center"/>
          </w:tcPr>
          <w:p w14:paraId="19999A95" w14:textId="77777777" w:rsidR="006E2F7C" w:rsidRPr="006024A4" w:rsidRDefault="006E2F7C" w:rsidP="006E2F7C">
            <w:pPr>
              <w:jc w:val="center"/>
              <w:rPr>
                <w:b/>
              </w:rPr>
            </w:pPr>
          </w:p>
        </w:tc>
        <w:tc>
          <w:tcPr>
            <w:tcW w:w="999" w:type="pct"/>
            <w:vAlign w:val="center"/>
          </w:tcPr>
          <w:p w14:paraId="34CBF662" w14:textId="77777777" w:rsidR="006E2F7C" w:rsidRPr="00555DB2" w:rsidRDefault="006E2F7C" w:rsidP="006E2F7C">
            <w:pPr>
              <w:spacing w:line="276" w:lineRule="auto"/>
              <w:rPr>
                <w:rFonts w:eastAsia="Times New Roman" w:cs="Times New Roman"/>
                <w:bCs/>
                <w:color w:val="000000"/>
              </w:rPr>
            </w:pPr>
            <w:r>
              <w:rPr>
                <w:rFonts w:eastAsia="Times New Roman" w:cs="Times New Roman"/>
                <w:bCs/>
                <w:color w:val="000000"/>
              </w:rPr>
              <w:t>VI-d. Depression/</w:t>
            </w:r>
            <w:r w:rsidR="00FF3733">
              <w:rPr>
                <w:rFonts w:eastAsia="Times New Roman" w:cs="Times New Roman"/>
                <w:bCs/>
                <w:color w:val="000000"/>
              </w:rPr>
              <w:t xml:space="preserve"> </w:t>
            </w:r>
            <w:r>
              <w:rPr>
                <w:rFonts w:eastAsia="Times New Roman" w:cs="Times New Roman"/>
                <w:bCs/>
                <w:color w:val="000000"/>
              </w:rPr>
              <w:t xml:space="preserve">substance use screening conducted and referral to appropriate community resources documented </w:t>
            </w:r>
          </w:p>
        </w:tc>
        <w:tc>
          <w:tcPr>
            <w:tcW w:w="475" w:type="pct"/>
            <w:vAlign w:val="center"/>
          </w:tcPr>
          <w:sdt>
            <w:sdtPr>
              <w:rPr>
                <w:rFonts w:eastAsia="Times New Roman" w:cs="Times New Roman"/>
                <w:bCs/>
                <w:color w:val="000000"/>
              </w:rPr>
              <w:id w:val="-1600167850"/>
              <w14:checkbox>
                <w14:checked w14:val="0"/>
                <w14:checkedState w14:val="2612" w14:font="MS Gothic"/>
                <w14:uncheckedState w14:val="2610" w14:font="MS Gothic"/>
              </w14:checkbox>
            </w:sdtPr>
            <w:sdtEndPr/>
            <w:sdtContent>
              <w:p w14:paraId="0FB7E68B"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464550410"/>
              <w14:checkbox>
                <w14:checked w14:val="0"/>
                <w14:checkedState w14:val="2612" w14:font="MS Gothic"/>
                <w14:uncheckedState w14:val="2610" w14:font="MS Gothic"/>
              </w14:checkbox>
            </w:sdtPr>
            <w:sdtEndPr/>
            <w:sdtContent>
              <w:p w14:paraId="1D142D47"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752099352"/>
              <w14:checkbox>
                <w14:checked w14:val="0"/>
                <w14:checkedState w14:val="2612" w14:font="MS Gothic"/>
                <w14:uncheckedState w14:val="2610" w14:font="MS Gothic"/>
              </w14:checkbox>
            </w:sdtPr>
            <w:sdtEndPr/>
            <w:sdtContent>
              <w:p w14:paraId="2A19BAE9"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38244660" w14:textId="77777777" w:rsidR="006E2F7C" w:rsidRDefault="006E2F7C" w:rsidP="006E2F7C">
            <w:pPr>
              <w:spacing w:line="276" w:lineRule="auto"/>
              <w:jc w:val="center"/>
              <w:rPr>
                <w:rFonts w:eastAsia="Times New Roman" w:cs="Times New Roman"/>
                <w:bCs/>
                <w:color w:val="000000"/>
              </w:rPr>
            </w:pPr>
          </w:p>
        </w:tc>
      </w:tr>
      <w:tr w:rsidR="006E2F7C" w:rsidRPr="00D0378E" w14:paraId="1A7E48CB" w14:textId="77777777" w:rsidTr="00CD280D">
        <w:trPr>
          <w:trHeight w:val="525"/>
          <w:jc w:val="center"/>
        </w:trPr>
        <w:tc>
          <w:tcPr>
            <w:tcW w:w="676" w:type="pct"/>
            <w:vMerge/>
            <w:shd w:val="clear" w:color="auto" w:fill="E2EFD9" w:themeFill="accent6" w:themeFillTint="33"/>
            <w:vAlign w:val="center"/>
          </w:tcPr>
          <w:p w14:paraId="139711BE" w14:textId="77777777" w:rsidR="006E2F7C" w:rsidRPr="006024A4" w:rsidRDefault="006E2F7C" w:rsidP="006E2F7C">
            <w:pPr>
              <w:jc w:val="center"/>
              <w:rPr>
                <w:b/>
              </w:rPr>
            </w:pPr>
          </w:p>
        </w:tc>
        <w:tc>
          <w:tcPr>
            <w:tcW w:w="999" w:type="pct"/>
            <w:vAlign w:val="center"/>
          </w:tcPr>
          <w:p w14:paraId="2590706E" w14:textId="77777777" w:rsidR="006E2F7C" w:rsidRDefault="006E2F7C" w:rsidP="006E2F7C">
            <w:pPr>
              <w:spacing w:after="200" w:line="276" w:lineRule="auto"/>
            </w:pPr>
            <w:r>
              <w:rPr>
                <w:rFonts w:eastAsia="Times New Roman" w:cs="Times New Roman"/>
                <w:bCs/>
                <w:color w:val="000000"/>
              </w:rPr>
              <w:t xml:space="preserve">VI-e.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3135ED99" w14:textId="21D7AD0C" w:rsidR="006E2F7C" w:rsidRPr="00555DB2" w:rsidRDefault="006E2F7C" w:rsidP="006E2F7C">
            <w:pPr>
              <w:spacing w:line="276" w:lineRule="auto"/>
              <w:rPr>
                <w:rFonts w:eastAsia="Times New Roman" w:cs="Times New Roman"/>
                <w:bCs/>
                <w:color w:val="000000"/>
              </w:rPr>
            </w:pPr>
          </w:p>
        </w:tc>
        <w:tc>
          <w:tcPr>
            <w:tcW w:w="475" w:type="pct"/>
            <w:vAlign w:val="center"/>
          </w:tcPr>
          <w:sdt>
            <w:sdtPr>
              <w:rPr>
                <w:rFonts w:eastAsia="Times New Roman" w:cs="Times New Roman"/>
                <w:bCs/>
                <w:color w:val="000000"/>
              </w:rPr>
              <w:id w:val="39488184"/>
              <w14:checkbox>
                <w14:checked w14:val="0"/>
                <w14:checkedState w14:val="2612" w14:font="MS Gothic"/>
                <w14:uncheckedState w14:val="2610" w14:font="MS Gothic"/>
              </w14:checkbox>
            </w:sdtPr>
            <w:sdtEndPr/>
            <w:sdtContent>
              <w:p w14:paraId="7CE8E4EA"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711540886"/>
              <w14:checkbox>
                <w14:checked w14:val="0"/>
                <w14:checkedState w14:val="2612" w14:font="MS Gothic"/>
                <w14:uncheckedState w14:val="2610" w14:font="MS Gothic"/>
              </w14:checkbox>
            </w:sdtPr>
            <w:sdtEndPr/>
            <w:sdtContent>
              <w:p w14:paraId="0DA2D926"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879817833"/>
              <w14:checkbox>
                <w14:checked w14:val="0"/>
                <w14:checkedState w14:val="2612" w14:font="MS Gothic"/>
                <w14:uncheckedState w14:val="2610" w14:font="MS Gothic"/>
              </w14:checkbox>
            </w:sdtPr>
            <w:sdtEndPr/>
            <w:sdtContent>
              <w:p w14:paraId="3B714F43"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shd w:val="clear" w:color="auto" w:fill="E2EFD9" w:themeFill="accent6" w:themeFillTint="33"/>
            <w:vAlign w:val="center"/>
          </w:tcPr>
          <w:p w14:paraId="04FA899F" w14:textId="16A48C3B" w:rsidR="006E2F7C" w:rsidRDefault="00C435F4" w:rsidP="006E2F7C">
            <w:pPr>
              <w:spacing w:line="276" w:lineRule="auto"/>
              <w:jc w:val="center"/>
              <w:rPr>
                <w:rFonts w:eastAsia="Times New Roman" w:cs="Times New Roman"/>
                <w:bCs/>
                <w:color w:val="000000"/>
              </w:rPr>
            </w:pPr>
            <w:r w:rsidRPr="00C435F4">
              <w:rPr>
                <w:rFonts w:eastAsia="Times New Roman" w:cs="Times New Roman"/>
                <w:bCs/>
                <w:color w:val="000000"/>
              </w:rPr>
              <w:t>Must describe if choosing “Other evidence based, reliable and valid intervention”</w:t>
            </w:r>
          </w:p>
        </w:tc>
      </w:tr>
      <w:tr w:rsidR="006E2F7C" w:rsidRPr="00D0378E" w14:paraId="792CF255" w14:textId="77777777" w:rsidTr="00CD280D">
        <w:trPr>
          <w:trHeight w:val="1142"/>
          <w:jc w:val="center"/>
        </w:trPr>
        <w:tc>
          <w:tcPr>
            <w:tcW w:w="676" w:type="pct"/>
            <w:shd w:val="clear" w:color="auto" w:fill="E2EFD9" w:themeFill="accent6" w:themeFillTint="33"/>
            <w:vAlign w:val="center"/>
          </w:tcPr>
          <w:p w14:paraId="79BB57C7" w14:textId="77777777" w:rsidR="006E2F7C" w:rsidRDefault="006E2F7C" w:rsidP="006E2F7C">
            <w:pPr>
              <w:jc w:val="center"/>
              <w:rPr>
                <w:b/>
              </w:rPr>
            </w:pPr>
            <w:r>
              <w:rPr>
                <w:b/>
              </w:rPr>
              <w:t xml:space="preserve">VII. </w:t>
            </w:r>
            <w:r w:rsidRPr="006024A4">
              <w:rPr>
                <w:b/>
              </w:rPr>
              <w:t>Efficiency and Cost Reduction</w:t>
            </w:r>
          </w:p>
          <w:p w14:paraId="23236ACD" w14:textId="77777777" w:rsidR="006E2F7C" w:rsidRPr="006024A4" w:rsidRDefault="006E2F7C" w:rsidP="006E2F7C">
            <w:pPr>
              <w:jc w:val="center"/>
              <w:rPr>
                <w:b/>
                <w:i/>
              </w:rPr>
            </w:pPr>
          </w:p>
        </w:tc>
        <w:tc>
          <w:tcPr>
            <w:tcW w:w="999" w:type="pct"/>
            <w:vAlign w:val="center"/>
          </w:tcPr>
          <w:p w14:paraId="20C4F78B" w14:textId="77777777" w:rsidR="006E2F7C" w:rsidRDefault="006E2F7C" w:rsidP="006E2F7C">
            <w:pPr>
              <w:rPr>
                <w:rFonts w:eastAsia="Times New Roman" w:cs="Times New Roman"/>
                <w:bCs/>
                <w:color w:val="000000"/>
              </w:rPr>
            </w:pPr>
            <w:r>
              <w:rPr>
                <w:rFonts w:eastAsia="Times New Roman" w:cs="Times New Roman"/>
                <w:bCs/>
                <w:color w:val="000000"/>
              </w:rPr>
              <w:t xml:space="preserve">VII-a. </w:t>
            </w:r>
            <w:r w:rsidRPr="00555DB2">
              <w:rPr>
                <w:rFonts w:eastAsia="Times New Roman" w:cs="Times New Roman"/>
                <w:bCs/>
                <w:color w:val="000000"/>
              </w:rPr>
              <w:t>Procedures and patient flow activities are completed in a timely manner, including writing discharge orders by the hospital goal time (e.g. noon), and reducing median time from Emergency Department arrival to departure or admission to a bed.</w:t>
            </w:r>
          </w:p>
          <w:p w14:paraId="3F594465" w14:textId="77777777" w:rsidR="006E2F7C" w:rsidRDefault="006E2F7C" w:rsidP="006E2F7C">
            <w:pPr>
              <w:rPr>
                <w:rFonts w:eastAsia="Times New Roman" w:cs="Times New Roman"/>
                <w:bCs/>
                <w:color w:val="000000"/>
              </w:rPr>
            </w:pPr>
          </w:p>
          <w:p w14:paraId="7D5CD34C" w14:textId="77777777" w:rsidR="006E2F7C" w:rsidRPr="00D0378E" w:rsidRDefault="006E2F7C" w:rsidP="00F26E55"/>
        </w:tc>
        <w:tc>
          <w:tcPr>
            <w:tcW w:w="475" w:type="pct"/>
            <w:vAlign w:val="center"/>
          </w:tcPr>
          <w:sdt>
            <w:sdtPr>
              <w:rPr>
                <w:rFonts w:eastAsia="Times New Roman" w:cs="Times New Roman"/>
                <w:bCs/>
                <w:color w:val="000000"/>
              </w:rPr>
              <w:id w:val="1501390112"/>
              <w14:checkbox>
                <w14:checked w14:val="0"/>
                <w14:checkedState w14:val="2612" w14:font="MS Gothic"/>
                <w14:uncheckedState w14:val="2610" w14:font="MS Gothic"/>
              </w14:checkbox>
            </w:sdtPr>
            <w:sdtEndPr/>
            <w:sdtContent>
              <w:p w14:paraId="6D230650" w14:textId="77777777" w:rsidR="006E2F7C" w:rsidRDefault="006E2F7C" w:rsidP="006E2F7C">
                <w:pPr>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985823400"/>
              <w14:checkbox>
                <w14:checked w14:val="0"/>
                <w14:checkedState w14:val="2612" w14:font="MS Gothic"/>
                <w14:uncheckedState w14:val="2610" w14:font="MS Gothic"/>
              </w14:checkbox>
            </w:sdtPr>
            <w:sdtEndPr/>
            <w:sdtContent>
              <w:p w14:paraId="73B62711" w14:textId="77777777" w:rsidR="006E2F7C" w:rsidRDefault="006E2F7C" w:rsidP="006E2F7C">
                <w:pPr>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599678994"/>
              <w14:checkbox>
                <w14:checked w14:val="0"/>
                <w14:checkedState w14:val="2612" w14:font="MS Gothic"/>
                <w14:uncheckedState w14:val="2610" w14:font="MS Gothic"/>
              </w14:checkbox>
            </w:sdtPr>
            <w:sdtEndPr/>
            <w:sdtContent>
              <w:p w14:paraId="2E05A8B2" w14:textId="77777777" w:rsidR="006E2F7C" w:rsidRPr="00524927" w:rsidRDefault="006E2F7C" w:rsidP="006E2F7C">
                <w:pPr>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2A256F56" w14:textId="77777777" w:rsidR="006E2F7C" w:rsidRDefault="006E2F7C" w:rsidP="006E2F7C">
            <w:pPr>
              <w:jc w:val="center"/>
              <w:rPr>
                <w:rFonts w:eastAsia="Times New Roman" w:cs="Times New Roman"/>
                <w:bCs/>
                <w:color w:val="000000"/>
              </w:rPr>
            </w:pPr>
          </w:p>
        </w:tc>
      </w:tr>
    </w:tbl>
    <w:p w14:paraId="242FBB06" w14:textId="77777777" w:rsidR="00FA2EF7" w:rsidRDefault="00FA2EF7" w:rsidP="00E93666"/>
    <w:p w14:paraId="248E77D9" w14:textId="556F26C8" w:rsidR="00E93666" w:rsidRPr="0052680A" w:rsidRDefault="00E93666" w:rsidP="00E93666">
      <w:r>
        <w:t>Referencing the planned Intervention Resources indicated in the table above, please i</w:t>
      </w:r>
      <w:r w:rsidRPr="00932BBC">
        <w:t>dentify the cost of each Intervention Resource based on th</w:t>
      </w:r>
      <w:r>
        <w:t>e</w:t>
      </w:r>
      <w:r w:rsidRPr="00932BBC">
        <w:t xml:space="preserve"> actual cost for the Intervention Resource or a reasonable estimate of such costs</w:t>
      </w:r>
    </w:p>
    <w:tbl>
      <w:tblPr>
        <w:tblStyle w:val="TableGrid"/>
        <w:tblW w:w="0" w:type="auto"/>
        <w:tblLook w:val="04A0" w:firstRow="1" w:lastRow="0" w:firstColumn="1" w:lastColumn="0" w:noHBand="0" w:noVBand="1"/>
      </w:tblPr>
      <w:tblGrid>
        <w:gridCol w:w="9330"/>
      </w:tblGrid>
      <w:tr w:rsidR="00B12DBA" w:rsidRPr="0052680A" w14:paraId="5CA68458" w14:textId="77777777" w:rsidTr="00CD280D">
        <w:tc>
          <w:tcPr>
            <w:tcW w:w="9350"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8987363" w14:textId="1626C64A" w:rsidR="00B12DBA" w:rsidRPr="0052680A" w:rsidRDefault="00B12DBA" w:rsidP="00B12DBA">
            <w:pPr>
              <w:spacing w:after="160" w:line="259" w:lineRule="auto"/>
              <w:rPr>
                <w:b/>
              </w:rPr>
            </w:pPr>
          </w:p>
          <w:p w14:paraId="5B8F4F3E" w14:textId="6DB7FA6B" w:rsidR="00B12DBA" w:rsidRDefault="00B12DBA" w:rsidP="00B12DBA">
            <w:pPr>
              <w:spacing w:after="160" w:line="259" w:lineRule="auto"/>
              <w:rPr>
                <w:b/>
              </w:rPr>
            </w:pPr>
          </w:p>
          <w:p w14:paraId="23DFD2CB" w14:textId="77777777" w:rsidR="00B12DBA" w:rsidRPr="0052680A" w:rsidRDefault="00B12DBA" w:rsidP="00B12DBA">
            <w:pPr>
              <w:spacing w:after="160" w:line="259" w:lineRule="auto"/>
              <w:rPr>
                <w:b/>
              </w:rPr>
            </w:pPr>
          </w:p>
        </w:tc>
      </w:tr>
    </w:tbl>
    <w:p w14:paraId="7B30128F" w14:textId="77777777" w:rsidR="00234EC9" w:rsidRDefault="00234EC9" w:rsidP="00234EC9">
      <w:pPr>
        <w:spacing w:after="0"/>
      </w:pPr>
    </w:p>
    <w:p w14:paraId="7E44FC0B" w14:textId="6B319C75" w:rsidR="0052680A" w:rsidRDefault="0052680A" w:rsidP="00234EC9">
      <w:pPr>
        <w:spacing w:after="0"/>
        <w:rPr>
          <w:noProof/>
        </w:rPr>
      </w:pPr>
      <w:r w:rsidRPr="0052680A">
        <w:t xml:space="preserve">Define your process and frequency for monitoring </w:t>
      </w:r>
      <w:r w:rsidR="005D5598">
        <w:t xml:space="preserve">a Care Partner’s </w:t>
      </w:r>
      <w:r w:rsidRPr="0052680A">
        <w:t xml:space="preserve">completion of </w:t>
      </w:r>
      <w:r w:rsidR="005D5598">
        <w:t>the Allowable CRP Interventions</w:t>
      </w:r>
      <w:r w:rsidRPr="0052680A">
        <w:t xml:space="preserve">. Please attach sample reports you intend to use with </w:t>
      </w:r>
      <w:r w:rsidR="00320460">
        <w:t>RP</w:t>
      </w:r>
      <w:r w:rsidR="005F7429" w:rsidRPr="0052680A">
        <w:t xml:space="preserve"> </w:t>
      </w:r>
      <w:r w:rsidR="005D5598">
        <w:t xml:space="preserve">Care Partners </w:t>
      </w:r>
      <w:r w:rsidRPr="0052680A">
        <w:t>to ensure completion of required activities.</w:t>
      </w:r>
      <w:r w:rsidR="00A82F17" w:rsidRPr="00A82F17">
        <w:rPr>
          <w:noProof/>
        </w:rPr>
        <w:t xml:space="preserve"> </w:t>
      </w:r>
    </w:p>
    <w:p w14:paraId="04AE8C3A" w14:textId="77777777" w:rsidR="000C5473" w:rsidRPr="0052680A" w:rsidRDefault="000C5473" w:rsidP="00234EC9">
      <w:pPr>
        <w:spacing w:after="0"/>
      </w:pPr>
    </w:p>
    <w:tbl>
      <w:tblPr>
        <w:tblStyle w:val="TableGrid"/>
        <w:tblW w:w="0" w:type="auto"/>
        <w:tblLook w:val="04A0" w:firstRow="1" w:lastRow="0" w:firstColumn="1" w:lastColumn="0" w:noHBand="0" w:noVBand="1"/>
      </w:tblPr>
      <w:tblGrid>
        <w:gridCol w:w="9330"/>
      </w:tblGrid>
      <w:tr w:rsidR="0052680A" w:rsidRPr="0052680A" w14:paraId="011910D3" w14:textId="77777777" w:rsidTr="006E3760">
        <w:tc>
          <w:tcPr>
            <w:tcW w:w="9350" w:type="dxa"/>
            <w:tcBorders>
              <w:top w:val="single" w:sz="12" w:space="0" w:color="auto"/>
              <w:left w:val="single" w:sz="12" w:space="0" w:color="auto"/>
              <w:bottom w:val="single" w:sz="12" w:space="0" w:color="auto"/>
              <w:right w:val="single" w:sz="12" w:space="0" w:color="auto"/>
            </w:tcBorders>
          </w:tcPr>
          <w:p w14:paraId="5AB6F1A2" w14:textId="1C894F13" w:rsidR="00C435F4" w:rsidRPr="00E70DB8" w:rsidRDefault="00C435F4" w:rsidP="00C435F4">
            <w:pPr>
              <w:spacing w:after="160" w:line="259" w:lineRule="auto"/>
              <w:rPr>
                <w:color w:val="4472C4" w:themeColor="accent5"/>
              </w:rPr>
            </w:pPr>
            <w:r w:rsidRPr="00E70DB8">
              <w:rPr>
                <w:color w:val="4472C4" w:themeColor="accent5"/>
              </w:rPr>
              <w:t xml:space="preserve">Once the </w:t>
            </w:r>
            <w:r>
              <w:rPr>
                <w:color w:val="4472C4" w:themeColor="accent5"/>
              </w:rPr>
              <w:t>CRP</w:t>
            </w:r>
            <w:r w:rsidRPr="00E70DB8">
              <w:rPr>
                <w:color w:val="4472C4" w:themeColor="accent5"/>
              </w:rPr>
              <w:t xml:space="preserve"> Committee selects the care redesign measures, the </w:t>
            </w:r>
            <w:r>
              <w:rPr>
                <w:color w:val="4472C4" w:themeColor="accent5"/>
              </w:rPr>
              <w:t>CRP</w:t>
            </w:r>
            <w:r w:rsidRPr="00E70DB8">
              <w:rPr>
                <w:color w:val="4472C4" w:themeColor="accent5"/>
              </w:rPr>
              <w:t xml:space="preserve"> Committee will determine appropriate outcome measurements for each. Some of the outcomes may already be tracked by other committees/groups within the organization. The </w:t>
            </w:r>
            <w:r>
              <w:rPr>
                <w:color w:val="4472C4" w:themeColor="accent5"/>
              </w:rPr>
              <w:t>CRP</w:t>
            </w:r>
            <w:r w:rsidRPr="00E70DB8">
              <w:rPr>
                <w:color w:val="4472C4" w:themeColor="accent5"/>
              </w:rPr>
              <w:t xml:space="preserve"> Committee will request results from any of these monitoring activities. Each redesign measure will be reported on at the </w:t>
            </w:r>
            <w:r>
              <w:rPr>
                <w:color w:val="4472C4" w:themeColor="accent5"/>
              </w:rPr>
              <w:t>CRP</w:t>
            </w:r>
            <w:r w:rsidRPr="00E70DB8">
              <w:rPr>
                <w:color w:val="4472C4" w:themeColor="accent5"/>
              </w:rPr>
              <w:t xml:space="preserve"> Committee meetings and results will be included in </w:t>
            </w:r>
            <w:r w:rsidR="00BD268F">
              <w:rPr>
                <w:color w:val="4472C4" w:themeColor="accent5"/>
              </w:rPr>
              <w:t xml:space="preserve">addition to the financial performance </w:t>
            </w:r>
            <w:r w:rsidRPr="00E70DB8">
              <w:rPr>
                <w:color w:val="4472C4" w:themeColor="accent5"/>
              </w:rPr>
              <w:t xml:space="preserve">reports that are provided on a semi-annual basis to the hospital and the </w:t>
            </w:r>
            <w:r>
              <w:rPr>
                <w:color w:val="4472C4" w:themeColor="accent5"/>
              </w:rPr>
              <w:t>CRP</w:t>
            </w:r>
            <w:r w:rsidRPr="00E70DB8">
              <w:rPr>
                <w:color w:val="4472C4" w:themeColor="accent5"/>
              </w:rPr>
              <w:t xml:space="preserve"> Committee. These results will also be collected by the Administrator, using an online survey tool customized to the hospital. Any missing information will be brought to the attention of the Program Coordinator in order to ensure consistent collection.</w:t>
            </w:r>
          </w:p>
          <w:p w14:paraId="255320AB" w14:textId="761B8460" w:rsidR="0052680A" w:rsidRPr="0052680A" w:rsidRDefault="0052680A" w:rsidP="0052680A">
            <w:pPr>
              <w:spacing w:after="160" w:line="259" w:lineRule="auto"/>
              <w:rPr>
                <w:b/>
              </w:rPr>
            </w:pPr>
          </w:p>
        </w:tc>
      </w:tr>
    </w:tbl>
    <w:p w14:paraId="263FDF0C" w14:textId="77777777" w:rsidR="00A97DC9" w:rsidRDefault="00A97DC9" w:rsidP="004B064C"/>
    <w:p w14:paraId="5356C021" w14:textId="5EC42803" w:rsidR="004B064C" w:rsidRPr="004B064C" w:rsidRDefault="004B064C" w:rsidP="004B064C">
      <w:r w:rsidRPr="004B064C">
        <w:t>How will you communicate</w:t>
      </w:r>
      <w:r w:rsidR="005D5598">
        <w:t xml:space="preserve"> Allowable CRP Intervention</w:t>
      </w:r>
      <w:r w:rsidRPr="004B064C">
        <w:t xml:space="preserve"> </w:t>
      </w:r>
      <w:r w:rsidR="005D5598">
        <w:t xml:space="preserve">performance </w:t>
      </w:r>
      <w:r w:rsidRPr="004B064C">
        <w:t xml:space="preserve">results to </w:t>
      </w:r>
      <w:r w:rsidR="001F5F91">
        <w:t xml:space="preserve">Care Partners </w:t>
      </w:r>
      <w:r w:rsidRPr="004B064C">
        <w:t xml:space="preserve">and the </w:t>
      </w:r>
      <w:r w:rsidR="00D479C8">
        <w:t>CRP</w:t>
      </w:r>
      <w:r w:rsidR="00464E80">
        <w:t xml:space="preserve"> </w:t>
      </w:r>
      <w:r w:rsidRPr="004B064C">
        <w:t>Committee? Please attach sample reports or dashboards you intend to use, and how often you plan to provide them.</w:t>
      </w:r>
      <w:r w:rsidRPr="004B064C">
        <w:rPr>
          <w:b/>
        </w:rPr>
        <w:t xml:space="preserve"> </w:t>
      </w:r>
    </w:p>
    <w:tbl>
      <w:tblPr>
        <w:tblStyle w:val="TableGrid"/>
        <w:tblW w:w="18660" w:type="dxa"/>
        <w:tblLook w:val="04A0" w:firstRow="1" w:lastRow="0" w:firstColumn="1" w:lastColumn="0" w:noHBand="0" w:noVBand="1"/>
      </w:tblPr>
      <w:tblGrid>
        <w:gridCol w:w="9735"/>
        <w:gridCol w:w="8925"/>
      </w:tblGrid>
      <w:tr w:rsidR="00C435F4" w:rsidRPr="004B064C" w14:paraId="41AA876C" w14:textId="77777777" w:rsidTr="00D71EEB">
        <w:tc>
          <w:tcPr>
            <w:tcW w:w="9330" w:type="dxa"/>
            <w:tcBorders>
              <w:top w:val="single" w:sz="12" w:space="0" w:color="auto"/>
              <w:left w:val="single" w:sz="12" w:space="0" w:color="auto"/>
              <w:bottom w:val="single" w:sz="12" w:space="0" w:color="auto"/>
              <w:right w:val="single" w:sz="12" w:space="0" w:color="auto"/>
            </w:tcBorders>
          </w:tcPr>
          <w:p w14:paraId="59D82BD0" w14:textId="77777777" w:rsidR="00C435F4" w:rsidRPr="00E70DB8" w:rsidRDefault="00C435F4" w:rsidP="00C435F4">
            <w:pPr>
              <w:spacing w:after="160" w:line="259" w:lineRule="auto"/>
              <w:rPr>
                <w:color w:val="4472C4" w:themeColor="accent5"/>
              </w:rPr>
            </w:pPr>
            <w:r w:rsidRPr="00E70DB8">
              <w:rPr>
                <w:color w:val="4472C4" w:themeColor="accent5"/>
              </w:rPr>
              <w:t xml:space="preserve">The </w:t>
            </w:r>
            <w:r>
              <w:rPr>
                <w:color w:val="4472C4" w:themeColor="accent5"/>
              </w:rPr>
              <w:t>CRP</w:t>
            </w:r>
            <w:r w:rsidRPr="00E70DB8">
              <w:rPr>
                <w:color w:val="4472C4" w:themeColor="accent5"/>
              </w:rPr>
              <w:t xml:space="preserve"> Committee is responsible to identify the care redesign activities that will be undertaken at the hospital. The CMO will communicate the activities and the goals of care redesign to the Medical Executive Committee for dissemination within the affected departments. Non-physician individuals on the Committee will be communicating the activities to peers and other Committees throughout the organization. Results of the redesign efforts are reported to the </w:t>
            </w:r>
            <w:r>
              <w:rPr>
                <w:color w:val="4472C4" w:themeColor="accent5"/>
              </w:rPr>
              <w:t>CRP</w:t>
            </w:r>
            <w:r w:rsidRPr="00E70DB8">
              <w:rPr>
                <w:color w:val="4472C4" w:themeColor="accent5"/>
              </w:rPr>
              <w:t xml:space="preserve"> Committee </w:t>
            </w:r>
            <w:r>
              <w:rPr>
                <w:color w:val="4472C4" w:themeColor="accent5"/>
              </w:rPr>
              <w:t>quarterly</w:t>
            </w:r>
            <w:r w:rsidRPr="00E70DB8">
              <w:rPr>
                <w:color w:val="4472C4" w:themeColor="accent5"/>
              </w:rPr>
              <w:t>. In addition, copies of the reports will be forwarded to the hospital quality improvement committees.</w:t>
            </w:r>
          </w:p>
          <w:p w14:paraId="5515A081" w14:textId="77777777" w:rsidR="00C435F4" w:rsidRPr="00E70DB8" w:rsidRDefault="00C435F4" w:rsidP="00C435F4">
            <w:pPr>
              <w:spacing w:after="160" w:line="259" w:lineRule="auto"/>
              <w:rPr>
                <w:color w:val="4472C4" w:themeColor="accent5"/>
              </w:rPr>
            </w:pPr>
            <w:r w:rsidRPr="00E70DB8">
              <w:rPr>
                <w:color w:val="4472C4" w:themeColor="accent5"/>
              </w:rPr>
              <w:t>Physician dashboards</w:t>
            </w:r>
            <w:r>
              <w:rPr>
                <w:color w:val="4472C4" w:themeColor="accent5"/>
              </w:rPr>
              <w:t xml:space="preserve"> </w:t>
            </w:r>
            <w:r w:rsidRPr="00E70DB8">
              <w:rPr>
                <w:color w:val="4472C4" w:themeColor="accent5"/>
              </w:rPr>
              <w:t xml:space="preserve">will be distributed every six months as part of the incentive payment process. The CMO and the Program Coordinator will meet with participating physicians to review the results provided by the Administrator as well as any outstanding quality issues identified. A sample of the </w:t>
            </w:r>
            <w:r>
              <w:rPr>
                <w:color w:val="4472C4" w:themeColor="accent5"/>
              </w:rPr>
              <w:t xml:space="preserve">physician </w:t>
            </w:r>
            <w:r w:rsidRPr="00E70DB8">
              <w:rPr>
                <w:color w:val="4472C4" w:themeColor="accent5"/>
              </w:rPr>
              <w:t>dashboard is included here:</w:t>
            </w:r>
          </w:p>
          <w:p w14:paraId="39BB5BD1" w14:textId="2AC6487F" w:rsidR="00C435F4" w:rsidRPr="004B064C" w:rsidRDefault="00BD268F" w:rsidP="00C435F4">
            <w:pPr>
              <w:spacing w:after="160" w:line="259" w:lineRule="auto"/>
            </w:pPr>
            <w:r>
              <w:rPr>
                <w:noProof/>
              </w:rPr>
              <w:drawing>
                <wp:inline distT="0" distB="0" distL="0" distR="0" wp14:anchorId="13D7FA9E" wp14:editId="5FB64801">
                  <wp:extent cx="6044687" cy="4480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4687" cy="4480560"/>
                          </a:xfrm>
                          <a:prstGeom prst="rect">
                            <a:avLst/>
                          </a:prstGeom>
                        </pic:spPr>
                      </pic:pic>
                    </a:graphicData>
                  </a:graphic>
                </wp:inline>
              </w:drawing>
            </w:r>
          </w:p>
          <w:p w14:paraId="144A5113" w14:textId="77777777" w:rsidR="00C435F4" w:rsidRPr="004B064C" w:rsidRDefault="00C435F4" w:rsidP="00C435F4"/>
        </w:tc>
        <w:tc>
          <w:tcPr>
            <w:tcW w:w="9330" w:type="dxa"/>
            <w:tcBorders>
              <w:top w:val="nil"/>
              <w:left w:val="single" w:sz="12" w:space="0" w:color="auto"/>
              <w:bottom w:val="nil"/>
              <w:right w:val="nil"/>
            </w:tcBorders>
          </w:tcPr>
          <w:p w14:paraId="4215A3BB" w14:textId="1F72DB0D" w:rsidR="00C435F4" w:rsidRPr="004B064C" w:rsidRDefault="00C435F4" w:rsidP="00C435F4">
            <w:pPr>
              <w:spacing w:after="160" w:line="259" w:lineRule="auto"/>
            </w:pPr>
          </w:p>
          <w:p w14:paraId="53370C6F" w14:textId="77777777" w:rsidR="00C435F4" w:rsidRPr="004B064C" w:rsidRDefault="00C435F4" w:rsidP="00C435F4">
            <w:pPr>
              <w:spacing w:after="160" w:line="259" w:lineRule="auto"/>
            </w:pPr>
          </w:p>
          <w:p w14:paraId="01E4CD74" w14:textId="77777777" w:rsidR="00C435F4" w:rsidRPr="004B064C" w:rsidRDefault="00C435F4" w:rsidP="00C435F4">
            <w:pPr>
              <w:spacing w:after="160" w:line="259" w:lineRule="auto"/>
            </w:pPr>
          </w:p>
        </w:tc>
      </w:tr>
    </w:tbl>
    <w:p w14:paraId="461A217D" w14:textId="3D775503" w:rsidR="00BB45D2" w:rsidRPr="00777468" w:rsidRDefault="00BB45D2" w:rsidP="00131205">
      <w:pPr>
        <w:ind w:left="93"/>
        <w:rPr>
          <w:color w:val="000000" w:themeColor="text1"/>
          <w:w w:val="105"/>
        </w:rPr>
      </w:pPr>
      <w:r>
        <w:rPr>
          <w:color w:val="0070C0"/>
          <w:w w:val="105"/>
        </w:rPr>
        <w:br w:type="page"/>
      </w:r>
    </w:p>
    <w:p w14:paraId="73838E6D" w14:textId="2A1BDBF0" w:rsidR="00131205" w:rsidRPr="00C435F4" w:rsidRDefault="00131205" w:rsidP="00C435F4">
      <w:pPr>
        <w:rPr>
          <w:u w:val="single"/>
        </w:rPr>
      </w:pPr>
      <w:r w:rsidRPr="00C435F4">
        <w:rPr>
          <w:u w:val="single"/>
        </w:rPr>
        <w:t xml:space="preserve">Incentive Payments for Allowable CRP Interventions </w:t>
      </w:r>
    </w:p>
    <w:p w14:paraId="18FBD985" w14:textId="159E1A02" w:rsidR="00CC70AE" w:rsidRPr="00C435F4" w:rsidRDefault="00131205" w:rsidP="00C435F4">
      <w:r w:rsidRPr="00C435F4">
        <w:t xml:space="preserve">Please provide details on the interventions that </w:t>
      </w:r>
      <w:r w:rsidR="00CC70AE" w:rsidRPr="00C435F4">
        <w:t xml:space="preserve">are </w:t>
      </w:r>
      <w:r w:rsidRPr="00C435F4">
        <w:t xml:space="preserve">checked in the table above that will be used to </w:t>
      </w:r>
      <w:r w:rsidR="00CC70AE" w:rsidRPr="00C435F4">
        <w:t xml:space="preserve">determine the financial incentive </w:t>
      </w:r>
      <w:r w:rsidRPr="00C435F4">
        <w:t xml:space="preserve">payment </w:t>
      </w:r>
      <w:r w:rsidR="00CC70AE" w:rsidRPr="00C435F4">
        <w:t>in the table below.  The final or adjusted payment is</w:t>
      </w:r>
      <w:r w:rsidR="00535DB9" w:rsidRPr="00C435F4">
        <w:t>:</w:t>
      </w:r>
      <w:r w:rsidR="00CC70AE" w:rsidRPr="00C435F4">
        <w:t xml:space="preserve"> Adjusted Payment = Calculated Incentive ‐ (sum of conditions of payment)</w:t>
      </w:r>
      <w:r w:rsidR="001F5CAA">
        <w:t>.</w:t>
      </w:r>
    </w:p>
    <w:p w14:paraId="10D488C7" w14:textId="56268C07" w:rsidR="00131205" w:rsidRDefault="00CC70AE" w:rsidP="00C435F4">
      <w:r w:rsidRPr="00C435F4">
        <w:t xml:space="preserve">Include the measure being used, the reference to the intervention it applies to and any additional information regarding how it is related to the intervention and the weight assigned. </w:t>
      </w:r>
      <w:r w:rsidR="001F5CAA">
        <w:t xml:space="preserve"> All weights must total 100%.</w:t>
      </w:r>
    </w:p>
    <w:p w14:paraId="196ABCEB" w14:textId="43026729" w:rsidR="007014EB" w:rsidRPr="006E2F7C" w:rsidRDefault="007014EB" w:rsidP="00C435F4">
      <w:r>
        <w:t>At least one CoP must be included and reported whether o</w:t>
      </w:r>
      <w:r w:rsidR="001F5CAA">
        <w:t>r not incentives will be paid.</w:t>
      </w:r>
    </w:p>
    <w:p w14:paraId="448FFC61" w14:textId="17601948" w:rsidR="00131205" w:rsidRPr="001F5CAA" w:rsidRDefault="00131205" w:rsidP="00131205">
      <w:pPr>
        <w:ind w:left="93"/>
        <w:rPr>
          <w:color w:val="000000" w:themeColor="text1"/>
          <w:w w:val="105"/>
          <w:sz w:val="24"/>
        </w:rPr>
      </w:pPr>
    </w:p>
    <w:tbl>
      <w:tblPr>
        <w:tblW w:w="10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390"/>
        <w:gridCol w:w="1483"/>
        <w:gridCol w:w="1548"/>
        <w:gridCol w:w="1654"/>
        <w:gridCol w:w="1246"/>
        <w:gridCol w:w="1246"/>
      </w:tblGrid>
      <w:tr w:rsidR="00131205" w14:paraId="106D8FE6" w14:textId="77777777" w:rsidTr="00285DB5">
        <w:trPr>
          <w:trHeight w:hRule="exact" w:val="279"/>
        </w:trPr>
        <w:tc>
          <w:tcPr>
            <w:tcW w:w="1805" w:type="dxa"/>
          </w:tcPr>
          <w:p w14:paraId="62D1F705" w14:textId="77777777" w:rsidR="00131205" w:rsidRDefault="00131205" w:rsidP="00B37F65"/>
        </w:tc>
        <w:tc>
          <w:tcPr>
            <w:tcW w:w="1390" w:type="dxa"/>
          </w:tcPr>
          <w:p w14:paraId="2BFE563B" w14:textId="06D3AE10" w:rsidR="00131205" w:rsidRPr="00F7037A" w:rsidRDefault="00131205" w:rsidP="00B37F65">
            <w:pPr>
              <w:pStyle w:val="TableParagraph"/>
              <w:spacing w:line="266" w:lineRule="exact"/>
              <w:ind w:left="103"/>
              <w:rPr>
                <w:b/>
                <w:color w:val="000000" w:themeColor="text1"/>
              </w:rPr>
            </w:pPr>
            <w:r w:rsidRPr="00F7037A">
              <w:rPr>
                <w:b/>
                <w:color w:val="000000" w:themeColor="text1"/>
              </w:rPr>
              <w:t>CofP 1</w:t>
            </w:r>
          </w:p>
        </w:tc>
        <w:tc>
          <w:tcPr>
            <w:tcW w:w="1483" w:type="dxa"/>
          </w:tcPr>
          <w:p w14:paraId="573EDFFC"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CofP 2</w:t>
            </w:r>
          </w:p>
        </w:tc>
        <w:tc>
          <w:tcPr>
            <w:tcW w:w="1548" w:type="dxa"/>
          </w:tcPr>
          <w:p w14:paraId="2223BC7C"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CofP 3</w:t>
            </w:r>
          </w:p>
        </w:tc>
        <w:tc>
          <w:tcPr>
            <w:tcW w:w="1654" w:type="dxa"/>
          </w:tcPr>
          <w:p w14:paraId="5002B724"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CofP 4</w:t>
            </w:r>
          </w:p>
        </w:tc>
        <w:tc>
          <w:tcPr>
            <w:tcW w:w="1246" w:type="dxa"/>
          </w:tcPr>
          <w:p w14:paraId="1338AE9B" w14:textId="369B9F16" w:rsidR="00131205" w:rsidRPr="00F7037A" w:rsidRDefault="00131205" w:rsidP="00B37F65">
            <w:pPr>
              <w:pStyle w:val="TableParagraph"/>
              <w:spacing w:line="266" w:lineRule="exact"/>
              <w:ind w:left="103"/>
              <w:rPr>
                <w:b/>
                <w:color w:val="000000" w:themeColor="text1"/>
              </w:rPr>
            </w:pPr>
            <w:r w:rsidRPr="00F7037A">
              <w:rPr>
                <w:b/>
                <w:color w:val="000000" w:themeColor="text1"/>
              </w:rPr>
              <w:t>Cof</w:t>
            </w:r>
            <w:r w:rsidR="00C665A6">
              <w:rPr>
                <w:b/>
                <w:color w:val="000000" w:themeColor="text1"/>
              </w:rPr>
              <w:t>P</w:t>
            </w:r>
            <w:r w:rsidRPr="00F7037A">
              <w:rPr>
                <w:b/>
                <w:color w:val="000000" w:themeColor="text1"/>
              </w:rPr>
              <w:t xml:space="preserve"> 5</w:t>
            </w:r>
          </w:p>
        </w:tc>
        <w:tc>
          <w:tcPr>
            <w:tcW w:w="1246" w:type="dxa"/>
          </w:tcPr>
          <w:p w14:paraId="008F3193"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Total Weight</w:t>
            </w:r>
          </w:p>
        </w:tc>
      </w:tr>
      <w:tr w:rsidR="00131205" w14:paraId="0E9FE24B" w14:textId="77777777" w:rsidTr="00CD280D">
        <w:trPr>
          <w:trHeight w:hRule="exact" w:val="2426"/>
        </w:trPr>
        <w:tc>
          <w:tcPr>
            <w:tcW w:w="1805" w:type="dxa"/>
          </w:tcPr>
          <w:p w14:paraId="56362693" w14:textId="41F72061" w:rsidR="00131205" w:rsidRPr="00F7037A" w:rsidRDefault="00131205" w:rsidP="00B37F65">
            <w:pPr>
              <w:pStyle w:val="TableParagraph"/>
              <w:spacing w:line="265" w:lineRule="exact"/>
              <w:ind w:left="103"/>
              <w:rPr>
                <w:b/>
                <w:color w:val="000000" w:themeColor="text1"/>
              </w:rPr>
            </w:pPr>
            <w:r w:rsidRPr="00F7037A">
              <w:rPr>
                <w:b/>
                <w:color w:val="000000" w:themeColor="text1"/>
              </w:rPr>
              <w:t>Measure</w:t>
            </w:r>
          </w:p>
        </w:tc>
        <w:tc>
          <w:tcPr>
            <w:tcW w:w="1390" w:type="dxa"/>
            <w:shd w:val="clear" w:color="auto" w:fill="E2EFD9" w:themeFill="accent6" w:themeFillTint="33"/>
          </w:tcPr>
          <w:p w14:paraId="7672A755" w14:textId="391CB4CA" w:rsidR="00131205" w:rsidRDefault="00131205" w:rsidP="00B37F65">
            <w:pPr>
              <w:pStyle w:val="TableParagraph"/>
              <w:spacing w:line="276" w:lineRule="auto"/>
              <w:ind w:left="103" w:right="204"/>
              <w:rPr>
                <w:b/>
              </w:rPr>
            </w:pPr>
          </w:p>
        </w:tc>
        <w:tc>
          <w:tcPr>
            <w:tcW w:w="1483" w:type="dxa"/>
            <w:shd w:val="clear" w:color="auto" w:fill="E2EFD9" w:themeFill="accent6" w:themeFillTint="33"/>
          </w:tcPr>
          <w:p w14:paraId="278A6CCE" w14:textId="77777777" w:rsidR="00131205" w:rsidRDefault="00131205" w:rsidP="00B37F65">
            <w:pPr>
              <w:pStyle w:val="TableParagraph"/>
              <w:ind w:left="103"/>
              <w:rPr>
                <w:b/>
                <w:sz w:val="20"/>
              </w:rPr>
            </w:pPr>
          </w:p>
        </w:tc>
        <w:tc>
          <w:tcPr>
            <w:tcW w:w="1548" w:type="dxa"/>
            <w:shd w:val="clear" w:color="auto" w:fill="E2EFD9" w:themeFill="accent6" w:themeFillTint="33"/>
          </w:tcPr>
          <w:p w14:paraId="047CD74F" w14:textId="0E6D657E" w:rsidR="00131205" w:rsidRDefault="00131205" w:rsidP="00B37F65">
            <w:pPr>
              <w:pStyle w:val="TableParagraph"/>
              <w:ind w:left="103" w:right="104"/>
              <w:rPr>
                <w:b/>
                <w:sz w:val="20"/>
              </w:rPr>
            </w:pPr>
          </w:p>
        </w:tc>
        <w:tc>
          <w:tcPr>
            <w:tcW w:w="1654" w:type="dxa"/>
            <w:shd w:val="clear" w:color="auto" w:fill="E2EFD9" w:themeFill="accent6" w:themeFillTint="33"/>
          </w:tcPr>
          <w:p w14:paraId="445C9537" w14:textId="6D2EACBA" w:rsidR="00131205" w:rsidRDefault="00131205" w:rsidP="00B37F65">
            <w:pPr>
              <w:pStyle w:val="TableParagraph"/>
              <w:ind w:left="103" w:right="117"/>
              <w:rPr>
                <w:b/>
              </w:rPr>
            </w:pPr>
          </w:p>
        </w:tc>
        <w:tc>
          <w:tcPr>
            <w:tcW w:w="1246" w:type="dxa"/>
            <w:shd w:val="clear" w:color="auto" w:fill="E2EFD9" w:themeFill="accent6" w:themeFillTint="33"/>
          </w:tcPr>
          <w:p w14:paraId="2ED53C91" w14:textId="77777777" w:rsidR="00131205" w:rsidRDefault="00131205" w:rsidP="00B37F65">
            <w:pPr>
              <w:pStyle w:val="TableParagraph"/>
              <w:ind w:left="103" w:right="99"/>
              <w:rPr>
                <w:b/>
              </w:rPr>
            </w:pPr>
          </w:p>
        </w:tc>
        <w:tc>
          <w:tcPr>
            <w:tcW w:w="1246" w:type="dxa"/>
            <w:shd w:val="clear" w:color="auto" w:fill="E2EFD9" w:themeFill="accent6" w:themeFillTint="33"/>
          </w:tcPr>
          <w:p w14:paraId="45815B7F" w14:textId="77777777" w:rsidR="00131205" w:rsidRDefault="00131205" w:rsidP="00B37F65">
            <w:pPr>
              <w:pStyle w:val="TableParagraph"/>
              <w:ind w:left="103" w:right="99"/>
              <w:rPr>
                <w:b/>
              </w:rPr>
            </w:pPr>
          </w:p>
        </w:tc>
      </w:tr>
      <w:tr w:rsidR="00131205" w14:paraId="79BE5146" w14:textId="77777777" w:rsidTr="00CD280D">
        <w:trPr>
          <w:trHeight w:hRule="exact" w:val="2426"/>
        </w:trPr>
        <w:tc>
          <w:tcPr>
            <w:tcW w:w="1805" w:type="dxa"/>
          </w:tcPr>
          <w:p w14:paraId="26B911D8" w14:textId="6449A3F0" w:rsidR="00131205" w:rsidRPr="00F7037A" w:rsidRDefault="00131205" w:rsidP="00B37F65">
            <w:pPr>
              <w:pStyle w:val="TableParagraph"/>
              <w:spacing w:line="265" w:lineRule="exact"/>
              <w:ind w:left="103"/>
              <w:rPr>
                <w:b/>
                <w:color w:val="000000" w:themeColor="text1"/>
              </w:rPr>
            </w:pPr>
            <w:r w:rsidRPr="00F7037A">
              <w:rPr>
                <w:b/>
                <w:color w:val="000000" w:themeColor="text1"/>
              </w:rPr>
              <w:t xml:space="preserve">CRP Intervention (Reference the CRP Interventions to which the condition refers and </w:t>
            </w:r>
            <w:r w:rsidR="00285DB5">
              <w:rPr>
                <w:b/>
                <w:color w:val="000000" w:themeColor="text1"/>
              </w:rPr>
              <w:t>describe how it relates to the CRP Intervention</w:t>
            </w:r>
            <w:r w:rsidRPr="00F7037A">
              <w:rPr>
                <w:b/>
                <w:color w:val="000000" w:themeColor="text1"/>
              </w:rPr>
              <w:t>.</w:t>
            </w:r>
            <w:r w:rsidR="00285DB5">
              <w:rPr>
                <w:b/>
                <w:color w:val="000000" w:themeColor="text1"/>
              </w:rPr>
              <w:t>)</w:t>
            </w:r>
          </w:p>
        </w:tc>
        <w:tc>
          <w:tcPr>
            <w:tcW w:w="1390" w:type="dxa"/>
            <w:shd w:val="clear" w:color="auto" w:fill="E2EFD9" w:themeFill="accent6" w:themeFillTint="33"/>
          </w:tcPr>
          <w:p w14:paraId="24EE4098" w14:textId="1FD6C0E3" w:rsidR="00131205" w:rsidRDefault="00131205" w:rsidP="00B37F65">
            <w:pPr>
              <w:pStyle w:val="TableParagraph"/>
              <w:spacing w:line="276" w:lineRule="auto"/>
              <w:ind w:left="103" w:right="204"/>
              <w:rPr>
                <w:b/>
              </w:rPr>
            </w:pPr>
          </w:p>
        </w:tc>
        <w:tc>
          <w:tcPr>
            <w:tcW w:w="1483" w:type="dxa"/>
            <w:shd w:val="clear" w:color="auto" w:fill="E2EFD9" w:themeFill="accent6" w:themeFillTint="33"/>
          </w:tcPr>
          <w:p w14:paraId="6330D8BD" w14:textId="34173006" w:rsidR="00131205" w:rsidRDefault="00131205" w:rsidP="00B37F65">
            <w:pPr>
              <w:pStyle w:val="TableParagraph"/>
              <w:ind w:left="103"/>
              <w:rPr>
                <w:b/>
                <w:sz w:val="20"/>
              </w:rPr>
            </w:pPr>
          </w:p>
        </w:tc>
        <w:tc>
          <w:tcPr>
            <w:tcW w:w="1548" w:type="dxa"/>
            <w:shd w:val="clear" w:color="auto" w:fill="E2EFD9" w:themeFill="accent6" w:themeFillTint="33"/>
          </w:tcPr>
          <w:p w14:paraId="63F7BC79" w14:textId="0CB27DDD" w:rsidR="00131205" w:rsidRDefault="00131205" w:rsidP="00B37F65">
            <w:pPr>
              <w:pStyle w:val="TableParagraph"/>
              <w:ind w:left="103" w:right="104"/>
              <w:rPr>
                <w:b/>
                <w:sz w:val="20"/>
              </w:rPr>
            </w:pPr>
          </w:p>
        </w:tc>
        <w:tc>
          <w:tcPr>
            <w:tcW w:w="1654" w:type="dxa"/>
            <w:shd w:val="clear" w:color="auto" w:fill="E2EFD9" w:themeFill="accent6" w:themeFillTint="33"/>
          </w:tcPr>
          <w:p w14:paraId="32066ACA" w14:textId="1E598937" w:rsidR="00131205" w:rsidRDefault="00131205" w:rsidP="00B37F65">
            <w:pPr>
              <w:pStyle w:val="TableParagraph"/>
              <w:ind w:left="103" w:right="117"/>
              <w:rPr>
                <w:b/>
              </w:rPr>
            </w:pPr>
          </w:p>
        </w:tc>
        <w:tc>
          <w:tcPr>
            <w:tcW w:w="1246" w:type="dxa"/>
            <w:shd w:val="clear" w:color="auto" w:fill="E2EFD9" w:themeFill="accent6" w:themeFillTint="33"/>
          </w:tcPr>
          <w:p w14:paraId="3B3B9263" w14:textId="4889E64E" w:rsidR="00131205" w:rsidRDefault="00131205" w:rsidP="00B37F65">
            <w:pPr>
              <w:pStyle w:val="TableParagraph"/>
              <w:ind w:left="103" w:right="99"/>
              <w:rPr>
                <w:b/>
              </w:rPr>
            </w:pPr>
          </w:p>
        </w:tc>
        <w:tc>
          <w:tcPr>
            <w:tcW w:w="1246" w:type="dxa"/>
            <w:shd w:val="clear" w:color="auto" w:fill="E2EFD9" w:themeFill="accent6" w:themeFillTint="33"/>
          </w:tcPr>
          <w:p w14:paraId="776BB2FB" w14:textId="47745948" w:rsidR="00131205" w:rsidRDefault="00131205" w:rsidP="00B37F65">
            <w:pPr>
              <w:pStyle w:val="TableParagraph"/>
              <w:ind w:left="103" w:right="99"/>
              <w:rPr>
                <w:b/>
              </w:rPr>
            </w:pPr>
          </w:p>
        </w:tc>
      </w:tr>
      <w:tr w:rsidR="00131205" w14:paraId="3FF51B05" w14:textId="77777777" w:rsidTr="00CD280D">
        <w:trPr>
          <w:trHeight w:hRule="exact" w:val="280"/>
        </w:trPr>
        <w:tc>
          <w:tcPr>
            <w:tcW w:w="1805" w:type="dxa"/>
          </w:tcPr>
          <w:p w14:paraId="1540E1A5" w14:textId="2D51E805" w:rsidR="00131205" w:rsidRPr="00F7037A" w:rsidRDefault="00131205" w:rsidP="00B37F65">
            <w:pPr>
              <w:pStyle w:val="TableParagraph"/>
              <w:spacing w:line="268" w:lineRule="exact"/>
              <w:ind w:left="103"/>
              <w:rPr>
                <w:b/>
                <w:color w:val="000000" w:themeColor="text1"/>
              </w:rPr>
            </w:pPr>
            <w:r w:rsidRPr="00F7037A">
              <w:rPr>
                <w:b/>
                <w:color w:val="000000" w:themeColor="text1"/>
              </w:rPr>
              <w:t>Weight</w:t>
            </w:r>
          </w:p>
        </w:tc>
        <w:tc>
          <w:tcPr>
            <w:tcW w:w="1390" w:type="dxa"/>
            <w:shd w:val="clear" w:color="auto" w:fill="E2EFD9" w:themeFill="accent6" w:themeFillTint="33"/>
          </w:tcPr>
          <w:p w14:paraId="751D2A1D" w14:textId="77777777" w:rsidR="00131205" w:rsidRDefault="00131205" w:rsidP="00B37F65">
            <w:pPr>
              <w:pStyle w:val="TableParagraph"/>
              <w:spacing w:line="268" w:lineRule="exact"/>
              <w:ind w:left="103"/>
              <w:rPr>
                <w:b/>
              </w:rPr>
            </w:pPr>
          </w:p>
        </w:tc>
        <w:tc>
          <w:tcPr>
            <w:tcW w:w="1483" w:type="dxa"/>
            <w:shd w:val="clear" w:color="auto" w:fill="E2EFD9" w:themeFill="accent6" w:themeFillTint="33"/>
          </w:tcPr>
          <w:p w14:paraId="7AE59D0F" w14:textId="77777777" w:rsidR="00131205" w:rsidRDefault="00131205" w:rsidP="00B37F65">
            <w:pPr>
              <w:pStyle w:val="TableParagraph"/>
              <w:spacing w:line="268" w:lineRule="exact"/>
              <w:ind w:left="103"/>
              <w:rPr>
                <w:b/>
              </w:rPr>
            </w:pPr>
          </w:p>
        </w:tc>
        <w:tc>
          <w:tcPr>
            <w:tcW w:w="1548" w:type="dxa"/>
            <w:shd w:val="clear" w:color="auto" w:fill="E2EFD9" w:themeFill="accent6" w:themeFillTint="33"/>
          </w:tcPr>
          <w:p w14:paraId="55C73279" w14:textId="799C6BCB" w:rsidR="00131205" w:rsidRDefault="00131205" w:rsidP="00B37F65">
            <w:pPr>
              <w:pStyle w:val="TableParagraph"/>
              <w:spacing w:line="268" w:lineRule="exact"/>
              <w:ind w:left="103"/>
              <w:rPr>
                <w:b/>
              </w:rPr>
            </w:pPr>
          </w:p>
        </w:tc>
        <w:tc>
          <w:tcPr>
            <w:tcW w:w="1654" w:type="dxa"/>
            <w:shd w:val="clear" w:color="auto" w:fill="E2EFD9" w:themeFill="accent6" w:themeFillTint="33"/>
          </w:tcPr>
          <w:p w14:paraId="55E826B2" w14:textId="2ADAFDCE" w:rsidR="00131205" w:rsidRDefault="00131205" w:rsidP="00B37F65">
            <w:pPr>
              <w:pStyle w:val="TableParagraph"/>
              <w:spacing w:line="268" w:lineRule="exact"/>
              <w:ind w:left="103"/>
              <w:rPr>
                <w:b/>
              </w:rPr>
            </w:pPr>
          </w:p>
        </w:tc>
        <w:tc>
          <w:tcPr>
            <w:tcW w:w="1246" w:type="dxa"/>
            <w:shd w:val="clear" w:color="auto" w:fill="E2EFD9" w:themeFill="accent6" w:themeFillTint="33"/>
          </w:tcPr>
          <w:p w14:paraId="4621533B" w14:textId="5CFBA21C" w:rsidR="00131205" w:rsidRDefault="00131205" w:rsidP="00B37F65">
            <w:pPr>
              <w:pStyle w:val="TableParagraph"/>
              <w:spacing w:line="268" w:lineRule="exact"/>
              <w:ind w:left="103"/>
              <w:rPr>
                <w:b/>
              </w:rPr>
            </w:pPr>
          </w:p>
        </w:tc>
        <w:tc>
          <w:tcPr>
            <w:tcW w:w="1246" w:type="dxa"/>
            <w:shd w:val="clear" w:color="auto" w:fill="E2EFD9" w:themeFill="accent6" w:themeFillTint="33"/>
          </w:tcPr>
          <w:p w14:paraId="0782CCBD" w14:textId="4E78BDFF" w:rsidR="00131205" w:rsidRDefault="00131205" w:rsidP="00B37F65">
            <w:pPr>
              <w:pStyle w:val="TableParagraph"/>
              <w:spacing w:line="268" w:lineRule="exact"/>
              <w:ind w:left="103"/>
              <w:jc w:val="center"/>
              <w:rPr>
                <w:b/>
              </w:rPr>
            </w:pPr>
            <w:r>
              <w:rPr>
                <w:b/>
              </w:rPr>
              <w:t>= 100%</w:t>
            </w:r>
          </w:p>
        </w:tc>
      </w:tr>
    </w:tbl>
    <w:p w14:paraId="391A56AC" w14:textId="01D9DA46" w:rsidR="00131205" w:rsidRDefault="00131205" w:rsidP="00131205">
      <w:pPr>
        <w:ind w:left="93"/>
        <w:rPr>
          <w:sz w:val="24"/>
        </w:rPr>
      </w:pPr>
    </w:p>
    <w:p w14:paraId="427BE5BE" w14:textId="6BEC1A35" w:rsidR="00285DB5" w:rsidRDefault="00285DB5" w:rsidP="00D548E9">
      <w:pPr>
        <w:pStyle w:val="Heading1"/>
        <w:numPr>
          <w:ilvl w:val="0"/>
          <w:numId w:val="0"/>
        </w:numPr>
      </w:pPr>
      <w:r>
        <w:br w:type="page"/>
      </w:r>
    </w:p>
    <w:p w14:paraId="20615638" w14:textId="348C6B88" w:rsidR="004B064C" w:rsidRPr="007D2704" w:rsidRDefault="00D548E9" w:rsidP="00707F43">
      <w:pPr>
        <w:pStyle w:val="Heading1"/>
        <w:numPr>
          <w:ilvl w:val="0"/>
          <w:numId w:val="55"/>
        </w:numPr>
        <w:ind w:left="360"/>
      </w:pPr>
      <w:r>
        <w:t>Incentive Payment</w:t>
      </w:r>
      <w:r w:rsidR="00C1181F">
        <w:t xml:space="preserve"> Pool</w:t>
      </w:r>
    </w:p>
    <w:p w14:paraId="4C217ADB" w14:textId="77777777" w:rsidR="00FC02B6" w:rsidRDefault="00FC02B6" w:rsidP="00FC02B6">
      <w:r>
        <w:t xml:space="preserve">The CRP Committee will review the State’s report of potential incentives based on financial performance and adjust the incentive payout, as necessary, for the quality measure selected under the HCIP. Hospitals may adjust the calculated incentives based on the approved outcomes and quality measures. The amount paid cannot exceed the calculated Incentive Payment amount. Data files will be made available to the State including the calculated incentive payments, adjustments to calculated amounts, and final amounts to be paid. Data will also be provided regarding the hospital internal cost savings. </w:t>
      </w:r>
    </w:p>
    <w:p w14:paraId="054F7C9D" w14:textId="3B7302CB" w:rsidR="00ED03E9" w:rsidRPr="00FD5372" w:rsidRDefault="00FC02B6" w:rsidP="00FC02B6">
      <w:r>
        <w:t>Beginning in performance period two of CRP participation, the total amount of money that may be distributed may not exceed the cumulative cost reductions achieved due to internal cost savings.  At its option the CRP Committee may prospectively condition the payment of incentives on achieving a minimum financial threshold. This may be implemented to ensure that the Hospital, which provides the source of funds for the Program, realizes sufficient improvement in operational performance to justify the continued funding of the HCIP. If a threshold is established, the Hospital may make payments only if we achieve the objective set.</w:t>
      </w:r>
    </w:p>
    <w:p w14:paraId="556C3E45" w14:textId="77777777" w:rsidR="006D56FB" w:rsidRPr="00D548E9" w:rsidRDefault="006D56FB" w:rsidP="006D56FB">
      <w:pPr>
        <w:rPr>
          <w:spacing w:val="-7"/>
          <w:w w:val="105"/>
        </w:rPr>
      </w:pPr>
      <w:r w:rsidRPr="00D548E9">
        <w:rPr>
          <w:spacing w:val="-7"/>
          <w:w w:val="105"/>
        </w:rPr>
        <w:t xml:space="preserve">How will you work with the </w:t>
      </w:r>
      <w:r w:rsidR="003E77B8" w:rsidRPr="00D548E9">
        <w:rPr>
          <w:spacing w:val="-7"/>
          <w:w w:val="105"/>
        </w:rPr>
        <w:t>third-party</w:t>
      </w:r>
      <w:r w:rsidRPr="00D548E9">
        <w:rPr>
          <w:spacing w:val="-7"/>
          <w:w w:val="105"/>
        </w:rPr>
        <w:t xml:space="preserve"> administrator to ensure you are </w:t>
      </w:r>
      <w:r w:rsidR="006A356C" w:rsidRPr="00D548E9">
        <w:rPr>
          <w:spacing w:val="-7"/>
          <w:w w:val="105"/>
        </w:rPr>
        <w:t>distributing</w:t>
      </w:r>
      <w:r w:rsidRPr="00D548E9">
        <w:rPr>
          <w:spacing w:val="-7"/>
          <w:w w:val="105"/>
        </w:rPr>
        <w:t xml:space="preserve"> </w:t>
      </w:r>
      <w:r w:rsidR="00553946">
        <w:rPr>
          <w:spacing w:val="-7"/>
          <w:w w:val="105"/>
        </w:rPr>
        <w:t>Incentive Payments</w:t>
      </w:r>
      <w:r w:rsidR="00412C61">
        <w:rPr>
          <w:spacing w:val="-7"/>
          <w:w w:val="105"/>
        </w:rPr>
        <w:t xml:space="preserve">, not to exceed the </w:t>
      </w:r>
      <w:r w:rsidR="00BF25B4">
        <w:rPr>
          <w:spacing w:val="-7"/>
          <w:w w:val="105"/>
        </w:rPr>
        <w:t>I</w:t>
      </w:r>
      <w:r w:rsidR="00125B3F" w:rsidRPr="00D548E9">
        <w:rPr>
          <w:spacing w:val="-7"/>
          <w:w w:val="105"/>
        </w:rPr>
        <w:t xml:space="preserve">ncentive </w:t>
      </w:r>
      <w:r w:rsidR="00BF25B4">
        <w:rPr>
          <w:spacing w:val="-7"/>
          <w:w w:val="105"/>
        </w:rPr>
        <w:t>P</w:t>
      </w:r>
      <w:r w:rsidR="005D5598">
        <w:rPr>
          <w:spacing w:val="-7"/>
          <w:w w:val="105"/>
        </w:rPr>
        <w:t xml:space="preserve">ayment </w:t>
      </w:r>
      <w:r w:rsidR="00BF25B4">
        <w:rPr>
          <w:spacing w:val="-7"/>
          <w:w w:val="105"/>
        </w:rPr>
        <w:t>P</w:t>
      </w:r>
      <w:r w:rsidRPr="00D548E9">
        <w:rPr>
          <w:spacing w:val="-7"/>
          <w:w w:val="105"/>
        </w:rPr>
        <w:t>ool</w:t>
      </w:r>
      <w:r w:rsidR="00412C61">
        <w:rPr>
          <w:spacing w:val="-7"/>
          <w:w w:val="105"/>
        </w:rPr>
        <w:t xml:space="preserve"> amount</w:t>
      </w:r>
      <w:r w:rsidRPr="00D548E9">
        <w:rPr>
          <w:spacing w:val="-7"/>
          <w:w w:val="105"/>
        </w:rPr>
        <w:t xml:space="preserve"> </w:t>
      </w:r>
      <w:r w:rsidR="00BF25B4">
        <w:rPr>
          <w:spacing w:val="-7"/>
          <w:w w:val="105"/>
        </w:rPr>
        <w:t>in accordance with the Participation Agreement and</w:t>
      </w:r>
      <w:r w:rsidRPr="00D548E9">
        <w:rPr>
          <w:spacing w:val="-7"/>
          <w:w w:val="105"/>
        </w:rPr>
        <w:t xml:space="preserve"> the formulas </w:t>
      </w:r>
      <w:r w:rsidR="006A356C" w:rsidRPr="00D548E9">
        <w:rPr>
          <w:spacing w:val="-7"/>
          <w:w w:val="105"/>
        </w:rPr>
        <w:t>and calculations provided</w:t>
      </w:r>
      <w:r w:rsidRPr="00D548E9">
        <w:rPr>
          <w:spacing w:val="-7"/>
          <w:w w:val="105"/>
        </w:rPr>
        <w:t>?</w:t>
      </w:r>
    </w:p>
    <w:tbl>
      <w:tblPr>
        <w:tblStyle w:val="TableGrid"/>
        <w:tblW w:w="0" w:type="auto"/>
        <w:tblLook w:val="04A0" w:firstRow="1" w:lastRow="0" w:firstColumn="1" w:lastColumn="0" w:noHBand="0" w:noVBand="1"/>
      </w:tblPr>
      <w:tblGrid>
        <w:gridCol w:w="9330"/>
      </w:tblGrid>
      <w:tr w:rsidR="006D56FB" w14:paraId="26EDED33" w14:textId="77777777" w:rsidTr="00CF2378">
        <w:tc>
          <w:tcPr>
            <w:tcW w:w="9350" w:type="dxa"/>
            <w:tcBorders>
              <w:top w:val="single" w:sz="12" w:space="0" w:color="auto"/>
              <w:left w:val="single" w:sz="12" w:space="0" w:color="auto"/>
              <w:bottom w:val="single" w:sz="12" w:space="0" w:color="auto"/>
              <w:right w:val="single" w:sz="12" w:space="0" w:color="auto"/>
            </w:tcBorders>
          </w:tcPr>
          <w:p w14:paraId="7963F616" w14:textId="6E6A6797" w:rsidR="00C435F4" w:rsidRPr="00E70DB8" w:rsidRDefault="00C435F4" w:rsidP="00C435F4">
            <w:pPr>
              <w:rPr>
                <w:b/>
                <w:color w:val="4472C4" w:themeColor="accent5"/>
              </w:rPr>
            </w:pPr>
            <w:r w:rsidRPr="00E70DB8">
              <w:rPr>
                <w:b/>
                <w:color w:val="4472C4" w:themeColor="accent5"/>
              </w:rPr>
              <w:t xml:space="preserve">The </w:t>
            </w:r>
            <w:r>
              <w:rPr>
                <w:b/>
                <w:color w:val="4472C4" w:themeColor="accent5"/>
              </w:rPr>
              <w:t>CRP</w:t>
            </w:r>
            <w:r w:rsidRPr="00E70DB8">
              <w:rPr>
                <w:b/>
                <w:color w:val="4472C4" w:themeColor="accent5"/>
              </w:rPr>
              <w:t xml:space="preserve"> Committee will review </w:t>
            </w:r>
            <w:r>
              <w:rPr>
                <w:b/>
                <w:color w:val="4472C4" w:themeColor="accent5"/>
              </w:rPr>
              <w:t xml:space="preserve">the incentives calculated by AMS and </w:t>
            </w:r>
            <w:r w:rsidRPr="00E70DB8">
              <w:rPr>
                <w:b/>
                <w:color w:val="4472C4" w:themeColor="accent5"/>
              </w:rPr>
              <w:t xml:space="preserve">apply the </w:t>
            </w:r>
            <w:r>
              <w:rPr>
                <w:b/>
                <w:color w:val="4472C4" w:themeColor="accent5"/>
              </w:rPr>
              <w:t xml:space="preserve">results of the interventions selected for incentive payment (i.e. </w:t>
            </w:r>
            <w:r w:rsidRPr="00E70DB8">
              <w:rPr>
                <w:b/>
                <w:color w:val="4472C4" w:themeColor="accent5"/>
              </w:rPr>
              <w:t>conditions of payment</w:t>
            </w:r>
            <w:r>
              <w:rPr>
                <w:b/>
                <w:color w:val="4472C4" w:themeColor="accent5"/>
              </w:rPr>
              <w:t>)</w:t>
            </w:r>
            <w:r w:rsidRPr="00E70DB8">
              <w:rPr>
                <w:b/>
                <w:color w:val="4472C4" w:themeColor="accent5"/>
              </w:rPr>
              <w:t xml:space="preserve"> developed by the </w:t>
            </w:r>
            <w:r>
              <w:rPr>
                <w:b/>
                <w:color w:val="4472C4" w:themeColor="accent5"/>
              </w:rPr>
              <w:t>CRP</w:t>
            </w:r>
            <w:r w:rsidRPr="00E70DB8">
              <w:rPr>
                <w:b/>
                <w:color w:val="4472C4" w:themeColor="accent5"/>
              </w:rPr>
              <w:t xml:space="preserve"> Committee</w:t>
            </w:r>
            <w:r>
              <w:rPr>
                <w:b/>
                <w:color w:val="4472C4" w:themeColor="accent5"/>
              </w:rPr>
              <w:t>.  Once approved by CRP Committee</w:t>
            </w:r>
            <w:r w:rsidRPr="00E70DB8">
              <w:rPr>
                <w:b/>
                <w:color w:val="4472C4" w:themeColor="accent5"/>
              </w:rPr>
              <w:t xml:space="preserve">, </w:t>
            </w:r>
            <w:r>
              <w:rPr>
                <w:b/>
                <w:color w:val="4472C4" w:themeColor="accent5"/>
              </w:rPr>
              <w:t xml:space="preserve">the hospital can </w:t>
            </w:r>
            <w:r w:rsidRPr="00E70DB8">
              <w:rPr>
                <w:b/>
                <w:color w:val="4472C4" w:themeColor="accent5"/>
              </w:rPr>
              <w:t>issue payment for the adjusted amount to the physician and report the payments by physician and in total to the Administrator to ensure that the incentives paid do not exceed the calculated incentive</w:t>
            </w:r>
            <w:r w:rsidR="00FC02B6">
              <w:rPr>
                <w:b/>
                <w:color w:val="4472C4" w:themeColor="accent5"/>
              </w:rPr>
              <w:t xml:space="preserve"> or any cap</w:t>
            </w:r>
            <w:r w:rsidRPr="00E70DB8">
              <w:rPr>
                <w:b/>
                <w:color w:val="4472C4" w:themeColor="accent5"/>
              </w:rPr>
              <w:t xml:space="preserve">.  The </w:t>
            </w:r>
            <w:r>
              <w:rPr>
                <w:b/>
                <w:color w:val="4472C4" w:themeColor="accent5"/>
              </w:rPr>
              <w:t>A</w:t>
            </w:r>
            <w:r w:rsidRPr="00E70DB8">
              <w:rPr>
                <w:b/>
                <w:color w:val="4472C4" w:themeColor="accent5"/>
              </w:rPr>
              <w:t xml:space="preserve">dministrator will provide an audit report with each payment cycle </w:t>
            </w:r>
            <w:r>
              <w:rPr>
                <w:b/>
                <w:color w:val="4472C4" w:themeColor="accent5"/>
              </w:rPr>
              <w:t xml:space="preserve">to the hospital </w:t>
            </w:r>
            <w:r w:rsidRPr="00E70DB8">
              <w:rPr>
                <w:b/>
                <w:color w:val="4472C4" w:themeColor="accent5"/>
              </w:rPr>
              <w:t>and indicate if any adjustments are necessary from a prior period.</w:t>
            </w:r>
            <w:r>
              <w:rPr>
                <w:b/>
                <w:color w:val="4472C4" w:themeColor="accent5"/>
              </w:rPr>
              <w:t xml:space="preserve">  A summary report will also be provided to HSCRC/CMS as part of the program monitoring.</w:t>
            </w:r>
          </w:p>
          <w:p w14:paraId="2B4C3DDC" w14:textId="77777777" w:rsidR="006D56FB" w:rsidRDefault="006D56FB" w:rsidP="00CF2378">
            <w:pPr>
              <w:rPr>
                <w:spacing w:val="-7"/>
                <w:w w:val="105"/>
              </w:rPr>
            </w:pPr>
          </w:p>
        </w:tc>
      </w:tr>
    </w:tbl>
    <w:p w14:paraId="10B193EC" w14:textId="77777777" w:rsidR="00D548E9" w:rsidRDefault="00D548E9" w:rsidP="00453874">
      <w:pPr>
        <w:rPr>
          <w:b/>
        </w:rPr>
      </w:pPr>
    </w:p>
    <w:p w14:paraId="078488C6" w14:textId="77777777" w:rsidR="006E2F7C" w:rsidRDefault="006E2F7C" w:rsidP="006E2F7C">
      <w:pPr>
        <w:pStyle w:val="BodyText"/>
        <w:spacing w:before="11"/>
      </w:pPr>
    </w:p>
    <w:p w14:paraId="20F524A3" w14:textId="77777777" w:rsidR="00DE1685" w:rsidRDefault="00DE1685" w:rsidP="006E2F7C">
      <w:pPr>
        <w:pStyle w:val="BodyText"/>
        <w:spacing w:before="11"/>
      </w:pPr>
    </w:p>
    <w:p w14:paraId="778B410D" w14:textId="77777777" w:rsidR="00DE1685" w:rsidRDefault="00DE1685" w:rsidP="006E2F7C">
      <w:pPr>
        <w:pStyle w:val="BodyText"/>
        <w:spacing w:before="11"/>
      </w:pPr>
    </w:p>
    <w:p w14:paraId="344B86A3" w14:textId="77777777" w:rsidR="00DE1685" w:rsidRDefault="00DE1685" w:rsidP="006E2F7C">
      <w:pPr>
        <w:pStyle w:val="BodyText"/>
        <w:spacing w:before="11"/>
      </w:pPr>
    </w:p>
    <w:p w14:paraId="5078D8E1" w14:textId="77777777" w:rsidR="00DE1685" w:rsidRDefault="00DE1685" w:rsidP="006E2F7C">
      <w:pPr>
        <w:pStyle w:val="BodyText"/>
        <w:spacing w:before="11"/>
      </w:pPr>
    </w:p>
    <w:p w14:paraId="47251C62" w14:textId="77777777" w:rsidR="00DE1685" w:rsidRDefault="00DE1685" w:rsidP="006E2F7C">
      <w:pPr>
        <w:pStyle w:val="BodyText"/>
        <w:spacing w:before="11"/>
      </w:pPr>
    </w:p>
    <w:p w14:paraId="75BEC3F9" w14:textId="77777777" w:rsidR="00DE1685" w:rsidRDefault="00DE1685" w:rsidP="006E2F7C">
      <w:pPr>
        <w:pStyle w:val="BodyText"/>
        <w:spacing w:before="11"/>
      </w:pPr>
    </w:p>
    <w:p w14:paraId="327128A2" w14:textId="77777777" w:rsidR="00DE1685" w:rsidRDefault="00DE1685" w:rsidP="006E2F7C">
      <w:pPr>
        <w:pStyle w:val="BodyText"/>
        <w:spacing w:before="11"/>
      </w:pPr>
    </w:p>
    <w:p w14:paraId="3A30AE63" w14:textId="77777777" w:rsidR="00DE1685" w:rsidRDefault="00DE1685" w:rsidP="006E2F7C">
      <w:pPr>
        <w:pStyle w:val="BodyText"/>
        <w:spacing w:before="11"/>
      </w:pPr>
    </w:p>
    <w:p w14:paraId="789ED624" w14:textId="77777777" w:rsidR="00DE1685" w:rsidRDefault="00DE1685" w:rsidP="006E2F7C">
      <w:pPr>
        <w:pStyle w:val="BodyText"/>
        <w:spacing w:before="11"/>
      </w:pPr>
    </w:p>
    <w:p w14:paraId="008A1C8B" w14:textId="77777777" w:rsidR="00DE1685" w:rsidRDefault="00DE1685" w:rsidP="006E2F7C">
      <w:pPr>
        <w:pStyle w:val="BodyText"/>
        <w:spacing w:before="11"/>
      </w:pPr>
    </w:p>
    <w:p w14:paraId="4D759E8B" w14:textId="77777777" w:rsidR="00DE1685" w:rsidRDefault="00DE1685" w:rsidP="006E2F7C">
      <w:pPr>
        <w:pStyle w:val="BodyText"/>
        <w:spacing w:before="11"/>
      </w:pPr>
    </w:p>
    <w:p w14:paraId="34500E1E" w14:textId="77777777" w:rsidR="00DE1685" w:rsidRDefault="00DE1685" w:rsidP="006E2F7C">
      <w:pPr>
        <w:pStyle w:val="BodyText"/>
        <w:spacing w:before="11"/>
      </w:pPr>
    </w:p>
    <w:p w14:paraId="7E3A6F1C" w14:textId="77777777" w:rsidR="00DE1685" w:rsidRDefault="00DE1685" w:rsidP="006E2F7C">
      <w:pPr>
        <w:pStyle w:val="BodyText"/>
        <w:spacing w:before="11"/>
      </w:pPr>
    </w:p>
    <w:p w14:paraId="22C579B0" w14:textId="77777777" w:rsidR="00DE1685" w:rsidRDefault="00DE1685" w:rsidP="006E2F7C">
      <w:pPr>
        <w:pStyle w:val="BodyText"/>
        <w:spacing w:before="11"/>
      </w:pPr>
    </w:p>
    <w:p w14:paraId="0CDA19CD" w14:textId="5188E4B6" w:rsidR="00DE1685" w:rsidRDefault="00DE1685" w:rsidP="00FA31E8">
      <w:pPr>
        <w:pStyle w:val="Heading1"/>
        <w:numPr>
          <w:ilvl w:val="0"/>
          <w:numId w:val="0"/>
        </w:numPr>
      </w:pPr>
      <w:r>
        <w:t>Appendix A.  Sample Reporting Dashboards</w:t>
      </w:r>
    </w:p>
    <w:p w14:paraId="2E2160BC" w14:textId="77777777" w:rsidR="00DE1685" w:rsidRDefault="00DE1685" w:rsidP="006E2F7C">
      <w:pPr>
        <w:pStyle w:val="BodyText"/>
        <w:spacing w:before="11"/>
      </w:pPr>
    </w:p>
    <w:p w14:paraId="201C396F" w14:textId="77777777" w:rsidR="00DE1685" w:rsidRPr="00735419" w:rsidRDefault="00DE1685" w:rsidP="00DE1685">
      <w:pPr>
        <w:keepNext/>
        <w:rPr>
          <w:rFonts w:ascii="Calibri" w:eastAsia="Calibri" w:hAnsi="Calibri" w:cs="Times New Roman"/>
          <w:b/>
        </w:rPr>
      </w:pPr>
      <w:r>
        <w:rPr>
          <w:rFonts w:ascii="Calibri" w:eastAsia="Calibri" w:hAnsi="Calibri" w:cs="Times New Roman"/>
          <w:b/>
        </w:rPr>
        <w:t xml:space="preserve">FIGURE 1.  </w:t>
      </w:r>
      <w:r w:rsidRPr="00735419">
        <w:rPr>
          <w:rFonts w:ascii="Calibri" w:eastAsia="Calibri" w:hAnsi="Calibri" w:cs="Times New Roman"/>
          <w:b/>
        </w:rPr>
        <w:t>SAMPLE DASHBOARD</w:t>
      </w:r>
    </w:p>
    <w:p w14:paraId="75D41E6E" w14:textId="77777777" w:rsidR="00DE1685" w:rsidRDefault="00DE1685" w:rsidP="00DE1685">
      <w:pPr>
        <w:rPr>
          <w:rFonts w:ascii="Calibri" w:eastAsia="Calibri" w:hAnsi="Calibri" w:cs="Times New Roman"/>
        </w:rPr>
      </w:pPr>
      <w:r>
        <w:rPr>
          <w:noProof/>
        </w:rPr>
        <w:drawing>
          <wp:inline distT="0" distB="0" distL="0" distR="0" wp14:anchorId="01354D14" wp14:editId="74DAB661">
            <wp:extent cx="6044687" cy="448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4687" cy="4480560"/>
                    </a:xfrm>
                    <a:prstGeom prst="rect">
                      <a:avLst/>
                    </a:prstGeom>
                  </pic:spPr>
                </pic:pic>
              </a:graphicData>
            </a:graphic>
          </wp:inline>
        </w:drawing>
      </w:r>
    </w:p>
    <w:p w14:paraId="51628066" w14:textId="77777777" w:rsidR="00A63795" w:rsidRDefault="00A63795" w:rsidP="00DE1685">
      <w:pPr>
        <w:rPr>
          <w:rFonts w:ascii="Calibri" w:eastAsia="Calibri" w:hAnsi="Calibri" w:cs="Times New Roman"/>
        </w:rPr>
      </w:pPr>
    </w:p>
    <w:p w14:paraId="644C877A" w14:textId="77777777" w:rsidR="00553AA4" w:rsidRPr="00735419" w:rsidRDefault="00553AA4" w:rsidP="00553AA4">
      <w:pPr>
        <w:keepNext/>
        <w:rPr>
          <w:rFonts w:ascii="Calibri" w:eastAsia="Calibri" w:hAnsi="Calibri" w:cs="Times New Roman"/>
          <w:b/>
        </w:rPr>
      </w:pPr>
      <w:r>
        <w:rPr>
          <w:rFonts w:ascii="Calibri" w:eastAsia="Calibri" w:hAnsi="Calibri" w:cs="Times New Roman"/>
          <w:b/>
        </w:rPr>
        <w:t xml:space="preserve">FIGURE 2.  </w:t>
      </w:r>
      <w:r w:rsidRPr="00735419">
        <w:rPr>
          <w:rFonts w:ascii="Calibri" w:eastAsia="Calibri" w:hAnsi="Calibri" w:cs="Times New Roman"/>
          <w:b/>
        </w:rPr>
        <w:t>SAMPLE PHYSICIAN REPORT</w:t>
      </w:r>
    </w:p>
    <w:p w14:paraId="66F63600" w14:textId="77777777" w:rsidR="00553AA4" w:rsidRDefault="00553AA4" w:rsidP="00553AA4">
      <w:pPr>
        <w:rPr>
          <w:rFonts w:ascii="Calibri" w:eastAsia="Calibri" w:hAnsi="Calibri" w:cs="Times New Roman"/>
        </w:rPr>
      </w:pPr>
      <w:r>
        <w:rPr>
          <w:noProof/>
        </w:rPr>
        <w:drawing>
          <wp:inline distT="0" distB="0" distL="0" distR="0" wp14:anchorId="5B3DF1B6" wp14:editId="726EB6EB">
            <wp:extent cx="6033261" cy="457200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3261" cy="4572000"/>
                    </a:xfrm>
                    <a:prstGeom prst="rect">
                      <a:avLst/>
                    </a:prstGeom>
                  </pic:spPr>
                </pic:pic>
              </a:graphicData>
            </a:graphic>
          </wp:inline>
        </w:drawing>
      </w:r>
    </w:p>
    <w:p w14:paraId="0E82804F" w14:textId="77777777" w:rsidR="00553AA4" w:rsidRDefault="00553AA4" w:rsidP="00553AA4">
      <w:pPr>
        <w:rPr>
          <w:rFonts w:ascii="Calibri" w:eastAsia="Calibri" w:hAnsi="Calibri" w:cs="Times New Roman"/>
        </w:rPr>
      </w:pPr>
      <w:r>
        <w:rPr>
          <w:rFonts w:ascii="Calibri" w:eastAsia="Calibri" w:hAnsi="Calibri" w:cs="Times New Roman"/>
        </w:rPr>
        <w:br w:type="page"/>
      </w:r>
    </w:p>
    <w:p w14:paraId="3F81162A" w14:textId="77777777" w:rsidR="00553AA4" w:rsidRPr="00735419" w:rsidRDefault="00553AA4" w:rsidP="00553AA4">
      <w:pPr>
        <w:keepNext/>
        <w:rPr>
          <w:rFonts w:ascii="Calibri" w:eastAsia="Calibri" w:hAnsi="Calibri" w:cs="Times New Roman"/>
          <w:b/>
        </w:rPr>
      </w:pPr>
      <w:r>
        <w:rPr>
          <w:rFonts w:ascii="Calibri" w:eastAsia="Calibri" w:hAnsi="Calibri" w:cs="Times New Roman"/>
          <w:b/>
        </w:rPr>
        <w:t xml:space="preserve">Figure 3.  </w:t>
      </w:r>
      <w:r w:rsidRPr="00735419">
        <w:rPr>
          <w:rFonts w:ascii="Calibri" w:eastAsia="Calibri" w:hAnsi="Calibri" w:cs="Times New Roman"/>
          <w:b/>
        </w:rPr>
        <w:t>SAMPLE QUALITY REPORT</w:t>
      </w:r>
    </w:p>
    <w:p w14:paraId="563C1D54" w14:textId="77777777" w:rsidR="00553AA4" w:rsidRPr="00735419" w:rsidRDefault="00553AA4" w:rsidP="00553AA4">
      <w:pPr>
        <w:rPr>
          <w:rFonts w:ascii="Calibri" w:eastAsia="Calibri" w:hAnsi="Calibri" w:cs="Times New Roman"/>
        </w:rPr>
      </w:pPr>
      <w:r w:rsidRPr="00735419">
        <w:rPr>
          <w:rFonts w:ascii="Calibri" w:eastAsia="Calibri" w:hAnsi="Calibri" w:cs="Times New Roman"/>
          <w:noProof/>
        </w:rPr>
        <w:drawing>
          <wp:inline distT="0" distB="0" distL="0" distR="0" wp14:anchorId="1C6C537A" wp14:editId="02CB3DC6">
            <wp:extent cx="5943600" cy="51485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148580"/>
                    </a:xfrm>
                    <a:prstGeom prst="rect">
                      <a:avLst/>
                    </a:prstGeom>
                  </pic:spPr>
                </pic:pic>
              </a:graphicData>
            </a:graphic>
          </wp:inline>
        </w:drawing>
      </w:r>
    </w:p>
    <w:p w14:paraId="4AE4BBD8" w14:textId="77777777" w:rsidR="00A63795" w:rsidRDefault="00A63795" w:rsidP="00DE1685">
      <w:pPr>
        <w:rPr>
          <w:rFonts w:ascii="Calibri" w:eastAsia="Calibri" w:hAnsi="Calibri" w:cs="Times New Roman"/>
        </w:rPr>
      </w:pPr>
    </w:p>
    <w:p w14:paraId="3EEFB13A" w14:textId="77777777" w:rsidR="00A63795" w:rsidRDefault="00A63795" w:rsidP="00DE1685">
      <w:pPr>
        <w:rPr>
          <w:rFonts w:ascii="Calibri" w:eastAsia="Calibri" w:hAnsi="Calibri" w:cs="Times New Roman"/>
        </w:rPr>
      </w:pPr>
    </w:p>
    <w:p w14:paraId="0C6EE1CE" w14:textId="77777777" w:rsidR="00A63795" w:rsidRDefault="00A63795" w:rsidP="00DE1685">
      <w:pPr>
        <w:rPr>
          <w:rFonts w:ascii="Calibri" w:eastAsia="Calibri" w:hAnsi="Calibri" w:cs="Times New Roman"/>
        </w:rPr>
      </w:pPr>
    </w:p>
    <w:p w14:paraId="14D94640" w14:textId="77777777" w:rsidR="00A63795" w:rsidRDefault="00A63795" w:rsidP="00DE1685">
      <w:pPr>
        <w:rPr>
          <w:rFonts w:ascii="Calibri" w:eastAsia="Calibri" w:hAnsi="Calibri" w:cs="Times New Roman"/>
        </w:rPr>
      </w:pPr>
    </w:p>
    <w:p w14:paraId="6E68B161" w14:textId="77777777" w:rsidR="00A63795" w:rsidRDefault="00A63795" w:rsidP="00DE1685">
      <w:pPr>
        <w:rPr>
          <w:rFonts w:ascii="Calibri" w:eastAsia="Calibri" w:hAnsi="Calibri" w:cs="Times New Roman"/>
        </w:rPr>
      </w:pPr>
    </w:p>
    <w:p w14:paraId="4169D5EB" w14:textId="77777777" w:rsidR="00A63795" w:rsidRDefault="00A63795" w:rsidP="00DE1685">
      <w:pPr>
        <w:rPr>
          <w:rFonts w:ascii="Calibri" w:eastAsia="Calibri" w:hAnsi="Calibri" w:cs="Times New Roman"/>
        </w:rPr>
      </w:pPr>
    </w:p>
    <w:p w14:paraId="14405FA2" w14:textId="77777777" w:rsidR="00A63795" w:rsidRDefault="00A63795" w:rsidP="00DE1685">
      <w:pPr>
        <w:rPr>
          <w:rFonts w:ascii="Calibri" w:eastAsia="Calibri" w:hAnsi="Calibri" w:cs="Times New Roman"/>
        </w:rPr>
      </w:pPr>
    </w:p>
    <w:p w14:paraId="04A1735E" w14:textId="77777777" w:rsidR="00A63795" w:rsidRDefault="00A63795" w:rsidP="00DE1685">
      <w:pPr>
        <w:rPr>
          <w:rFonts w:ascii="Calibri" w:eastAsia="Calibri" w:hAnsi="Calibri" w:cs="Times New Roman"/>
        </w:rPr>
      </w:pPr>
    </w:p>
    <w:p w14:paraId="40D38263" w14:textId="77777777" w:rsidR="00A63795" w:rsidRDefault="00A63795" w:rsidP="00DE1685">
      <w:pPr>
        <w:rPr>
          <w:rFonts w:ascii="Calibri" w:eastAsia="Calibri" w:hAnsi="Calibri" w:cs="Times New Roman"/>
        </w:rPr>
      </w:pPr>
    </w:p>
    <w:p w14:paraId="440731CC" w14:textId="3D0FAAED" w:rsidR="00A63795" w:rsidRDefault="00553AA4" w:rsidP="00553AA4">
      <w:pPr>
        <w:pStyle w:val="Heading1"/>
        <w:numPr>
          <w:ilvl w:val="0"/>
          <w:numId w:val="0"/>
        </w:numPr>
        <w:ind w:left="360"/>
        <w:rPr>
          <w:rFonts w:eastAsia="Calibri"/>
        </w:rPr>
      </w:pPr>
      <w:r>
        <w:rPr>
          <w:rFonts w:eastAsia="Calibri"/>
        </w:rPr>
        <w:t>Appendix B:  Example of Methodology for Calculating Care Partner Incentive Payments</w:t>
      </w:r>
    </w:p>
    <w:p w14:paraId="28DF9488" w14:textId="797BB6FC" w:rsidR="00A63795" w:rsidRPr="00735419" w:rsidRDefault="00A63795" w:rsidP="00A63795">
      <w:pPr>
        <w:rPr>
          <w:rFonts w:ascii="Calibri" w:eastAsia="Calibri" w:hAnsi="Calibri" w:cs="Times New Roman"/>
        </w:rPr>
      </w:pPr>
      <w:r w:rsidRPr="00735419">
        <w:rPr>
          <w:rFonts w:ascii="Calibri" w:eastAsia="Calibri" w:hAnsi="Calibri" w:cs="Times New Roman"/>
        </w:rPr>
        <w:t xml:space="preserve">An illustrative example </w:t>
      </w:r>
      <w:r>
        <w:rPr>
          <w:rFonts w:ascii="Calibri" w:eastAsia="Calibri" w:hAnsi="Calibri" w:cs="Times New Roman"/>
        </w:rPr>
        <w:t xml:space="preserve">of calculating care partner incentive payments </w:t>
      </w:r>
      <w:r w:rsidRPr="00735419">
        <w:rPr>
          <w:rFonts w:ascii="Calibri" w:eastAsia="Calibri" w:hAnsi="Calibri" w:cs="Times New Roman"/>
        </w:rPr>
        <w:t xml:space="preserve">for APR DRG 165 – Coronary Bypass with Cardiac Cath or Percutaneous </w:t>
      </w:r>
      <w:r>
        <w:rPr>
          <w:rFonts w:ascii="Calibri" w:eastAsia="Calibri" w:hAnsi="Calibri" w:cs="Times New Roman"/>
        </w:rPr>
        <w:t>Cardiac Procedure (SOI Level 3) can be found in Appendix B.</w:t>
      </w:r>
    </w:p>
    <w:p w14:paraId="2451F6DB" w14:textId="77777777" w:rsidR="00A63795" w:rsidRPr="006459EA" w:rsidRDefault="00A63795" w:rsidP="00A63795">
      <w:pPr>
        <w:ind w:left="360"/>
        <w:jc w:val="center"/>
        <w:rPr>
          <w:rFonts w:ascii="Calibri" w:eastAsia="Calibri" w:hAnsi="Calibri" w:cs="Times New Roman"/>
          <w:b/>
        </w:rPr>
      </w:pPr>
      <w:r>
        <w:rPr>
          <w:rFonts w:ascii="Calibri" w:eastAsia="Calibri" w:hAnsi="Calibri" w:cs="Times New Roman"/>
          <w:b/>
        </w:rPr>
        <w:t>Overview of Hospital PAU Savings and Physician Opportunities</w:t>
      </w:r>
    </w:p>
    <w:p w14:paraId="7777F40A" w14:textId="77777777" w:rsidR="00A63795" w:rsidRPr="00735419" w:rsidRDefault="00A63795" w:rsidP="00A63795">
      <w:pPr>
        <w:ind w:left="360"/>
        <w:rPr>
          <w:rFonts w:ascii="Calibri" w:eastAsia="Calibri" w:hAnsi="Calibri" w:cs="Times New Roman"/>
        </w:rPr>
      </w:pPr>
      <w:r w:rsidRPr="00735419">
        <w:rPr>
          <w:rFonts w:ascii="Calibri" w:eastAsia="Calibri" w:hAnsi="Calibri" w:cs="Times New Roman"/>
          <w:noProof/>
        </w:rPr>
        <w:drawing>
          <wp:inline distT="0" distB="0" distL="0" distR="0" wp14:anchorId="7EBA5931" wp14:editId="4ACCB2E8">
            <wp:extent cx="6124467" cy="54864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rotWithShape="1">
                    <a:blip r:embed="rId14">
                      <a:extLst>
                        <a:ext uri="{28A0092B-C50C-407E-A947-70E740481C1C}">
                          <a14:useLocalDpi xmlns:a14="http://schemas.microsoft.com/office/drawing/2010/main" val="0"/>
                        </a:ext>
                      </a:extLst>
                    </a:blip>
                    <a:srcRect t="3999"/>
                    <a:stretch/>
                  </pic:blipFill>
                  <pic:spPr bwMode="auto">
                    <a:xfrm>
                      <a:off x="0" y="0"/>
                      <a:ext cx="6151837" cy="5510919"/>
                    </a:xfrm>
                    <a:prstGeom prst="rect">
                      <a:avLst/>
                    </a:prstGeom>
                    <a:noFill/>
                    <a:ln>
                      <a:noFill/>
                    </a:ln>
                    <a:extLst>
                      <a:ext uri="{53640926-AAD7-44D8-BBD7-CCE9431645EC}">
                        <a14:shadowObscured xmlns:a14="http://schemas.microsoft.com/office/drawing/2010/main"/>
                      </a:ext>
                    </a:extLst>
                  </pic:spPr>
                </pic:pic>
              </a:graphicData>
            </a:graphic>
          </wp:inline>
        </w:drawing>
      </w:r>
    </w:p>
    <w:p w14:paraId="65A04A42" w14:textId="77777777" w:rsidR="00DE1685" w:rsidRPr="00735419" w:rsidRDefault="00DE1685" w:rsidP="00DE1685">
      <w:pPr>
        <w:rPr>
          <w:rFonts w:ascii="Calibri" w:eastAsia="Calibri" w:hAnsi="Calibri" w:cs="Times New Roman"/>
        </w:rPr>
      </w:pPr>
    </w:p>
    <w:p w14:paraId="514DC02F" w14:textId="77777777" w:rsidR="00DE1685" w:rsidRPr="00735419" w:rsidRDefault="00DE1685" w:rsidP="00DE1685">
      <w:pPr>
        <w:keepNext/>
        <w:rPr>
          <w:rFonts w:ascii="Calibri" w:eastAsia="Calibri" w:hAnsi="Calibri" w:cs="Times New Roman"/>
          <w:b/>
        </w:rPr>
      </w:pPr>
      <w:r w:rsidRPr="00735419">
        <w:rPr>
          <w:rFonts w:ascii="Calibri" w:eastAsia="Calibri" w:hAnsi="Calibri" w:cs="Times New Roman"/>
          <w:b/>
        </w:rPr>
        <w:br w:type="page"/>
      </w:r>
      <w:r>
        <w:rPr>
          <w:rFonts w:ascii="Calibri" w:eastAsia="Calibri" w:hAnsi="Calibri" w:cs="Times New Roman"/>
          <w:b/>
        </w:rPr>
        <w:t xml:space="preserve">FIGURE 2.  </w:t>
      </w:r>
      <w:r w:rsidRPr="00735419">
        <w:rPr>
          <w:rFonts w:ascii="Calibri" w:eastAsia="Calibri" w:hAnsi="Calibri" w:cs="Times New Roman"/>
          <w:b/>
        </w:rPr>
        <w:t>SAMPLE PHYSICIAN REPORT</w:t>
      </w:r>
    </w:p>
    <w:p w14:paraId="2ED2AEBB" w14:textId="77777777" w:rsidR="00DE1685" w:rsidRDefault="00DE1685" w:rsidP="00DE1685">
      <w:pPr>
        <w:rPr>
          <w:rFonts w:ascii="Calibri" w:eastAsia="Calibri" w:hAnsi="Calibri" w:cs="Times New Roman"/>
        </w:rPr>
      </w:pPr>
      <w:r>
        <w:rPr>
          <w:noProof/>
        </w:rPr>
        <w:drawing>
          <wp:inline distT="0" distB="0" distL="0" distR="0" wp14:anchorId="05939756" wp14:editId="0A217312">
            <wp:extent cx="6033261" cy="45720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3261" cy="4572000"/>
                    </a:xfrm>
                    <a:prstGeom prst="rect">
                      <a:avLst/>
                    </a:prstGeom>
                  </pic:spPr>
                </pic:pic>
              </a:graphicData>
            </a:graphic>
          </wp:inline>
        </w:drawing>
      </w:r>
    </w:p>
    <w:p w14:paraId="638605BC" w14:textId="77777777" w:rsidR="00DE1685" w:rsidRDefault="00DE1685" w:rsidP="00DE1685">
      <w:pPr>
        <w:rPr>
          <w:rFonts w:ascii="Calibri" w:eastAsia="Calibri" w:hAnsi="Calibri" w:cs="Times New Roman"/>
        </w:rPr>
      </w:pPr>
      <w:r>
        <w:rPr>
          <w:rFonts w:ascii="Calibri" w:eastAsia="Calibri" w:hAnsi="Calibri" w:cs="Times New Roman"/>
        </w:rPr>
        <w:br w:type="page"/>
      </w:r>
    </w:p>
    <w:p w14:paraId="2796FA47" w14:textId="77777777" w:rsidR="00DE1685" w:rsidRPr="00735419" w:rsidRDefault="00DE1685" w:rsidP="00DE1685">
      <w:pPr>
        <w:keepNext/>
        <w:rPr>
          <w:rFonts w:ascii="Calibri" w:eastAsia="Calibri" w:hAnsi="Calibri" w:cs="Times New Roman"/>
          <w:b/>
        </w:rPr>
      </w:pPr>
      <w:r>
        <w:rPr>
          <w:rFonts w:ascii="Calibri" w:eastAsia="Calibri" w:hAnsi="Calibri" w:cs="Times New Roman"/>
          <w:b/>
        </w:rPr>
        <w:t xml:space="preserve">Figure 3.  </w:t>
      </w:r>
      <w:r w:rsidRPr="00735419">
        <w:rPr>
          <w:rFonts w:ascii="Calibri" w:eastAsia="Calibri" w:hAnsi="Calibri" w:cs="Times New Roman"/>
          <w:b/>
        </w:rPr>
        <w:t>SAMPLE QUALITY REPORT</w:t>
      </w:r>
    </w:p>
    <w:p w14:paraId="660C4EBB" w14:textId="77777777" w:rsidR="00DE1685" w:rsidRPr="00735419" w:rsidRDefault="00DE1685" w:rsidP="00DE1685">
      <w:pPr>
        <w:rPr>
          <w:rFonts w:ascii="Calibri" w:eastAsia="Calibri" w:hAnsi="Calibri" w:cs="Times New Roman"/>
        </w:rPr>
      </w:pPr>
      <w:r w:rsidRPr="00735419">
        <w:rPr>
          <w:rFonts w:ascii="Calibri" w:eastAsia="Calibri" w:hAnsi="Calibri" w:cs="Times New Roman"/>
          <w:noProof/>
        </w:rPr>
        <w:drawing>
          <wp:inline distT="0" distB="0" distL="0" distR="0" wp14:anchorId="40482F30" wp14:editId="2C472060">
            <wp:extent cx="5943600" cy="51485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148580"/>
                    </a:xfrm>
                    <a:prstGeom prst="rect">
                      <a:avLst/>
                    </a:prstGeom>
                  </pic:spPr>
                </pic:pic>
              </a:graphicData>
            </a:graphic>
          </wp:inline>
        </w:drawing>
      </w:r>
    </w:p>
    <w:p w14:paraId="0BBB00D9" w14:textId="77777777" w:rsidR="00DE1685" w:rsidRPr="006E2F7C" w:rsidRDefault="00DE1685" w:rsidP="006E2F7C">
      <w:pPr>
        <w:pStyle w:val="BodyText"/>
        <w:spacing w:before="11"/>
      </w:pPr>
    </w:p>
    <w:sectPr w:rsidR="00DE1685" w:rsidRPr="006E2F7C" w:rsidSect="007720C6">
      <w:headerReference w:type="even" r:id="rId1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0639A" w14:textId="77777777" w:rsidR="00D313EC" w:rsidRDefault="00D313EC" w:rsidP="003B2AC7">
      <w:pPr>
        <w:spacing w:after="0" w:line="240" w:lineRule="auto"/>
      </w:pPr>
      <w:r>
        <w:separator/>
      </w:r>
    </w:p>
  </w:endnote>
  <w:endnote w:type="continuationSeparator" w:id="0">
    <w:p w14:paraId="06F48EBA" w14:textId="77777777" w:rsidR="00D313EC" w:rsidRDefault="00D313EC" w:rsidP="003B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26593"/>
      <w:docPartObj>
        <w:docPartGallery w:val="Page Numbers (Bottom of Page)"/>
        <w:docPartUnique/>
      </w:docPartObj>
    </w:sdtPr>
    <w:sdtEndPr>
      <w:rPr>
        <w:color w:val="7F7F7F" w:themeColor="background1" w:themeShade="7F"/>
        <w:spacing w:val="60"/>
      </w:rPr>
    </w:sdtEndPr>
    <w:sdtContent>
      <w:p w14:paraId="4E7AEAD5" w14:textId="590C10E2" w:rsidR="00DE1685" w:rsidRDefault="00DE1685" w:rsidP="00671C2D">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B417BD" w:rsidRPr="00B417BD">
          <w:rPr>
            <w:b/>
            <w:bCs/>
            <w:noProof/>
          </w:rPr>
          <w:t>21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13E14" w14:textId="77777777" w:rsidR="00D313EC" w:rsidRDefault="00D313EC" w:rsidP="003B2AC7">
      <w:pPr>
        <w:spacing w:after="0" w:line="240" w:lineRule="auto"/>
      </w:pPr>
      <w:r>
        <w:separator/>
      </w:r>
    </w:p>
  </w:footnote>
  <w:footnote w:type="continuationSeparator" w:id="0">
    <w:p w14:paraId="6A440565" w14:textId="77777777" w:rsidR="00D313EC" w:rsidRDefault="00D313EC" w:rsidP="003B2AC7">
      <w:pPr>
        <w:spacing w:after="0" w:line="240" w:lineRule="auto"/>
      </w:pPr>
      <w:r>
        <w:continuationSeparator/>
      </w:r>
    </w:p>
  </w:footnote>
  <w:footnote w:id="1">
    <w:p w14:paraId="4101E1E2" w14:textId="77777777" w:rsidR="002E5498" w:rsidRPr="00FF563F" w:rsidRDefault="002E5498" w:rsidP="002E5498">
      <w:pPr>
        <w:pStyle w:val="FootnoteText"/>
        <w:rPr>
          <w:sz w:val="18"/>
          <w:szCs w:val="18"/>
        </w:rPr>
      </w:pPr>
      <w:r w:rsidRPr="00FF563F">
        <w:rPr>
          <w:rStyle w:val="FootnoteReference"/>
          <w:sz w:val="18"/>
          <w:szCs w:val="18"/>
        </w:rPr>
        <w:footnoteRef/>
      </w:r>
      <w:r w:rsidRPr="00FF563F">
        <w:rPr>
          <w:sz w:val="18"/>
          <w:szCs w:val="18"/>
        </w:rPr>
        <w:t xml:space="preserve"> Because an individual physician or surgeon is unlikely to treat patients with the identical case-mix and levels of severity in the Prior Year and in the Current Year, the adjustment</w:t>
      </w:r>
      <w:r>
        <w:rPr>
          <w:sz w:val="18"/>
          <w:szCs w:val="18"/>
        </w:rPr>
        <w:t>s</w:t>
      </w:r>
      <w:r w:rsidRPr="00FF563F">
        <w:rPr>
          <w:sz w:val="18"/>
          <w:szCs w:val="18"/>
        </w:rPr>
        <w:t xml:space="preserve"> made to facilitate the comparison are a physician-specific case-mix/SOI index for the Prior Year and the Current Year.</w:t>
      </w:r>
    </w:p>
  </w:footnote>
  <w:footnote w:id="2">
    <w:p w14:paraId="00436942" w14:textId="77777777" w:rsidR="002E5498" w:rsidRPr="00FF563F" w:rsidRDefault="002E5498" w:rsidP="002E5498">
      <w:pPr>
        <w:pStyle w:val="FootnoteText"/>
        <w:rPr>
          <w:sz w:val="18"/>
          <w:szCs w:val="18"/>
        </w:rPr>
      </w:pPr>
      <w:r w:rsidRPr="00FF563F">
        <w:rPr>
          <w:rStyle w:val="FootnoteReference"/>
          <w:sz w:val="18"/>
          <w:szCs w:val="18"/>
        </w:rPr>
        <w:footnoteRef/>
      </w:r>
      <w:r w:rsidRPr="00FF563F">
        <w:rPr>
          <w:sz w:val="18"/>
          <w:szCs w:val="18"/>
        </w:rPr>
        <w:t xml:space="preserve"> Percentile will be set to eliminate the outlier effect caused by high-utilizing physicians.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33C8" w14:textId="77777777" w:rsidR="00DE1685" w:rsidRDefault="00DE1685">
    <w:pPr>
      <w:pStyle w:val="Header"/>
    </w:pPr>
    <w:r>
      <w:rPr>
        <w:noProof/>
      </w:rPr>
      <mc:AlternateContent>
        <mc:Choice Requires="wps">
          <w:drawing>
            <wp:anchor distT="0" distB="0" distL="114300" distR="114300" simplePos="0" relativeHeight="251656704" behindDoc="1" locked="0" layoutInCell="0" allowOverlap="1" wp14:anchorId="78DD73DD" wp14:editId="62B2D873">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EA5EA" w14:textId="77777777" w:rsidR="00DE1685" w:rsidRDefault="00DE1685" w:rsidP="0077604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D73DD" id="_x0000_t202" coordsize="21600,21600" o:spt="202" path="m,l,21600r21600,l21600,xe">
              <v:stroke joinstyle="miter"/>
              <v:path gradientshapeok="t" o:connecttype="rect"/>
            </v:shapetype>
            <v:shape id="WordArt 2" o:spid="_x0000_s105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C2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9M7Q&#10;to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14:paraId="5E6EA5EA" w14:textId="77777777" w:rsidR="00DE1685" w:rsidRDefault="00DE1685" w:rsidP="0077604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FD39" w14:textId="4524835A" w:rsidR="00DE1685" w:rsidRDefault="00DE1685">
    <w:pPr>
      <w:pStyle w:val="Header"/>
    </w:pPr>
    <w:r>
      <w:t>Performance Period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981"/>
    <w:multiLevelType w:val="hybridMultilevel"/>
    <w:tmpl w:val="9490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B5E12"/>
    <w:multiLevelType w:val="hybridMultilevel"/>
    <w:tmpl w:val="7ED8B2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C6AEA"/>
    <w:multiLevelType w:val="hybridMultilevel"/>
    <w:tmpl w:val="D91A6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F2041D"/>
    <w:multiLevelType w:val="hybridMultilevel"/>
    <w:tmpl w:val="277C30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032B1"/>
    <w:multiLevelType w:val="hybridMultilevel"/>
    <w:tmpl w:val="F8FA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E5C0C"/>
    <w:multiLevelType w:val="hybridMultilevel"/>
    <w:tmpl w:val="13A2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D58CC"/>
    <w:multiLevelType w:val="hybridMultilevel"/>
    <w:tmpl w:val="145AFFE4"/>
    <w:lvl w:ilvl="0" w:tplc="9C724D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D3154"/>
    <w:multiLevelType w:val="hybridMultilevel"/>
    <w:tmpl w:val="DE504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9906ED"/>
    <w:multiLevelType w:val="hybridMultilevel"/>
    <w:tmpl w:val="B616ED00"/>
    <w:lvl w:ilvl="0" w:tplc="1AAECE3A">
      <w:start w:val="1"/>
      <w:numFmt w:val="decimal"/>
      <w:lvlText w:val="%1."/>
      <w:lvlJc w:val="left"/>
      <w:pPr>
        <w:ind w:left="14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151C3"/>
    <w:multiLevelType w:val="hybridMultilevel"/>
    <w:tmpl w:val="4A924568"/>
    <w:lvl w:ilvl="0" w:tplc="04090001">
      <w:start w:val="1"/>
      <w:numFmt w:val="bullet"/>
      <w:lvlText w:val=""/>
      <w:lvlJc w:val="left"/>
      <w:pPr>
        <w:tabs>
          <w:tab w:val="num" w:pos="720"/>
        </w:tabs>
        <w:ind w:left="720" w:hanging="360"/>
      </w:pPr>
      <w:rPr>
        <w:rFonts w:ascii="Symbol" w:hAnsi="Symbol" w:hint="default"/>
      </w:rPr>
    </w:lvl>
    <w:lvl w:ilvl="1" w:tplc="8820B65E">
      <w:start w:val="23"/>
      <w:numFmt w:val="bullet"/>
      <w:lvlText w:val=""/>
      <w:lvlJc w:val="left"/>
      <w:pPr>
        <w:tabs>
          <w:tab w:val="num" w:pos="1440"/>
        </w:tabs>
        <w:ind w:left="1440" w:hanging="360"/>
      </w:pPr>
      <w:rPr>
        <w:rFonts w:ascii="Wingdings 3" w:hAnsi="Wingdings 3" w:hint="default"/>
      </w:rPr>
    </w:lvl>
    <w:lvl w:ilvl="2" w:tplc="BD6E9C78">
      <w:start w:val="23"/>
      <w:numFmt w:val="bullet"/>
      <w:lvlText w:val=""/>
      <w:lvlJc w:val="left"/>
      <w:pPr>
        <w:tabs>
          <w:tab w:val="num" w:pos="2160"/>
        </w:tabs>
        <w:ind w:left="2160" w:hanging="360"/>
      </w:pPr>
      <w:rPr>
        <w:rFonts w:ascii="Wingdings 3" w:hAnsi="Wingdings 3" w:hint="default"/>
      </w:rPr>
    </w:lvl>
    <w:lvl w:ilvl="3" w:tplc="14E26896" w:tentative="1">
      <w:start w:val="1"/>
      <w:numFmt w:val="bullet"/>
      <w:lvlText w:val=""/>
      <w:lvlJc w:val="left"/>
      <w:pPr>
        <w:tabs>
          <w:tab w:val="num" w:pos="2880"/>
        </w:tabs>
        <w:ind w:left="2880" w:hanging="360"/>
      </w:pPr>
      <w:rPr>
        <w:rFonts w:ascii="Wingdings 3" w:hAnsi="Wingdings 3" w:hint="default"/>
      </w:rPr>
    </w:lvl>
    <w:lvl w:ilvl="4" w:tplc="B6FC84BE" w:tentative="1">
      <w:start w:val="1"/>
      <w:numFmt w:val="bullet"/>
      <w:lvlText w:val=""/>
      <w:lvlJc w:val="left"/>
      <w:pPr>
        <w:tabs>
          <w:tab w:val="num" w:pos="3600"/>
        </w:tabs>
        <w:ind w:left="3600" w:hanging="360"/>
      </w:pPr>
      <w:rPr>
        <w:rFonts w:ascii="Wingdings 3" w:hAnsi="Wingdings 3" w:hint="default"/>
      </w:rPr>
    </w:lvl>
    <w:lvl w:ilvl="5" w:tplc="F84879F6" w:tentative="1">
      <w:start w:val="1"/>
      <w:numFmt w:val="bullet"/>
      <w:lvlText w:val=""/>
      <w:lvlJc w:val="left"/>
      <w:pPr>
        <w:tabs>
          <w:tab w:val="num" w:pos="4320"/>
        </w:tabs>
        <w:ind w:left="4320" w:hanging="360"/>
      </w:pPr>
      <w:rPr>
        <w:rFonts w:ascii="Wingdings 3" w:hAnsi="Wingdings 3" w:hint="default"/>
      </w:rPr>
    </w:lvl>
    <w:lvl w:ilvl="6" w:tplc="33E40B8A" w:tentative="1">
      <w:start w:val="1"/>
      <w:numFmt w:val="bullet"/>
      <w:lvlText w:val=""/>
      <w:lvlJc w:val="left"/>
      <w:pPr>
        <w:tabs>
          <w:tab w:val="num" w:pos="5040"/>
        </w:tabs>
        <w:ind w:left="5040" w:hanging="360"/>
      </w:pPr>
      <w:rPr>
        <w:rFonts w:ascii="Wingdings 3" w:hAnsi="Wingdings 3" w:hint="default"/>
      </w:rPr>
    </w:lvl>
    <w:lvl w:ilvl="7" w:tplc="1B38ADDA" w:tentative="1">
      <w:start w:val="1"/>
      <w:numFmt w:val="bullet"/>
      <w:lvlText w:val=""/>
      <w:lvlJc w:val="left"/>
      <w:pPr>
        <w:tabs>
          <w:tab w:val="num" w:pos="5760"/>
        </w:tabs>
        <w:ind w:left="5760" w:hanging="360"/>
      </w:pPr>
      <w:rPr>
        <w:rFonts w:ascii="Wingdings 3" w:hAnsi="Wingdings 3" w:hint="default"/>
      </w:rPr>
    </w:lvl>
    <w:lvl w:ilvl="8" w:tplc="21368C8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AD22FA5"/>
    <w:multiLevelType w:val="hybridMultilevel"/>
    <w:tmpl w:val="9362B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8E7D86"/>
    <w:multiLevelType w:val="hybridMultilevel"/>
    <w:tmpl w:val="A68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A6AF2"/>
    <w:multiLevelType w:val="hybridMultilevel"/>
    <w:tmpl w:val="265A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14"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C2567"/>
    <w:multiLevelType w:val="hybridMultilevel"/>
    <w:tmpl w:val="D22C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62244"/>
    <w:multiLevelType w:val="hybridMultilevel"/>
    <w:tmpl w:val="8410E9B4"/>
    <w:lvl w:ilvl="0" w:tplc="04090001">
      <w:start w:val="1"/>
      <w:numFmt w:val="bullet"/>
      <w:lvlText w:val=""/>
      <w:lvlJc w:val="left"/>
      <w:pPr>
        <w:tabs>
          <w:tab w:val="num" w:pos="720"/>
        </w:tabs>
        <w:ind w:left="720" w:hanging="360"/>
      </w:pPr>
      <w:rPr>
        <w:rFonts w:ascii="Symbol" w:hAnsi="Symbol" w:hint="default"/>
      </w:rPr>
    </w:lvl>
    <w:lvl w:ilvl="1" w:tplc="8820B65E">
      <w:start w:val="23"/>
      <w:numFmt w:val="bullet"/>
      <w:lvlText w:val=""/>
      <w:lvlJc w:val="left"/>
      <w:pPr>
        <w:tabs>
          <w:tab w:val="num" w:pos="1440"/>
        </w:tabs>
        <w:ind w:left="1440" w:hanging="360"/>
      </w:pPr>
      <w:rPr>
        <w:rFonts w:ascii="Wingdings 3" w:hAnsi="Wingdings 3" w:hint="default"/>
      </w:rPr>
    </w:lvl>
    <w:lvl w:ilvl="2" w:tplc="BD6E9C78">
      <w:start w:val="23"/>
      <w:numFmt w:val="bullet"/>
      <w:lvlText w:val=""/>
      <w:lvlJc w:val="left"/>
      <w:pPr>
        <w:tabs>
          <w:tab w:val="num" w:pos="2160"/>
        </w:tabs>
        <w:ind w:left="2160" w:hanging="360"/>
      </w:pPr>
      <w:rPr>
        <w:rFonts w:ascii="Wingdings 3" w:hAnsi="Wingdings 3" w:hint="default"/>
      </w:rPr>
    </w:lvl>
    <w:lvl w:ilvl="3" w:tplc="14E26896" w:tentative="1">
      <w:start w:val="1"/>
      <w:numFmt w:val="bullet"/>
      <w:lvlText w:val=""/>
      <w:lvlJc w:val="left"/>
      <w:pPr>
        <w:tabs>
          <w:tab w:val="num" w:pos="2880"/>
        </w:tabs>
        <w:ind w:left="2880" w:hanging="360"/>
      </w:pPr>
      <w:rPr>
        <w:rFonts w:ascii="Wingdings 3" w:hAnsi="Wingdings 3" w:hint="default"/>
      </w:rPr>
    </w:lvl>
    <w:lvl w:ilvl="4" w:tplc="B6FC84BE" w:tentative="1">
      <w:start w:val="1"/>
      <w:numFmt w:val="bullet"/>
      <w:lvlText w:val=""/>
      <w:lvlJc w:val="left"/>
      <w:pPr>
        <w:tabs>
          <w:tab w:val="num" w:pos="3600"/>
        </w:tabs>
        <w:ind w:left="3600" w:hanging="360"/>
      </w:pPr>
      <w:rPr>
        <w:rFonts w:ascii="Wingdings 3" w:hAnsi="Wingdings 3" w:hint="default"/>
      </w:rPr>
    </w:lvl>
    <w:lvl w:ilvl="5" w:tplc="F84879F6" w:tentative="1">
      <w:start w:val="1"/>
      <w:numFmt w:val="bullet"/>
      <w:lvlText w:val=""/>
      <w:lvlJc w:val="left"/>
      <w:pPr>
        <w:tabs>
          <w:tab w:val="num" w:pos="4320"/>
        </w:tabs>
        <w:ind w:left="4320" w:hanging="360"/>
      </w:pPr>
      <w:rPr>
        <w:rFonts w:ascii="Wingdings 3" w:hAnsi="Wingdings 3" w:hint="default"/>
      </w:rPr>
    </w:lvl>
    <w:lvl w:ilvl="6" w:tplc="33E40B8A" w:tentative="1">
      <w:start w:val="1"/>
      <w:numFmt w:val="bullet"/>
      <w:lvlText w:val=""/>
      <w:lvlJc w:val="left"/>
      <w:pPr>
        <w:tabs>
          <w:tab w:val="num" w:pos="5040"/>
        </w:tabs>
        <w:ind w:left="5040" w:hanging="360"/>
      </w:pPr>
      <w:rPr>
        <w:rFonts w:ascii="Wingdings 3" w:hAnsi="Wingdings 3" w:hint="default"/>
      </w:rPr>
    </w:lvl>
    <w:lvl w:ilvl="7" w:tplc="1B38ADDA" w:tentative="1">
      <w:start w:val="1"/>
      <w:numFmt w:val="bullet"/>
      <w:lvlText w:val=""/>
      <w:lvlJc w:val="left"/>
      <w:pPr>
        <w:tabs>
          <w:tab w:val="num" w:pos="5760"/>
        </w:tabs>
        <w:ind w:left="5760" w:hanging="360"/>
      </w:pPr>
      <w:rPr>
        <w:rFonts w:ascii="Wingdings 3" w:hAnsi="Wingdings 3" w:hint="default"/>
      </w:rPr>
    </w:lvl>
    <w:lvl w:ilvl="8" w:tplc="21368C8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217550E"/>
    <w:multiLevelType w:val="hybridMultilevel"/>
    <w:tmpl w:val="F802F5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5065E"/>
    <w:multiLevelType w:val="hybridMultilevel"/>
    <w:tmpl w:val="0DBA090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34A25C27"/>
    <w:multiLevelType w:val="hybridMultilevel"/>
    <w:tmpl w:val="EC3C7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A3CA6"/>
    <w:multiLevelType w:val="hybridMultilevel"/>
    <w:tmpl w:val="C018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EC33FB"/>
    <w:multiLevelType w:val="hybridMultilevel"/>
    <w:tmpl w:val="B25A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1714A6"/>
    <w:multiLevelType w:val="hybridMultilevel"/>
    <w:tmpl w:val="C9FA23A4"/>
    <w:lvl w:ilvl="0" w:tplc="FFFC01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86B52"/>
    <w:multiLevelType w:val="hybridMultilevel"/>
    <w:tmpl w:val="136A2C42"/>
    <w:lvl w:ilvl="0" w:tplc="BA0A8BEE">
      <w:start w:val="1"/>
      <w:numFmt w:val="lowerRoman"/>
      <w:pStyle w:val="Heading2"/>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70E1525"/>
    <w:multiLevelType w:val="hybridMultilevel"/>
    <w:tmpl w:val="97F2CD1C"/>
    <w:lvl w:ilvl="0" w:tplc="99FCECD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643EA"/>
    <w:multiLevelType w:val="hybridMultilevel"/>
    <w:tmpl w:val="FF4CB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666A3D"/>
    <w:multiLevelType w:val="hybridMultilevel"/>
    <w:tmpl w:val="FD041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2575A3"/>
    <w:multiLevelType w:val="hybridMultilevel"/>
    <w:tmpl w:val="76BC89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503676"/>
    <w:multiLevelType w:val="hybridMultilevel"/>
    <w:tmpl w:val="35F676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11C6F6A"/>
    <w:multiLevelType w:val="hybridMultilevel"/>
    <w:tmpl w:val="16CE3664"/>
    <w:lvl w:ilvl="0" w:tplc="172C4BF8">
      <w:start w:val="1"/>
      <w:numFmt w:val="bullet"/>
      <w:lvlText w:val=""/>
      <w:lvlJc w:val="left"/>
      <w:pPr>
        <w:tabs>
          <w:tab w:val="num" w:pos="720"/>
        </w:tabs>
        <w:ind w:left="720" w:hanging="360"/>
      </w:pPr>
      <w:rPr>
        <w:rFonts w:ascii="Symbol" w:hAnsi="Symbol" w:hint="default"/>
      </w:rPr>
    </w:lvl>
    <w:lvl w:ilvl="1" w:tplc="CA94049C" w:tentative="1">
      <w:start w:val="1"/>
      <w:numFmt w:val="bullet"/>
      <w:lvlText w:val=""/>
      <w:lvlJc w:val="left"/>
      <w:pPr>
        <w:tabs>
          <w:tab w:val="num" w:pos="1440"/>
        </w:tabs>
        <w:ind w:left="1440" w:hanging="360"/>
      </w:pPr>
      <w:rPr>
        <w:rFonts w:ascii="Symbol" w:hAnsi="Symbol" w:hint="default"/>
      </w:rPr>
    </w:lvl>
    <w:lvl w:ilvl="2" w:tplc="1452E4D8" w:tentative="1">
      <w:start w:val="1"/>
      <w:numFmt w:val="bullet"/>
      <w:lvlText w:val=""/>
      <w:lvlJc w:val="left"/>
      <w:pPr>
        <w:tabs>
          <w:tab w:val="num" w:pos="2160"/>
        </w:tabs>
        <w:ind w:left="2160" w:hanging="360"/>
      </w:pPr>
      <w:rPr>
        <w:rFonts w:ascii="Symbol" w:hAnsi="Symbol" w:hint="default"/>
      </w:rPr>
    </w:lvl>
    <w:lvl w:ilvl="3" w:tplc="F4F87ACC" w:tentative="1">
      <w:start w:val="1"/>
      <w:numFmt w:val="bullet"/>
      <w:lvlText w:val=""/>
      <w:lvlJc w:val="left"/>
      <w:pPr>
        <w:tabs>
          <w:tab w:val="num" w:pos="2880"/>
        </w:tabs>
        <w:ind w:left="2880" w:hanging="360"/>
      </w:pPr>
      <w:rPr>
        <w:rFonts w:ascii="Symbol" w:hAnsi="Symbol" w:hint="default"/>
      </w:rPr>
    </w:lvl>
    <w:lvl w:ilvl="4" w:tplc="781899EE" w:tentative="1">
      <w:start w:val="1"/>
      <w:numFmt w:val="bullet"/>
      <w:lvlText w:val=""/>
      <w:lvlJc w:val="left"/>
      <w:pPr>
        <w:tabs>
          <w:tab w:val="num" w:pos="3600"/>
        </w:tabs>
        <w:ind w:left="3600" w:hanging="360"/>
      </w:pPr>
      <w:rPr>
        <w:rFonts w:ascii="Symbol" w:hAnsi="Symbol" w:hint="default"/>
      </w:rPr>
    </w:lvl>
    <w:lvl w:ilvl="5" w:tplc="CFE08054" w:tentative="1">
      <w:start w:val="1"/>
      <w:numFmt w:val="bullet"/>
      <w:lvlText w:val=""/>
      <w:lvlJc w:val="left"/>
      <w:pPr>
        <w:tabs>
          <w:tab w:val="num" w:pos="4320"/>
        </w:tabs>
        <w:ind w:left="4320" w:hanging="360"/>
      </w:pPr>
      <w:rPr>
        <w:rFonts w:ascii="Symbol" w:hAnsi="Symbol" w:hint="default"/>
      </w:rPr>
    </w:lvl>
    <w:lvl w:ilvl="6" w:tplc="8D823AE6" w:tentative="1">
      <w:start w:val="1"/>
      <w:numFmt w:val="bullet"/>
      <w:lvlText w:val=""/>
      <w:lvlJc w:val="left"/>
      <w:pPr>
        <w:tabs>
          <w:tab w:val="num" w:pos="5040"/>
        </w:tabs>
        <w:ind w:left="5040" w:hanging="360"/>
      </w:pPr>
      <w:rPr>
        <w:rFonts w:ascii="Symbol" w:hAnsi="Symbol" w:hint="default"/>
      </w:rPr>
    </w:lvl>
    <w:lvl w:ilvl="7" w:tplc="1A6E4AE4" w:tentative="1">
      <w:start w:val="1"/>
      <w:numFmt w:val="bullet"/>
      <w:lvlText w:val=""/>
      <w:lvlJc w:val="left"/>
      <w:pPr>
        <w:tabs>
          <w:tab w:val="num" w:pos="5760"/>
        </w:tabs>
        <w:ind w:left="5760" w:hanging="360"/>
      </w:pPr>
      <w:rPr>
        <w:rFonts w:ascii="Symbol" w:hAnsi="Symbol" w:hint="default"/>
      </w:rPr>
    </w:lvl>
    <w:lvl w:ilvl="8" w:tplc="74C65FC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706792"/>
    <w:multiLevelType w:val="hybridMultilevel"/>
    <w:tmpl w:val="415E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2107F"/>
    <w:multiLevelType w:val="hybridMultilevel"/>
    <w:tmpl w:val="2B00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A3EFB"/>
    <w:multiLevelType w:val="hybridMultilevel"/>
    <w:tmpl w:val="B3F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F62878"/>
    <w:multiLevelType w:val="hybridMultilevel"/>
    <w:tmpl w:val="76BC89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A9F52D1"/>
    <w:multiLevelType w:val="hybridMultilevel"/>
    <w:tmpl w:val="62466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A6FE4"/>
    <w:multiLevelType w:val="hybridMultilevel"/>
    <w:tmpl w:val="AD86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F5458"/>
    <w:multiLevelType w:val="hybridMultilevel"/>
    <w:tmpl w:val="1C64A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380C48"/>
    <w:multiLevelType w:val="hybridMultilevel"/>
    <w:tmpl w:val="CCFA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55B92"/>
    <w:multiLevelType w:val="hybridMultilevel"/>
    <w:tmpl w:val="6A8A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FE237A"/>
    <w:multiLevelType w:val="hybridMultilevel"/>
    <w:tmpl w:val="BA96C37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63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467C13"/>
    <w:multiLevelType w:val="hybridMultilevel"/>
    <w:tmpl w:val="B34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FD599B"/>
    <w:multiLevelType w:val="hybridMultilevel"/>
    <w:tmpl w:val="95CAD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C4694"/>
    <w:multiLevelType w:val="hybridMultilevel"/>
    <w:tmpl w:val="6038B5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3C8100B"/>
    <w:multiLevelType w:val="hybridMultilevel"/>
    <w:tmpl w:val="7690C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9F5E06"/>
    <w:multiLevelType w:val="hybridMultilevel"/>
    <w:tmpl w:val="B8C60B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F8E3A54" w:tentative="1">
      <w:start w:val="1"/>
      <w:numFmt w:val="bullet"/>
      <w:lvlText w:val=""/>
      <w:lvlJc w:val="left"/>
      <w:pPr>
        <w:tabs>
          <w:tab w:val="num" w:pos="2160"/>
        </w:tabs>
        <w:ind w:left="2160" w:hanging="360"/>
      </w:pPr>
      <w:rPr>
        <w:rFonts w:ascii="Wingdings 3" w:hAnsi="Wingdings 3" w:hint="default"/>
      </w:rPr>
    </w:lvl>
    <w:lvl w:ilvl="3" w:tplc="063433E0" w:tentative="1">
      <w:start w:val="1"/>
      <w:numFmt w:val="bullet"/>
      <w:lvlText w:val=""/>
      <w:lvlJc w:val="left"/>
      <w:pPr>
        <w:tabs>
          <w:tab w:val="num" w:pos="2880"/>
        </w:tabs>
        <w:ind w:left="2880" w:hanging="360"/>
      </w:pPr>
      <w:rPr>
        <w:rFonts w:ascii="Wingdings 3" w:hAnsi="Wingdings 3" w:hint="default"/>
      </w:rPr>
    </w:lvl>
    <w:lvl w:ilvl="4" w:tplc="88C2DB20" w:tentative="1">
      <w:start w:val="1"/>
      <w:numFmt w:val="bullet"/>
      <w:lvlText w:val=""/>
      <w:lvlJc w:val="left"/>
      <w:pPr>
        <w:tabs>
          <w:tab w:val="num" w:pos="3600"/>
        </w:tabs>
        <w:ind w:left="3600" w:hanging="360"/>
      </w:pPr>
      <w:rPr>
        <w:rFonts w:ascii="Wingdings 3" w:hAnsi="Wingdings 3" w:hint="default"/>
      </w:rPr>
    </w:lvl>
    <w:lvl w:ilvl="5" w:tplc="FF9CBDF2" w:tentative="1">
      <w:start w:val="1"/>
      <w:numFmt w:val="bullet"/>
      <w:lvlText w:val=""/>
      <w:lvlJc w:val="left"/>
      <w:pPr>
        <w:tabs>
          <w:tab w:val="num" w:pos="4320"/>
        </w:tabs>
        <w:ind w:left="4320" w:hanging="360"/>
      </w:pPr>
      <w:rPr>
        <w:rFonts w:ascii="Wingdings 3" w:hAnsi="Wingdings 3" w:hint="default"/>
      </w:rPr>
    </w:lvl>
    <w:lvl w:ilvl="6" w:tplc="7680A9E2" w:tentative="1">
      <w:start w:val="1"/>
      <w:numFmt w:val="bullet"/>
      <w:lvlText w:val=""/>
      <w:lvlJc w:val="left"/>
      <w:pPr>
        <w:tabs>
          <w:tab w:val="num" w:pos="5040"/>
        </w:tabs>
        <w:ind w:left="5040" w:hanging="360"/>
      </w:pPr>
      <w:rPr>
        <w:rFonts w:ascii="Wingdings 3" w:hAnsi="Wingdings 3" w:hint="default"/>
      </w:rPr>
    </w:lvl>
    <w:lvl w:ilvl="7" w:tplc="B6D6E7BC" w:tentative="1">
      <w:start w:val="1"/>
      <w:numFmt w:val="bullet"/>
      <w:lvlText w:val=""/>
      <w:lvlJc w:val="left"/>
      <w:pPr>
        <w:tabs>
          <w:tab w:val="num" w:pos="5760"/>
        </w:tabs>
        <w:ind w:left="5760" w:hanging="360"/>
      </w:pPr>
      <w:rPr>
        <w:rFonts w:ascii="Wingdings 3" w:hAnsi="Wingdings 3" w:hint="default"/>
      </w:rPr>
    </w:lvl>
    <w:lvl w:ilvl="8" w:tplc="C55CFB3C"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797E2314"/>
    <w:multiLevelType w:val="hybridMultilevel"/>
    <w:tmpl w:val="D96A5B66"/>
    <w:lvl w:ilvl="0" w:tplc="B1BE4AD0">
      <w:start w:val="1"/>
      <w:numFmt w:val="bullet"/>
      <w:lvlText w:val="•"/>
      <w:lvlJc w:val="left"/>
      <w:pPr>
        <w:tabs>
          <w:tab w:val="num" w:pos="720"/>
        </w:tabs>
        <w:ind w:left="720" w:hanging="360"/>
      </w:pPr>
      <w:rPr>
        <w:rFonts w:ascii="Arial" w:hAnsi="Arial" w:hint="default"/>
      </w:rPr>
    </w:lvl>
    <w:lvl w:ilvl="1" w:tplc="64F6A212" w:tentative="1">
      <w:start w:val="1"/>
      <w:numFmt w:val="bullet"/>
      <w:lvlText w:val="•"/>
      <w:lvlJc w:val="left"/>
      <w:pPr>
        <w:tabs>
          <w:tab w:val="num" w:pos="1440"/>
        </w:tabs>
        <w:ind w:left="1440" w:hanging="360"/>
      </w:pPr>
      <w:rPr>
        <w:rFonts w:ascii="Arial" w:hAnsi="Arial" w:hint="default"/>
      </w:rPr>
    </w:lvl>
    <w:lvl w:ilvl="2" w:tplc="2A66E4A8" w:tentative="1">
      <w:start w:val="1"/>
      <w:numFmt w:val="bullet"/>
      <w:lvlText w:val="•"/>
      <w:lvlJc w:val="left"/>
      <w:pPr>
        <w:tabs>
          <w:tab w:val="num" w:pos="2160"/>
        </w:tabs>
        <w:ind w:left="2160" w:hanging="360"/>
      </w:pPr>
      <w:rPr>
        <w:rFonts w:ascii="Arial" w:hAnsi="Arial" w:hint="default"/>
      </w:rPr>
    </w:lvl>
    <w:lvl w:ilvl="3" w:tplc="C69E24EA" w:tentative="1">
      <w:start w:val="1"/>
      <w:numFmt w:val="bullet"/>
      <w:lvlText w:val="•"/>
      <w:lvlJc w:val="left"/>
      <w:pPr>
        <w:tabs>
          <w:tab w:val="num" w:pos="2880"/>
        </w:tabs>
        <w:ind w:left="2880" w:hanging="360"/>
      </w:pPr>
      <w:rPr>
        <w:rFonts w:ascii="Arial" w:hAnsi="Arial" w:hint="default"/>
      </w:rPr>
    </w:lvl>
    <w:lvl w:ilvl="4" w:tplc="9CD4EEA4" w:tentative="1">
      <w:start w:val="1"/>
      <w:numFmt w:val="bullet"/>
      <w:lvlText w:val="•"/>
      <w:lvlJc w:val="left"/>
      <w:pPr>
        <w:tabs>
          <w:tab w:val="num" w:pos="3600"/>
        </w:tabs>
        <w:ind w:left="3600" w:hanging="360"/>
      </w:pPr>
      <w:rPr>
        <w:rFonts w:ascii="Arial" w:hAnsi="Arial" w:hint="default"/>
      </w:rPr>
    </w:lvl>
    <w:lvl w:ilvl="5" w:tplc="CA3E3002" w:tentative="1">
      <w:start w:val="1"/>
      <w:numFmt w:val="bullet"/>
      <w:lvlText w:val="•"/>
      <w:lvlJc w:val="left"/>
      <w:pPr>
        <w:tabs>
          <w:tab w:val="num" w:pos="4320"/>
        </w:tabs>
        <w:ind w:left="4320" w:hanging="360"/>
      </w:pPr>
      <w:rPr>
        <w:rFonts w:ascii="Arial" w:hAnsi="Arial" w:hint="default"/>
      </w:rPr>
    </w:lvl>
    <w:lvl w:ilvl="6" w:tplc="059A5146" w:tentative="1">
      <w:start w:val="1"/>
      <w:numFmt w:val="bullet"/>
      <w:lvlText w:val="•"/>
      <w:lvlJc w:val="left"/>
      <w:pPr>
        <w:tabs>
          <w:tab w:val="num" w:pos="5040"/>
        </w:tabs>
        <w:ind w:left="5040" w:hanging="360"/>
      </w:pPr>
      <w:rPr>
        <w:rFonts w:ascii="Arial" w:hAnsi="Arial" w:hint="default"/>
      </w:rPr>
    </w:lvl>
    <w:lvl w:ilvl="7" w:tplc="6980DD0E" w:tentative="1">
      <w:start w:val="1"/>
      <w:numFmt w:val="bullet"/>
      <w:lvlText w:val="•"/>
      <w:lvlJc w:val="left"/>
      <w:pPr>
        <w:tabs>
          <w:tab w:val="num" w:pos="5760"/>
        </w:tabs>
        <w:ind w:left="5760" w:hanging="360"/>
      </w:pPr>
      <w:rPr>
        <w:rFonts w:ascii="Arial" w:hAnsi="Arial" w:hint="default"/>
      </w:rPr>
    </w:lvl>
    <w:lvl w:ilvl="8" w:tplc="DD8AA7A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A62F63"/>
    <w:multiLevelType w:val="hybridMultilevel"/>
    <w:tmpl w:val="F33CF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D642E2"/>
    <w:multiLevelType w:val="hybridMultilevel"/>
    <w:tmpl w:val="4E544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5"/>
  </w:num>
  <w:num w:numId="4">
    <w:abstractNumId w:val="45"/>
  </w:num>
  <w:num w:numId="5">
    <w:abstractNumId w:val="16"/>
  </w:num>
  <w:num w:numId="6">
    <w:abstractNumId w:val="13"/>
  </w:num>
  <w:num w:numId="7">
    <w:abstractNumId w:val="23"/>
  </w:num>
  <w:num w:numId="8">
    <w:abstractNumId w:val="23"/>
    <w:lvlOverride w:ilvl="0">
      <w:startOverride w:val="1"/>
    </w:lvlOverride>
  </w:num>
  <w:num w:numId="9">
    <w:abstractNumId w:val="23"/>
    <w:lvlOverride w:ilvl="0">
      <w:startOverride w:val="1"/>
    </w:lvlOverride>
  </w:num>
  <w:num w:numId="10">
    <w:abstractNumId w:val="13"/>
    <w:lvlOverride w:ilvl="0">
      <w:startOverride w:val="1"/>
    </w:lvlOverride>
  </w:num>
  <w:num w:numId="11">
    <w:abstractNumId w:val="22"/>
  </w:num>
  <w:num w:numId="12">
    <w:abstractNumId w:val="6"/>
  </w:num>
  <w:num w:numId="13">
    <w:abstractNumId w:val="39"/>
  </w:num>
  <w:num w:numId="14">
    <w:abstractNumId w:val="26"/>
  </w:num>
  <w:num w:numId="15">
    <w:abstractNumId w:val="3"/>
  </w:num>
  <w:num w:numId="16">
    <w:abstractNumId w:val="21"/>
  </w:num>
  <w:num w:numId="17">
    <w:abstractNumId w:val="32"/>
  </w:num>
  <w:num w:numId="18">
    <w:abstractNumId w:val="2"/>
  </w:num>
  <w:num w:numId="19">
    <w:abstractNumId w:val="4"/>
  </w:num>
  <w:num w:numId="20">
    <w:abstractNumId w:val="46"/>
  </w:num>
  <w:num w:numId="21">
    <w:abstractNumId w:val="11"/>
  </w:num>
  <w:num w:numId="22">
    <w:abstractNumId w:val="42"/>
  </w:num>
  <w:num w:numId="23">
    <w:abstractNumId w:val="0"/>
  </w:num>
  <w:num w:numId="24">
    <w:abstractNumId w:val="40"/>
  </w:num>
  <w:num w:numId="25">
    <w:abstractNumId w:val="34"/>
  </w:num>
  <w:num w:numId="26">
    <w:abstractNumId w:val="44"/>
  </w:num>
  <w:num w:numId="27">
    <w:abstractNumId w:val="10"/>
  </w:num>
  <w:num w:numId="28">
    <w:abstractNumId w:val="7"/>
  </w:num>
  <w:num w:numId="29">
    <w:abstractNumId w:val="47"/>
  </w:num>
  <w:num w:numId="30">
    <w:abstractNumId w:val="23"/>
    <w:lvlOverride w:ilvl="0">
      <w:startOverride w:val="1"/>
    </w:lvlOverride>
  </w:num>
  <w:num w:numId="31">
    <w:abstractNumId w:val="23"/>
    <w:lvlOverride w:ilvl="0">
      <w:startOverride w:val="1"/>
    </w:lvlOverride>
  </w:num>
  <w:num w:numId="32">
    <w:abstractNumId w:val="48"/>
  </w:num>
  <w:num w:numId="33">
    <w:abstractNumId w:val="36"/>
  </w:num>
  <w:num w:numId="34">
    <w:abstractNumId w:val="41"/>
  </w:num>
  <w:num w:numId="35">
    <w:abstractNumId w:val="18"/>
  </w:num>
  <w:num w:numId="36">
    <w:abstractNumId w:val="43"/>
  </w:num>
  <w:num w:numId="37">
    <w:abstractNumId w:val="8"/>
  </w:num>
  <w:num w:numId="38">
    <w:abstractNumId w:val="28"/>
  </w:num>
  <w:num w:numId="39">
    <w:abstractNumId w:val="30"/>
  </w:num>
  <w:num w:numId="40">
    <w:abstractNumId w:val="38"/>
  </w:num>
  <w:num w:numId="41">
    <w:abstractNumId w:val="29"/>
  </w:num>
  <w:num w:numId="42">
    <w:abstractNumId w:val="19"/>
  </w:num>
  <w:num w:numId="43">
    <w:abstractNumId w:val="13"/>
    <w:lvlOverride w:ilvl="0">
      <w:startOverride w:val="5"/>
    </w:lvlOverride>
  </w:num>
  <w:num w:numId="44">
    <w:abstractNumId w:val="20"/>
  </w:num>
  <w:num w:numId="45">
    <w:abstractNumId w:val="33"/>
  </w:num>
  <w:num w:numId="46">
    <w:abstractNumId w:val="27"/>
  </w:num>
  <w:num w:numId="47">
    <w:abstractNumId w:val="23"/>
    <w:lvlOverride w:ilvl="0">
      <w:startOverride w:val="1"/>
    </w:lvlOverride>
  </w:num>
  <w:num w:numId="48">
    <w:abstractNumId w:val="13"/>
  </w:num>
  <w:num w:numId="49">
    <w:abstractNumId w:val="35"/>
  </w:num>
  <w:num w:numId="50">
    <w:abstractNumId w:val="17"/>
  </w:num>
  <w:num w:numId="51">
    <w:abstractNumId w:val="1"/>
  </w:num>
  <w:num w:numId="52">
    <w:abstractNumId w:val="31"/>
  </w:num>
  <w:num w:numId="53">
    <w:abstractNumId w:val="5"/>
  </w:num>
  <w:num w:numId="54">
    <w:abstractNumId w:val="24"/>
  </w:num>
  <w:num w:numId="55">
    <w:abstractNumId w:val="15"/>
  </w:num>
  <w:num w:numId="56">
    <w:abstractNumId w:val="12"/>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Þv"/>
    <w:docVar w:name="85TrailerDateField" w:val="~}”Þ{"/>
    <w:docVar w:name="85TrailerDraft" w:val="~}ŸÞp"/>
    <w:docVar w:name="85TrailerTime" w:val="~} Þo"/>
    <w:docVar w:name="85TrailerType" w:val="~}Þsst"/>
    <w:docVar w:name="DocStamp_1_OptionalControlValues" w:val="~}˜Þ"/>
    <w:docVar w:name="MPDocID" w:val="~}¤Þ[sossrqnwgmjmwqkmrljkmn"/>
    <w:docVar w:name="MPDocIDTemplate" w:val="~}šÞj²gÄi³ÂtmºÁtl«Àsk´"/>
    <w:docVar w:name="MPDocIDTemplateDefault" w:val="~}™Þk³hÅj´Ãun»Âum¬Átlµ"/>
    <w:docVar w:name="NewDocStampType" w:val="~}œÞt"/>
  </w:docVars>
  <w:rsids>
    <w:rsidRoot w:val="00717E90"/>
    <w:rsid w:val="00001B4F"/>
    <w:rsid w:val="00005235"/>
    <w:rsid w:val="00007BBE"/>
    <w:rsid w:val="0001118B"/>
    <w:rsid w:val="00016E49"/>
    <w:rsid w:val="00020383"/>
    <w:rsid w:val="00020F26"/>
    <w:rsid w:val="000214E6"/>
    <w:rsid w:val="00026687"/>
    <w:rsid w:val="000302D2"/>
    <w:rsid w:val="00034F54"/>
    <w:rsid w:val="0003604A"/>
    <w:rsid w:val="00041FF5"/>
    <w:rsid w:val="0004404A"/>
    <w:rsid w:val="00046DA6"/>
    <w:rsid w:val="00053F19"/>
    <w:rsid w:val="000615E6"/>
    <w:rsid w:val="00075CAD"/>
    <w:rsid w:val="00076121"/>
    <w:rsid w:val="00076499"/>
    <w:rsid w:val="00082B79"/>
    <w:rsid w:val="00082E9A"/>
    <w:rsid w:val="00091362"/>
    <w:rsid w:val="00091BE5"/>
    <w:rsid w:val="00092E98"/>
    <w:rsid w:val="000948AB"/>
    <w:rsid w:val="00095C3B"/>
    <w:rsid w:val="00096DC9"/>
    <w:rsid w:val="00097685"/>
    <w:rsid w:val="000A06DD"/>
    <w:rsid w:val="000A1612"/>
    <w:rsid w:val="000A24E3"/>
    <w:rsid w:val="000A38CD"/>
    <w:rsid w:val="000A3D7C"/>
    <w:rsid w:val="000A4A60"/>
    <w:rsid w:val="000A5C83"/>
    <w:rsid w:val="000B1567"/>
    <w:rsid w:val="000B1A6F"/>
    <w:rsid w:val="000B28AE"/>
    <w:rsid w:val="000B55BA"/>
    <w:rsid w:val="000B5ACE"/>
    <w:rsid w:val="000B5D47"/>
    <w:rsid w:val="000C2AF1"/>
    <w:rsid w:val="000C3CF4"/>
    <w:rsid w:val="000C41B0"/>
    <w:rsid w:val="000C5473"/>
    <w:rsid w:val="000D0174"/>
    <w:rsid w:val="000D50B9"/>
    <w:rsid w:val="000D58E6"/>
    <w:rsid w:val="000E0E83"/>
    <w:rsid w:val="000E4642"/>
    <w:rsid w:val="000E5529"/>
    <w:rsid w:val="000E650F"/>
    <w:rsid w:val="000E6B1B"/>
    <w:rsid w:val="000F0620"/>
    <w:rsid w:val="000F334F"/>
    <w:rsid w:val="000F5E1A"/>
    <w:rsid w:val="001013DE"/>
    <w:rsid w:val="0010187A"/>
    <w:rsid w:val="001020FC"/>
    <w:rsid w:val="00102310"/>
    <w:rsid w:val="0010660D"/>
    <w:rsid w:val="00113E27"/>
    <w:rsid w:val="00117239"/>
    <w:rsid w:val="00122F73"/>
    <w:rsid w:val="0012435D"/>
    <w:rsid w:val="00124F6C"/>
    <w:rsid w:val="00125B3F"/>
    <w:rsid w:val="00131205"/>
    <w:rsid w:val="00132F11"/>
    <w:rsid w:val="001363AB"/>
    <w:rsid w:val="00143E84"/>
    <w:rsid w:val="001446F0"/>
    <w:rsid w:val="00145766"/>
    <w:rsid w:val="001502C4"/>
    <w:rsid w:val="00151AB2"/>
    <w:rsid w:val="00154C44"/>
    <w:rsid w:val="001552F9"/>
    <w:rsid w:val="00157B4C"/>
    <w:rsid w:val="00165D23"/>
    <w:rsid w:val="001669F5"/>
    <w:rsid w:val="00167A52"/>
    <w:rsid w:val="00175BBA"/>
    <w:rsid w:val="00184086"/>
    <w:rsid w:val="001860D3"/>
    <w:rsid w:val="00186985"/>
    <w:rsid w:val="00190267"/>
    <w:rsid w:val="001940F4"/>
    <w:rsid w:val="00194D6D"/>
    <w:rsid w:val="001A2999"/>
    <w:rsid w:val="001A331F"/>
    <w:rsid w:val="001A4565"/>
    <w:rsid w:val="001A4DE1"/>
    <w:rsid w:val="001B0736"/>
    <w:rsid w:val="001B1A94"/>
    <w:rsid w:val="001B3791"/>
    <w:rsid w:val="001B4EDB"/>
    <w:rsid w:val="001C4120"/>
    <w:rsid w:val="001C7B67"/>
    <w:rsid w:val="001D04B9"/>
    <w:rsid w:val="001D2FC2"/>
    <w:rsid w:val="001D458E"/>
    <w:rsid w:val="001E1657"/>
    <w:rsid w:val="001E4257"/>
    <w:rsid w:val="001F4869"/>
    <w:rsid w:val="001F5CAA"/>
    <w:rsid w:val="001F5E44"/>
    <w:rsid w:val="001F5F91"/>
    <w:rsid w:val="00201A95"/>
    <w:rsid w:val="0020306A"/>
    <w:rsid w:val="002064D9"/>
    <w:rsid w:val="00215495"/>
    <w:rsid w:val="00216871"/>
    <w:rsid w:val="002262A4"/>
    <w:rsid w:val="002300F8"/>
    <w:rsid w:val="00233411"/>
    <w:rsid w:val="00233938"/>
    <w:rsid w:val="00234EC9"/>
    <w:rsid w:val="002353A0"/>
    <w:rsid w:val="002368B9"/>
    <w:rsid w:val="00242BDF"/>
    <w:rsid w:val="00243641"/>
    <w:rsid w:val="00244E6F"/>
    <w:rsid w:val="00245085"/>
    <w:rsid w:val="0025230A"/>
    <w:rsid w:val="0025233C"/>
    <w:rsid w:val="002526B6"/>
    <w:rsid w:val="002540A4"/>
    <w:rsid w:val="00257A13"/>
    <w:rsid w:val="0026025B"/>
    <w:rsid w:val="00261494"/>
    <w:rsid w:val="0026237A"/>
    <w:rsid w:val="002625F7"/>
    <w:rsid w:val="0026474B"/>
    <w:rsid w:val="002650B5"/>
    <w:rsid w:val="00266FC0"/>
    <w:rsid w:val="00267C20"/>
    <w:rsid w:val="00267E82"/>
    <w:rsid w:val="002706F7"/>
    <w:rsid w:val="002716AF"/>
    <w:rsid w:val="00275B60"/>
    <w:rsid w:val="002773F7"/>
    <w:rsid w:val="00285DB5"/>
    <w:rsid w:val="00290932"/>
    <w:rsid w:val="00293E9B"/>
    <w:rsid w:val="00296845"/>
    <w:rsid w:val="0029699C"/>
    <w:rsid w:val="002A0536"/>
    <w:rsid w:val="002B5DA2"/>
    <w:rsid w:val="002B69E6"/>
    <w:rsid w:val="002B7762"/>
    <w:rsid w:val="002C2275"/>
    <w:rsid w:val="002C5060"/>
    <w:rsid w:val="002D0641"/>
    <w:rsid w:val="002D0838"/>
    <w:rsid w:val="002D15E5"/>
    <w:rsid w:val="002D6E56"/>
    <w:rsid w:val="002E0DA9"/>
    <w:rsid w:val="002E2761"/>
    <w:rsid w:val="002E4098"/>
    <w:rsid w:val="002E5498"/>
    <w:rsid w:val="002F04ED"/>
    <w:rsid w:val="002F34BA"/>
    <w:rsid w:val="002F3BD0"/>
    <w:rsid w:val="002F3C5B"/>
    <w:rsid w:val="002F46CD"/>
    <w:rsid w:val="00300123"/>
    <w:rsid w:val="00301137"/>
    <w:rsid w:val="00310042"/>
    <w:rsid w:val="003101C4"/>
    <w:rsid w:val="00310F0B"/>
    <w:rsid w:val="00311661"/>
    <w:rsid w:val="00313506"/>
    <w:rsid w:val="003170C3"/>
    <w:rsid w:val="00320460"/>
    <w:rsid w:val="00322799"/>
    <w:rsid w:val="00324B91"/>
    <w:rsid w:val="00330D5C"/>
    <w:rsid w:val="00334AD0"/>
    <w:rsid w:val="0033788B"/>
    <w:rsid w:val="0034154D"/>
    <w:rsid w:val="003442D3"/>
    <w:rsid w:val="00347E06"/>
    <w:rsid w:val="00351771"/>
    <w:rsid w:val="00354101"/>
    <w:rsid w:val="00354662"/>
    <w:rsid w:val="003632B4"/>
    <w:rsid w:val="00363662"/>
    <w:rsid w:val="00364104"/>
    <w:rsid w:val="00364157"/>
    <w:rsid w:val="00364875"/>
    <w:rsid w:val="003658FD"/>
    <w:rsid w:val="00371548"/>
    <w:rsid w:val="0037262C"/>
    <w:rsid w:val="00376313"/>
    <w:rsid w:val="0037708E"/>
    <w:rsid w:val="00381B1A"/>
    <w:rsid w:val="00383C26"/>
    <w:rsid w:val="00385780"/>
    <w:rsid w:val="00391DE7"/>
    <w:rsid w:val="00392534"/>
    <w:rsid w:val="00393852"/>
    <w:rsid w:val="0039390A"/>
    <w:rsid w:val="0039588C"/>
    <w:rsid w:val="003A208F"/>
    <w:rsid w:val="003A2E81"/>
    <w:rsid w:val="003B006A"/>
    <w:rsid w:val="003B2A74"/>
    <w:rsid w:val="003B2AC7"/>
    <w:rsid w:val="003B4D46"/>
    <w:rsid w:val="003B5DCD"/>
    <w:rsid w:val="003B6C98"/>
    <w:rsid w:val="003C205A"/>
    <w:rsid w:val="003C3A6E"/>
    <w:rsid w:val="003C3F18"/>
    <w:rsid w:val="003C4A3D"/>
    <w:rsid w:val="003E00FC"/>
    <w:rsid w:val="003E0B7F"/>
    <w:rsid w:val="003E0FDD"/>
    <w:rsid w:val="003E4655"/>
    <w:rsid w:val="003E59A1"/>
    <w:rsid w:val="003E77B8"/>
    <w:rsid w:val="003F0F5C"/>
    <w:rsid w:val="003F5C02"/>
    <w:rsid w:val="003F7C85"/>
    <w:rsid w:val="00402829"/>
    <w:rsid w:val="00404D77"/>
    <w:rsid w:val="00405FE3"/>
    <w:rsid w:val="004078B4"/>
    <w:rsid w:val="0041043E"/>
    <w:rsid w:val="00410E56"/>
    <w:rsid w:val="0041227C"/>
    <w:rsid w:val="00412384"/>
    <w:rsid w:val="00412C61"/>
    <w:rsid w:val="0041353E"/>
    <w:rsid w:val="00422024"/>
    <w:rsid w:val="00423C08"/>
    <w:rsid w:val="004311A6"/>
    <w:rsid w:val="004320A1"/>
    <w:rsid w:val="0043288A"/>
    <w:rsid w:val="00433568"/>
    <w:rsid w:val="004340C5"/>
    <w:rsid w:val="00435D13"/>
    <w:rsid w:val="00435FE9"/>
    <w:rsid w:val="0044398B"/>
    <w:rsid w:val="0044490F"/>
    <w:rsid w:val="004456AC"/>
    <w:rsid w:val="00445B9A"/>
    <w:rsid w:val="00445E4A"/>
    <w:rsid w:val="00446F87"/>
    <w:rsid w:val="00453087"/>
    <w:rsid w:val="00453874"/>
    <w:rsid w:val="00453D59"/>
    <w:rsid w:val="0045610C"/>
    <w:rsid w:val="00456E47"/>
    <w:rsid w:val="00460E30"/>
    <w:rsid w:val="00464E80"/>
    <w:rsid w:val="00466EDA"/>
    <w:rsid w:val="0046782F"/>
    <w:rsid w:val="00472C96"/>
    <w:rsid w:val="004801D7"/>
    <w:rsid w:val="00482DD8"/>
    <w:rsid w:val="00485559"/>
    <w:rsid w:val="00495B63"/>
    <w:rsid w:val="00496DE0"/>
    <w:rsid w:val="004A436E"/>
    <w:rsid w:val="004A562C"/>
    <w:rsid w:val="004B064C"/>
    <w:rsid w:val="004B08FB"/>
    <w:rsid w:val="004B163F"/>
    <w:rsid w:val="004B2B8E"/>
    <w:rsid w:val="004B2CE7"/>
    <w:rsid w:val="004B6CFA"/>
    <w:rsid w:val="004C0A88"/>
    <w:rsid w:val="004C1144"/>
    <w:rsid w:val="004C21B9"/>
    <w:rsid w:val="004C30CD"/>
    <w:rsid w:val="004C349A"/>
    <w:rsid w:val="004C3908"/>
    <w:rsid w:val="004E2CE4"/>
    <w:rsid w:val="004F094F"/>
    <w:rsid w:val="004F31B8"/>
    <w:rsid w:val="004F3984"/>
    <w:rsid w:val="004F4199"/>
    <w:rsid w:val="00501CF2"/>
    <w:rsid w:val="00501D73"/>
    <w:rsid w:val="00502E0E"/>
    <w:rsid w:val="005034F8"/>
    <w:rsid w:val="00507F7A"/>
    <w:rsid w:val="00513C89"/>
    <w:rsid w:val="005165FB"/>
    <w:rsid w:val="00524927"/>
    <w:rsid w:val="00524CF5"/>
    <w:rsid w:val="00525D58"/>
    <w:rsid w:val="0052680A"/>
    <w:rsid w:val="0053043B"/>
    <w:rsid w:val="00535DB9"/>
    <w:rsid w:val="00541268"/>
    <w:rsid w:val="0054407F"/>
    <w:rsid w:val="00544F5D"/>
    <w:rsid w:val="00545419"/>
    <w:rsid w:val="00546017"/>
    <w:rsid w:val="00550FBC"/>
    <w:rsid w:val="00553946"/>
    <w:rsid w:val="00553AA4"/>
    <w:rsid w:val="005547A4"/>
    <w:rsid w:val="005549A1"/>
    <w:rsid w:val="00555DB2"/>
    <w:rsid w:val="00556BC7"/>
    <w:rsid w:val="0056083F"/>
    <w:rsid w:val="0056122F"/>
    <w:rsid w:val="00563C52"/>
    <w:rsid w:val="005679E5"/>
    <w:rsid w:val="00574CF5"/>
    <w:rsid w:val="00575069"/>
    <w:rsid w:val="0057530C"/>
    <w:rsid w:val="005757AD"/>
    <w:rsid w:val="0057699A"/>
    <w:rsid w:val="00582857"/>
    <w:rsid w:val="005839E8"/>
    <w:rsid w:val="0058647B"/>
    <w:rsid w:val="005929AC"/>
    <w:rsid w:val="0059387E"/>
    <w:rsid w:val="00595B02"/>
    <w:rsid w:val="0059712D"/>
    <w:rsid w:val="005A26EE"/>
    <w:rsid w:val="005B0B13"/>
    <w:rsid w:val="005B1EA6"/>
    <w:rsid w:val="005B510B"/>
    <w:rsid w:val="005B5B6B"/>
    <w:rsid w:val="005B6A20"/>
    <w:rsid w:val="005C0AAA"/>
    <w:rsid w:val="005C1797"/>
    <w:rsid w:val="005C2C70"/>
    <w:rsid w:val="005C40CF"/>
    <w:rsid w:val="005D06E5"/>
    <w:rsid w:val="005D36F7"/>
    <w:rsid w:val="005D4967"/>
    <w:rsid w:val="005D5598"/>
    <w:rsid w:val="005E12CA"/>
    <w:rsid w:val="005E18AC"/>
    <w:rsid w:val="005E7041"/>
    <w:rsid w:val="005F19CB"/>
    <w:rsid w:val="005F1C5C"/>
    <w:rsid w:val="005F3205"/>
    <w:rsid w:val="005F3FED"/>
    <w:rsid w:val="005F47EF"/>
    <w:rsid w:val="005F4A97"/>
    <w:rsid w:val="005F571C"/>
    <w:rsid w:val="005F7429"/>
    <w:rsid w:val="006024A4"/>
    <w:rsid w:val="00623F54"/>
    <w:rsid w:val="00624657"/>
    <w:rsid w:val="006311EC"/>
    <w:rsid w:val="006342BB"/>
    <w:rsid w:val="00635874"/>
    <w:rsid w:val="00636050"/>
    <w:rsid w:val="00640743"/>
    <w:rsid w:val="00641163"/>
    <w:rsid w:val="0064420B"/>
    <w:rsid w:val="00646417"/>
    <w:rsid w:val="006472BB"/>
    <w:rsid w:val="006502C3"/>
    <w:rsid w:val="0065043D"/>
    <w:rsid w:val="00651198"/>
    <w:rsid w:val="006522E2"/>
    <w:rsid w:val="00653749"/>
    <w:rsid w:val="00654F8F"/>
    <w:rsid w:val="00660AB2"/>
    <w:rsid w:val="006616D4"/>
    <w:rsid w:val="006647B7"/>
    <w:rsid w:val="00671043"/>
    <w:rsid w:val="0067109E"/>
    <w:rsid w:val="00671C2D"/>
    <w:rsid w:val="00672535"/>
    <w:rsid w:val="00672A69"/>
    <w:rsid w:val="00680001"/>
    <w:rsid w:val="00680679"/>
    <w:rsid w:val="00687CD1"/>
    <w:rsid w:val="006933D4"/>
    <w:rsid w:val="006A356C"/>
    <w:rsid w:val="006A57EB"/>
    <w:rsid w:val="006B09CB"/>
    <w:rsid w:val="006B29F8"/>
    <w:rsid w:val="006B37F2"/>
    <w:rsid w:val="006B47F6"/>
    <w:rsid w:val="006B4DA3"/>
    <w:rsid w:val="006B6BD3"/>
    <w:rsid w:val="006C48F2"/>
    <w:rsid w:val="006D56FB"/>
    <w:rsid w:val="006E1CE3"/>
    <w:rsid w:val="006E2F7C"/>
    <w:rsid w:val="006E3760"/>
    <w:rsid w:val="006E3B4D"/>
    <w:rsid w:val="006E7A73"/>
    <w:rsid w:val="006F03D6"/>
    <w:rsid w:val="006F08BF"/>
    <w:rsid w:val="006F431B"/>
    <w:rsid w:val="006F5D74"/>
    <w:rsid w:val="006F7AA3"/>
    <w:rsid w:val="00700233"/>
    <w:rsid w:val="007014EB"/>
    <w:rsid w:val="00704933"/>
    <w:rsid w:val="00707F43"/>
    <w:rsid w:val="00716D62"/>
    <w:rsid w:val="0071711C"/>
    <w:rsid w:val="00717E90"/>
    <w:rsid w:val="007208A9"/>
    <w:rsid w:val="00721856"/>
    <w:rsid w:val="00722715"/>
    <w:rsid w:val="00723988"/>
    <w:rsid w:val="00725087"/>
    <w:rsid w:val="00725330"/>
    <w:rsid w:val="00725B40"/>
    <w:rsid w:val="00730AC2"/>
    <w:rsid w:val="00732FFC"/>
    <w:rsid w:val="00733374"/>
    <w:rsid w:val="007333A2"/>
    <w:rsid w:val="00734920"/>
    <w:rsid w:val="007407E4"/>
    <w:rsid w:val="00741316"/>
    <w:rsid w:val="0074326C"/>
    <w:rsid w:val="007439C9"/>
    <w:rsid w:val="007466E6"/>
    <w:rsid w:val="00747C2B"/>
    <w:rsid w:val="007618F9"/>
    <w:rsid w:val="00766849"/>
    <w:rsid w:val="007674F7"/>
    <w:rsid w:val="00770759"/>
    <w:rsid w:val="007720C6"/>
    <w:rsid w:val="007753F2"/>
    <w:rsid w:val="00776040"/>
    <w:rsid w:val="0077655B"/>
    <w:rsid w:val="00777273"/>
    <w:rsid w:val="00777468"/>
    <w:rsid w:val="00783BA5"/>
    <w:rsid w:val="00790041"/>
    <w:rsid w:val="00795368"/>
    <w:rsid w:val="0079596D"/>
    <w:rsid w:val="007A43E6"/>
    <w:rsid w:val="007A58EB"/>
    <w:rsid w:val="007B2589"/>
    <w:rsid w:val="007B5680"/>
    <w:rsid w:val="007B57A2"/>
    <w:rsid w:val="007B7128"/>
    <w:rsid w:val="007C3079"/>
    <w:rsid w:val="007C4650"/>
    <w:rsid w:val="007C7025"/>
    <w:rsid w:val="007D2704"/>
    <w:rsid w:val="007D3400"/>
    <w:rsid w:val="007D4021"/>
    <w:rsid w:val="007D6848"/>
    <w:rsid w:val="007E0EBC"/>
    <w:rsid w:val="007E1C35"/>
    <w:rsid w:val="007E40C9"/>
    <w:rsid w:val="007F0702"/>
    <w:rsid w:val="007F1263"/>
    <w:rsid w:val="007F1445"/>
    <w:rsid w:val="007F1E90"/>
    <w:rsid w:val="007F3F4D"/>
    <w:rsid w:val="007F4424"/>
    <w:rsid w:val="007F5FC0"/>
    <w:rsid w:val="008024EC"/>
    <w:rsid w:val="008116BA"/>
    <w:rsid w:val="008122FC"/>
    <w:rsid w:val="00814666"/>
    <w:rsid w:val="00820B17"/>
    <w:rsid w:val="00823DA4"/>
    <w:rsid w:val="00824E4D"/>
    <w:rsid w:val="00836B93"/>
    <w:rsid w:val="008373CE"/>
    <w:rsid w:val="0083770D"/>
    <w:rsid w:val="0084149B"/>
    <w:rsid w:val="008433F2"/>
    <w:rsid w:val="0084511B"/>
    <w:rsid w:val="00845DCF"/>
    <w:rsid w:val="008463EB"/>
    <w:rsid w:val="0085050A"/>
    <w:rsid w:val="00853654"/>
    <w:rsid w:val="00854F38"/>
    <w:rsid w:val="00855F59"/>
    <w:rsid w:val="0086037A"/>
    <w:rsid w:val="00863A82"/>
    <w:rsid w:val="008670D9"/>
    <w:rsid w:val="00867167"/>
    <w:rsid w:val="00871483"/>
    <w:rsid w:val="00880AE5"/>
    <w:rsid w:val="00881F08"/>
    <w:rsid w:val="00882D60"/>
    <w:rsid w:val="008919A2"/>
    <w:rsid w:val="00892C12"/>
    <w:rsid w:val="00892DFB"/>
    <w:rsid w:val="008A2270"/>
    <w:rsid w:val="008B2C9C"/>
    <w:rsid w:val="008B34CB"/>
    <w:rsid w:val="008B3699"/>
    <w:rsid w:val="008B6B5D"/>
    <w:rsid w:val="008B7BF5"/>
    <w:rsid w:val="008D0F27"/>
    <w:rsid w:val="008D1B21"/>
    <w:rsid w:val="008D2FEF"/>
    <w:rsid w:val="008D5D7A"/>
    <w:rsid w:val="008D6840"/>
    <w:rsid w:val="008E067C"/>
    <w:rsid w:val="008E37EA"/>
    <w:rsid w:val="008E4BE9"/>
    <w:rsid w:val="008F2547"/>
    <w:rsid w:val="008F2D0E"/>
    <w:rsid w:val="00902791"/>
    <w:rsid w:val="009033DE"/>
    <w:rsid w:val="0090530B"/>
    <w:rsid w:val="00912288"/>
    <w:rsid w:val="00917984"/>
    <w:rsid w:val="00917ADE"/>
    <w:rsid w:val="00921F37"/>
    <w:rsid w:val="00922057"/>
    <w:rsid w:val="0092298A"/>
    <w:rsid w:val="009242B3"/>
    <w:rsid w:val="00926349"/>
    <w:rsid w:val="00927860"/>
    <w:rsid w:val="0093075E"/>
    <w:rsid w:val="00931E23"/>
    <w:rsid w:val="00941B48"/>
    <w:rsid w:val="00941E53"/>
    <w:rsid w:val="00943C51"/>
    <w:rsid w:val="009471C7"/>
    <w:rsid w:val="009536F0"/>
    <w:rsid w:val="00956A42"/>
    <w:rsid w:val="00957BC8"/>
    <w:rsid w:val="009602E8"/>
    <w:rsid w:val="0096473A"/>
    <w:rsid w:val="00973768"/>
    <w:rsid w:val="009841CC"/>
    <w:rsid w:val="00986D29"/>
    <w:rsid w:val="00994F81"/>
    <w:rsid w:val="00995932"/>
    <w:rsid w:val="009961E0"/>
    <w:rsid w:val="009A199E"/>
    <w:rsid w:val="009A1CF9"/>
    <w:rsid w:val="009A5FE1"/>
    <w:rsid w:val="009A721E"/>
    <w:rsid w:val="009B0EDC"/>
    <w:rsid w:val="009B3BA8"/>
    <w:rsid w:val="009B55DC"/>
    <w:rsid w:val="009B76BE"/>
    <w:rsid w:val="009C2218"/>
    <w:rsid w:val="009C3612"/>
    <w:rsid w:val="009C5CA1"/>
    <w:rsid w:val="009D591D"/>
    <w:rsid w:val="009D71C7"/>
    <w:rsid w:val="009D7446"/>
    <w:rsid w:val="009E271C"/>
    <w:rsid w:val="009E5E11"/>
    <w:rsid w:val="009F47A2"/>
    <w:rsid w:val="009F508E"/>
    <w:rsid w:val="009F7F0F"/>
    <w:rsid w:val="00A00D5E"/>
    <w:rsid w:val="00A01F4C"/>
    <w:rsid w:val="00A05673"/>
    <w:rsid w:val="00A05D69"/>
    <w:rsid w:val="00A134E5"/>
    <w:rsid w:val="00A16337"/>
    <w:rsid w:val="00A16451"/>
    <w:rsid w:val="00A22DEC"/>
    <w:rsid w:val="00A256FD"/>
    <w:rsid w:val="00A30491"/>
    <w:rsid w:val="00A30B10"/>
    <w:rsid w:val="00A35D37"/>
    <w:rsid w:val="00A3766A"/>
    <w:rsid w:val="00A41873"/>
    <w:rsid w:val="00A44005"/>
    <w:rsid w:val="00A510E7"/>
    <w:rsid w:val="00A5528E"/>
    <w:rsid w:val="00A55F18"/>
    <w:rsid w:val="00A56573"/>
    <w:rsid w:val="00A63795"/>
    <w:rsid w:val="00A63A3F"/>
    <w:rsid w:val="00A65CEB"/>
    <w:rsid w:val="00A66119"/>
    <w:rsid w:val="00A670E2"/>
    <w:rsid w:val="00A70E2A"/>
    <w:rsid w:val="00A73D24"/>
    <w:rsid w:val="00A74C44"/>
    <w:rsid w:val="00A751B7"/>
    <w:rsid w:val="00A76BD2"/>
    <w:rsid w:val="00A808B5"/>
    <w:rsid w:val="00A80C64"/>
    <w:rsid w:val="00A8241E"/>
    <w:rsid w:val="00A82D45"/>
    <w:rsid w:val="00A82F17"/>
    <w:rsid w:val="00A90511"/>
    <w:rsid w:val="00A97B0E"/>
    <w:rsid w:val="00A97DC9"/>
    <w:rsid w:val="00AA0CB6"/>
    <w:rsid w:val="00AA1219"/>
    <w:rsid w:val="00AA6FD6"/>
    <w:rsid w:val="00AA73E5"/>
    <w:rsid w:val="00AB1171"/>
    <w:rsid w:val="00AB12A6"/>
    <w:rsid w:val="00AB5E33"/>
    <w:rsid w:val="00AC1E41"/>
    <w:rsid w:val="00AC20BC"/>
    <w:rsid w:val="00AC28AD"/>
    <w:rsid w:val="00AC3708"/>
    <w:rsid w:val="00AC554F"/>
    <w:rsid w:val="00AC5962"/>
    <w:rsid w:val="00AD142B"/>
    <w:rsid w:val="00AD17AE"/>
    <w:rsid w:val="00AD3BF0"/>
    <w:rsid w:val="00AD414B"/>
    <w:rsid w:val="00AD711E"/>
    <w:rsid w:val="00AE1AF5"/>
    <w:rsid w:val="00AE371D"/>
    <w:rsid w:val="00AE3CAD"/>
    <w:rsid w:val="00AF0301"/>
    <w:rsid w:val="00AF5A2F"/>
    <w:rsid w:val="00AF7B32"/>
    <w:rsid w:val="00B04B03"/>
    <w:rsid w:val="00B06B7F"/>
    <w:rsid w:val="00B07126"/>
    <w:rsid w:val="00B10231"/>
    <w:rsid w:val="00B12DBA"/>
    <w:rsid w:val="00B13B29"/>
    <w:rsid w:val="00B1676A"/>
    <w:rsid w:val="00B17B0D"/>
    <w:rsid w:val="00B21CFC"/>
    <w:rsid w:val="00B221E8"/>
    <w:rsid w:val="00B30EE7"/>
    <w:rsid w:val="00B31B28"/>
    <w:rsid w:val="00B32726"/>
    <w:rsid w:val="00B33BBB"/>
    <w:rsid w:val="00B33C34"/>
    <w:rsid w:val="00B37F65"/>
    <w:rsid w:val="00B4082C"/>
    <w:rsid w:val="00B41005"/>
    <w:rsid w:val="00B417BD"/>
    <w:rsid w:val="00B4215E"/>
    <w:rsid w:val="00B421D4"/>
    <w:rsid w:val="00B5203D"/>
    <w:rsid w:val="00B55FBF"/>
    <w:rsid w:val="00B56732"/>
    <w:rsid w:val="00B577B2"/>
    <w:rsid w:val="00B658D9"/>
    <w:rsid w:val="00B670F9"/>
    <w:rsid w:val="00B715A5"/>
    <w:rsid w:val="00B7498E"/>
    <w:rsid w:val="00B76431"/>
    <w:rsid w:val="00B80C75"/>
    <w:rsid w:val="00B87CBF"/>
    <w:rsid w:val="00B91038"/>
    <w:rsid w:val="00BA67F8"/>
    <w:rsid w:val="00BA7DFB"/>
    <w:rsid w:val="00BB19CC"/>
    <w:rsid w:val="00BB45D2"/>
    <w:rsid w:val="00BB5D9F"/>
    <w:rsid w:val="00BB7A6B"/>
    <w:rsid w:val="00BC1AD0"/>
    <w:rsid w:val="00BC6FBB"/>
    <w:rsid w:val="00BD268F"/>
    <w:rsid w:val="00BD4544"/>
    <w:rsid w:val="00BD590A"/>
    <w:rsid w:val="00BD75DB"/>
    <w:rsid w:val="00BE00FB"/>
    <w:rsid w:val="00BE1DDF"/>
    <w:rsid w:val="00BE2B98"/>
    <w:rsid w:val="00BE584A"/>
    <w:rsid w:val="00BF192D"/>
    <w:rsid w:val="00BF25B4"/>
    <w:rsid w:val="00BF4D2D"/>
    <w:rsid w:val="00BF5E73"/>
    <w:rsid w:val="00C01656"/>
    <w:rsid w:val="00C02712"/>
    <w:rsid w:val="00C1181F"/>
    <w:rsid w:val="00C15A58"/>
    <w:rsid w:val="00C167AA"/>
    <w:rsid w:val="00C17107"/>
    <w:rsid w:val="00C17200"/>
    <w:rsid w:val="00C25870"/>
    <w:rsid w:val="00C3061D"/>
    <w:rsid w:val="00C314A6"/>
    <w:rsid w:val="00C31950"/>
    <w:rsid w:val="00C323F7"/>
    <w:rsid w:val="00C32F32"/>
    <w:rsid w:val="00C435F4"/>
    <w:rsid w:val="00C50642"/>
    <w:rsid w:val="00C5076D"/>
    <w:rsid w:val="00C50D66"/>
    <w:rsid w:val="00C51012"/>
    <w:rsid w:val="00C53A2A"/>
    <w:rsid w:val="00C603A7"/>
    <w:rsid w:val="00C641BB"/>
    <w:rsid w:val="00C65843"/>
    <w:rsid w:val="00C665A6"/>
    <w:rsid w:val="00C67B45"/>
    <w:rsid w:val="00C7276B"/>
    <w:rsid w:val="00C730EF"/>
    <w:rsid w:val="00C75BAF"/>
    <w:rsid w:val="00C8305C"/>
    <w:rsid w:val="00C83561"/>
    <w:rsid w:val="00C97D5C"/>
    <w:rsid w:val="00CA19EF"/>
    <w:rsid w:val="00CA3DB6"/>
    <w:rsid w:val="00CB1529"/>
    <w:rsid w:val="00CB6820"/>
    <w:rsid w:val="00CC2634"/>
    <w:rsid w:val="00CC70AE"/>
    <w:rsid w:val="00CD280D"/>
    <w:rsid w:val="00CD4690"/>
    <w:rsid w:val="00CD5761"/>
    <w:rsid w:val="00CD6692"/>
    <w:rsid w:val="00CF2378"/>
    <w:rsid w:val="00CF5E2F"/>
    <w:rsid w:val="00CF6EAD"/>
    <w:rsid w:val="00D02A28"/>
    <w:rsid w:val="00D032E1"/>
    <w:rsid w:val="00D0378E"/>
    <w:rsid w:val="00D05BE8"/>
    <w:rsid w:val="00D06B39"/>
    <w:rsid w:val="00D112B0"/>
    <w:rsid w:val="00D13BAC"/>
    <w:rsid w:val="00D17293"/>
    <w:rsid w:val="00D200E6"/>
    <w:rsid w:val="00D2387A"/>
    <w:rsid w:val="00D24939"/>
    <w:rsid w:val="00D313EC"/>
    <w:rsid w:val="00D3346C"/>
    <w:rsid w:val="00D34B43"/>
    <w:rsid w:val="00D35DC9"/>
    <w:rsid w:val="00D36455"/>
    <w:rsid w:val="00D4159A"/>
    <w:rsid w:val="00D419E9"/>
    <w:rsid w:val="00D41E8D"/>
    <w:rsid w:val="00D42A86"/>
    <w:rsid w:val="00D440B6"/>
    <w:rsid w:val="00D46512"/>
    <w:rsid w:val="00D479C8"/>
    <w:rsid w:val="00D52AA5"/>
    <w:rsid w:val="00D53D82"/>
    <w:rsid w:val="00D548E9"/>
    <w:rsid w:val="00D569DE"/>
    <w:rsid w:val="00D61BAA"/>
    <w:rsid w:val="00D66F4C"/>
    <w:rsid w:val="00D67694"/>
    <w:rsid w:val="00D71EEB"/>
    <w:rsid w:val="00D75309"/>
    <w:rsid w:val="00D75E54"/>
    <w:rsid w:val="00D77E0F"/>
    <w:rsid w:val="00D80A31"/>
    <w:rsid w:val="00D80CAD"/>
    <w:rsid w:val="00D85F3C"/>
    <w:rsid w:val="00D910E5"/>
    <w:rsid w:val="00D920BA"/>
    <w:rsid w:val="00D92214"/>
    <w:rsid w:val="00D92820"/>
    <w:rsid w:val="00D969DD"/>
    <w:rsid w:val="00DA00A4"/>
    <w:rsid w:val="00DA0C58"/>
    <w:rsid w:val="00DA56BC"/>
    <w:rsid w:val="00DA76B3"/>
    <w:rsid w:val="00DB04F4"/>
    <w:rsid w:val="00DB3127"/>
    <w:rsid w:val="00DC14BA"/>
    <w:rsid w:val="00DC1646"/>
    <w:rsid w:val="00DD02C5"/>
    <w:rsid w:val="00DD4549"/>
    <w:rsid w:val="00DD7BFE"/>
    <w:rsid w:val="00DE033A"/>
    <w:rsid w:val="00DE0B47"/>
    <w:rsid w:val="00DE1488"/>
    <w:rsid w:val="00DE1685"/>
    <w:rsid w:val="00DE3D77"/>
    <w:rsid w:val="00DE6C5D"/>
    <w:rsid w:val="00DE774E"/>
    <w:rsid w:val="00DF2BA2"/>
    <w:rsid w:val="00DF36A7"/>
    <w:rsid w:val="00DF5566"/>
    <w:rsid w:val="00E03084"/>
    <w:rsid w:val="00E0493F"/>
    <w:rsid w:val="00E07407"/>
    <w:rsid w:val="00E07EF7"/>
    <w:rsid w:val="00E112B0"/>
    <w:rsid w:val="00E11DF2"/>
    <w:rsid w:val="00E12421"/>
    <w:rsid w:val="00E12ECE"/>
    <w:rsid w:val="00E20975"/>
    <w:rsid w:val="00E23C76"/>
    <w:rsid w:val="00E24953"/>
    <w:rsid w:val="00E343E5"/>
    <w:rsid w:val="00E424CA"/>
    <w:rsid w:val="00E44CA5"/>
    <w:rsid w:val="00E53AA1"/>
    <w:rsid w:val="00E54CDE"/>
    <w:rsid w:val="00E574F6"/>
    <w:rsid w:val="00E60BD5"/>
    <w:rsid w:val="00E63AF6"/>
    <w:rsid w:val="00E729CD"/>
    <w:rsid w:val="00E73F3B"/>
    <w:rsid w:val="00E752D2"/>
    <w:rsid w:val="00E77627"/>
    <w:rsid w:val="00E81171"/>
    <w:rsid w:val="00E82719"/>
    <w:rsid w:val="00E84E75"/>
    <w:rsid w:val="00E91F23"/>
    <w:rsid w:val="00E93666"/>
    <w:rsid w:val="00E936DB"/>
    <w:rsid w:val="00E979AD"/>
    <w:rsid w:val="00E97CC6"/>
    <w:rsid w:val="00EA3107"/>
    <w:rsid w:val="00EA359C"/>
    <w:rsid w:val="00EA4A4E"/>
    <w:rsid w:val="00EB0840"/>
    <w:rsid w:val="00EB3B9E"/>
    <w:rsid w:val="00EC1DDA"/>
    <w:rsid w:val="00ED03E9"/>
    <w:rsid w:val="00ED2E54"/>
    <w:rsid w:val="00ED2E69"/>
    <w:rsid w:val="00EE0A4D"/>
    <w:rsid w:val="00EE10E0"/>
    <w:rsid w:val="00EE1D4B"/>
    <w:rsid w:val="00EE6ED1"/>
    <w:rsid w:val="00EF615D"/>
    <w:rsid w:val="00F034F6"/>
    <w:rsid w:val="00F03E1F"/>
    <w:rsid w:val="00F1284C"/>
    <w:rsid w:val="00F16169"/>
    <w:rsid w:val="00F16C5D"/>
    <w:rsid w:val="00F21084"/>
    <w:rsid w:val="00F234B1"/>
    <w:rsid w:val="00F25535"/>
    <w:rsid w:val="00F26E55"/>
    <w:rsid w:val="00F27275"/>
    <w:rsid w:val="00F316C4"/>
    <w:rsid w:val="00F32101"/>
    <w:rsid w:val="00F35161"/>
    <w:rsid w:val="00F41532"/>
    <w:rsid w:val="00F415D7"/>
    <w:rsid w:val="00F51F29"/>
    <w:rsid w:val="00F53794"/>
    <w:rsid w:val="00F55282"/>
    <w:rsid w:val="00F60C58"/>
    <w:rsid w:val="00F656C1"/>
    <w:rsid w:val="00F7037A"/>
    <w:rsid w:val="00F71661"/>
    <w:rsid w:val="00F73449"/>
    <w:rsid w:val="00F744B1"/>
    <w:rsid w:val="00F76572"/>
    <w:rsid w:val="00F80E9D"/>
    <w:rsid w:val="00F861DD"/>
    <w:rsid w:val="00F90266"/>
    <w:rsid w:val="00F923B9"/>
    <w:rsid w:val="00F93E4F"/>
    <w:rsid w:val="00FA098A"/>
    <w:rsid w:val="00FA28E7"/>
    <w:rsid w:val="00FA2EF7"/>
    <w:rsid w:val="00FA31E8"/>
    <w:rsid w:val="00FA3D20"/>
    <w:rsid w:val="00FB3974"/>
    <w:rsid w:val="00FC02B6"/>
    <w:rsid w:val="00FC15C5"/>
    <w:rsid w:val="00FC34C3"/>
    <w:rsid w:val="00FC783C"/>
    <w:rsid w:val="00FD503C"/>
    <w:rsid w:val="00FD5372"/>
    <w:rsid w:val="00FD5940"/>
    <w:rsid w:val="00FD6331"/>
    <w:rsid w:val="00FE0B78"/>
    <w:rsid w:val="00FE198D"/>
    <w:rsid w:val="00FE1FE1"/>
    <w:rsid w:val="00FE5120"/>
    <w:rsid w:val="00FE6151"/>
    <w:rsid w:val="00FF15E2"/>
    <w:rsid w:val="00FF2C2F"/>
    <w:rsid w:val="00FF3733"/>
    <w:rsid w:val="00FF4BD0"/>
    <w:rsid w:val="00FF536B"/>
    <w:rsid w:val="00FF5E3D"/>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C922A"/>
  <w15:docId w15:val="{F9072737-A563-4E42-85BB-1D188884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4C"/>
  </w:style>
  <w:style w:type="paragraph" w:styleId="Heading1">
    <w:name w:val="heading 1"/>
    <w:basedOn w:val="Normal"/>
    <w:next w:val="Normal"/>
    <w:link w:val="Heading1Char"/>
    <w:uiPriority w:val="9"/>
    <w:qFormat/>
    <w:rsid w:val="00B5203D"/>
    <w:pPr>
      <w:keepNext/>
      <w:keepLines/>
      <w:numPr>
        <w:numId w:val="6"/>
      </w:numPr>
      <w:spacing w:before="120" w:after="12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5203D"/>
    <w:pPr>
      <w:keepNext/>
      <w:keepLines/>
      <w:numPr>
        <w:numId w:val="7"/>
      </w:numPr>
      <w:spacing w:before="40" w:after="120"/>
      <w:outlineLvl w:val="1"/>
    </w:pPr>
    <w:rPr>
      <w:rFonts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507F7A"/>
    <w:pPr>
      <w:keepNext/>
      <w:keepLines/>
      <w:spacing w:before="4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DE6C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3B4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104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C3"/>
    <w:rPr>
      <w:rFonts w:eastAsiaTheme="majorEastAsia" w:cstheme="majorBidi"/>
      <w:b/>
      <w:bCs/>
      <w:sz w:val="28"/>
      <w:szCs w:val="28"/>
    </w:rPr>
  </w:style>
  <w:style w:type="table" w:styleId="TableGrid">
    <w:name w:val="Table Grid"/>
    <w:basedOn w:val="TableNormal"/>
    <w:uiPriority w:val="39"/>
    <w:rsid w:val="009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SCD (a)"/>
    <w:basedOn w:val="Normal"/>
    <w:link w:val="ListParagraphChar"/>
    <w:uiPriority w:val="34"/>
    <w:qFormat/>
    <w:rsid w:val="00582857"/>
    <w:pPr>
      <w:ind w:left="720"/>
      <w:contextualSpacing/>
    </w:pPr>
  </w:style>
  <w:style w:type="paragraph" w:styleId="BalloonText">
    <w:name w:val="Balloon Text"/>
    <w:basedOn w:val="Normal"/>
    <w:link w:val="BalloonTextChar"/>
    <w:uiPriority w:val="99"/>
    <w:semiHidden/>
    <w:unhideWhenUsed/>
    <w:rsid w:val="00513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89"/>
    <w:rPr>
      <w:rFonts w:ascii="Segoe UI" w:hAnsi="Segoe UI" w:cs="Segoe UI"/>
      <w:sz w:val="18"/>
      <w:szCs w:val="18"/>
    </w:rPr>
  </w:style>
  <w:style w:type="character" w:customStyle="1" w:styleId="ListParagraphChar">
    <w:name w:val="List Paragraph Char"/>
    <w:aliases w:val="MSCD (a) Char"/>
    <w:basedOn w:val="DefaultParagraphFont"/>
    <w:link w:val="ListParagraph"/>
    <w:uiPriority w:val="34"/>
    <w:rsid w:val="00CC2634"/>
  </w:style>
  <w:style w:type="paragraph" w:styleId="Header">
    <w:name w:val="header"/>
    <w:basedOn w:val="Normal"/>
    <w:link w:val="HeaderChar"/>
    <w:uiPriority w:val="99"/>
    <w:unhideWhenUsed/>
    <w:rsid w:val="003B2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C7"/>
  </w:style>
  <w:style w:type="paragraph" w:styleId="Footer">
    <w:name w:val="footer"/>
    <w:basedOn w:val="Normal"/>
    <w:link w:val="FooterChar"/>
    <w:uiPriority w:val="99"/>
    <w:unhideWhenUsed/>
    <w:rsid w:val="003B2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C7"/>
  </w:style>
  <w:style w:type="character" w:styleId="CommentReference">
    <w:name w:val="annotation reference"/>
    <w:basedOn w:val="DefaultParagraphFont"/>
    <w:uiPriority w:val="99"/>
    <w:unhideWhenUsed/>
    <w:rsid w:val="0039390A"/>
    <w:rPr>
      <w:sz w:val="16"/>
      <w:szCs w:val="16"/>
    </w:rPr>
  </w:style>
  <w:style w:type="paragraph" w:styleId="CommentText">
    <w:name w:val="annotation text"/>
    <w:aliases w:val="t"/>
    <w:basedOn w:val="Normal"/>
    <w:link w:val="CommentTextChar"/>
    <w:uiPriority w:val="99"/>
    <w:unhideWhenUsed/>
    <w:qFormat/>
    <w:rsid w:val="0039390A"/>
    <w:pPr>
      <w:spacing w:line="240" w:lineRule="auto"/>
    </w:pPr>
    <w:rPr>
      <w:sz w:val="20"/>
      <w:szCs w:val="20"/>
    </w:rPr>
  </w:style>
  <w:style w:type="character" w:customStyle="1" w:styleId="CommentTextChar">
    <w:name w:val="Comment Text Char"/>
    <w:aliases w:val="t Char"/>
    <w:basedOn w:val="DefaultParagraphFont"/>
    <w:link w:val="CommentText"/>
    <w:uiPriority w:val="99"/>
    <w:rsid w:val="0039390A"/>
    <w:rPr>
      <w:sz w:val="20"/>
      <w:szCs w:val="20"/>
    </w:rPr>
  </w:style>
  <w:style w:type="paragraph" w:styleId="CommentSubject">
    <w:name w:val="annotation subject"/>
    <w:basedOn w:val="CommentText"/>
    <w:next w:val="CommentText"/>
    <w:link w:val="CommentSubjectChar"/>
    <w:uiPriority w:val="99"/>
    <w:semiHidden/>
    <w:unhideWhenUsed/>
    <w:rsid w:val="0039390A"/>
    <w:rPr>
      <w:b/>
      <w:bCs/>
    </w:rPr>
  </w:style>
  <w:style w:type="character" w:customStyle="1" w:styleId="CommentSubjectChar">
    <w:name w:val="Comment Subject Char"/>
    <w:basedOn w:val="CommentTextChar"/>
    <w:link w:val="CommentSubject"/>
    <w:uiPriority w:val="99"/>
    <w:semiHidden/>
    <w:rsid w:val="0039390A"/>
    <w:rPr>
      <w:b/>
      <w:bCs/>
      <w:sz w:val="20"/>
      <w:szCs w:val="20"/>
    </w:rPr>
  </w:style>
  <w:style w:type="paragraph" w:styleId="NormalWeb">
    <w:name w:val="Normal (Web)"/>
    <w:basedOn w:val="Normal"/>
    <w:uiPriority w:val="99"/>
    <w:unhideWhenUsed/>
    <w:rsid w:val="0096473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E067C"/>
    <w:pPr>
      <w:spacing w:after="0" w:line="240" w:lineRule="auto"/>
    </w:pPr>
  </w:style>
  <w:style w:type="character" w:customStyle="1" w:styleId="Heading2Char">
    <w:name w:val="Heading 2 Char"/>
    <w:basedOn w:val="DefaultParagraphFont"/>
    <w:link w:val="Heading2"/>
    <w:uiPriority w:val="9"/>
    <w:rsid w:val="00D569DE"/>
    <w:rPr>
      <w:rFonts w:eastAsiaTheme="majorEastAsia" w:cstheme="majorBidi"/>
      <w:color w:val="1F4E79" w:themeColor="accent1" w:themeShade="80"/>
      <w:sz w:val="26"/>
      <w:szCs w:val="26"/>
    </w:rPr>
  </w:style>
  <w:style w:type="character" w:customStyle="1" w:styleId="Heading3Char">
    <w:name w:val="Heading 3 Char"/>
    <w:basedOn w:val="DefaultParagraphFont"/>
    <w:link w:val="Heading3"/>
    <w:uiPriority w:val="9"/>
    <w:rsid w:val="00507F7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DE6C5D"/>
    <w:rPr>
      <w:rFonts w:asciiTheme="majorHAnsi" w:eastAsiaTheme="majorEastAsia" w:hAnsiTheme="majorHAnsi" w:cstheme="majorBidi"/>
      <w:i/>
      <w:iCs/>
      <w:color w:val="2E74B5" w:themeColor="accent1" w:themeShade="BF"/>
    </w:rPr>
  </w:style>
  <w:style w:type="table" w:customStyle="1" w:styleId="GridTable4-Accent51">
    <w:name w:val="Grid Table 4 - Accent 51"/>
    <w:basedOn w:val="TableNormal"/>
    <w:uiPriority w:val="49"/>
    <w:rsid w:val="00A905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5Char">
    <w:name w:val="Heading 5 Char"/>
    <w:basedOn w:val="DefaultParagraphFont"/>
    <w:link w:val="Heading5"/>
    <w:uiPriority w:val="9"/>
    <w:rsid w:val="006E3B4D"/>
    <w:rPr>
      <w:rFonts w:asciiTheme="majorHAnsi" w:eastAsiaTheme="majorEastAsia" w:hAnsiTheme="majorHAnsi" w:cstheme="majorBidi"/>
      <w:color w:val="2E74B5" w:themeColor="accent1" w:themeShade="BF"/>
    </w:rPr>
  </w:style>
  <w:style w:type="character" w:customStyle="1" w:styleId="zzmpTrailerItem">
    <w:name w:val="zzmpTrailerItem"/>
    <w:basedOn w:val="DefaultParagraphFont"/>
    <w:rsid w:val="00B4082C"/>
    <w:rPr>
      <w:rFonts w:ascii="Calibri" w:hAnsi="Calibri" w:cs="Times New Roman"/>
      <w:dstrike w:val="0"/>
      <w:noProof/>
      <w:color w:val="auto"/>
      <w:spacing w:val="0"/>
      <w:position w:val="0"/>
      <w:sz w:val="15"/>
      <w:szCs w:val="16"/>
      <w:u w:val="none"/>
      <w:effect w:val="none"/>
      <w:vertAlign w:val="baseline"/>
    </w:rPr>
  </w:style>
  <w:style w:type="character" w:styleId="Hyperlink">
    <w:name w:val="Hyperlink"/>
    <w:basedOn w:val="DefaultParagraphFont"/>
    <w:uiPriority w:val="99"/>
    <w:unhideWhenUsed/>
    <w:rsid w:val="009A199E"/>
    <w:rPr>
      <w:color w:val="0563C1" w:themeColor="hyperlink"/>
      <w:u w:val="single"/>
    </w:rPr>
  </w:style>
  <w:style w:type="paragraph" w:styleId="FootnoteText">
    <w:name w:val="footnote text"/>
    <w:basedOn w:val="Normal"/>
    <w:link w:val="FootnoteTextChar"/>
    <w:uiPriority w:val="99"/>
    <w:semiHidden/>
    <w:unhideWhenUsed/>
    <w:rsid w:val="009A1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99E"/>
    <w:rPr>
      <w:sz w:val="20"/>
      <w:szCs w:val="20"/>
    </w:rPr>
  </w:style>
  <w:style w:type="character" w:styleId="FootnoteReference">
    <w:name w:val="footnote reference"/>
    <w:basedOn w:val="DefaultParagraphFont"/>
    <w:uiPriority w:val="99"/>
    <w:semiHidden/>
    <w:unhideWhenUsed/>
    <w:rsid w:val="009A199E"/>
    <w:rPr>
      <w:vertAlign w:val="superscript"/>
    </w:rPr>
  </w:style>
  <w:style w:type="character" w:customStyle="1" w:styleId="Heading6Char">
    <w:name w:val="Heading 6 Char"/>
    <w:basedOn w:val="DefaultParagraphFont"/>
    <w:link w:val="Heading6"/>
    <w:uiPriority w:val="9"/>
    <w:rsid w:val="0041043E"/>
    <w:rPr>
      <w:rFonts w:asciiTheme="majorHAnsi" w:eastAsiaTheme="majorEastAsia" w:hAnsiTheme="majorHAnsi" w:cstheme="majorBidi"/>
      <w:color w:val="1F4D78" w:themeColor="accent1" w:themeShade="7F"/>
    </w:rPr>
  </w:style>
  <w:style w:type="paragraph" w:styleId="Caption">
    <w:name w:val="caption"/>
    <w:basedOn w:val="Normal"/>
    <w:next w:val="Normal"/>
    <w:uiPriority w:val="35"/>
    <w:unhideWhenUsed/>
    <w:qFormat/>
    <w:rsid w:val="007333A2"/>
    <w:pPr>
      <w:spacing w:after="200" w:line="240" w:lineRule="auto"/>
    </w:pPr>
    <w:rPr>
      <w:i/>
      <w:iCs/>
      <w:color w:val="44546A" w:themeColor="text2"/>
      <w:sz w:val="18"/>
      <w:szCs w:val="18"/>
    </w:rPr>
  </w:style>
  <w:style w:type="character" w:customStyle="1" w:styleId="FootnoteTextChar1">
    <w:name w:val="Footnote Text Char1"/>
    <w:uiPriority w:val="99"/>
    <w:semiHidden/>
    <w:rsid w:val="00091BE5"/>
    <w:rPr>
      <w:rFonts w:ascii="Times New Roman" w:eastAsia="Times New Roman" w:hAnsi="Times New Roman" w:cs="Times New Roman"/>
      <w:sz w:val="20"/>
      <w:szCs w:val="20"/>
      <w:lang w:val="x-none" w:eastAsia="x-none"/>
    </w:rPr>
  </w:style>
  <w:style w:type="paragraph" w:customStyle="1" w:styleId="Heading21">
    <w:name w:val="Heading 21"/>
    <w:basedOn w:val="Normal"/>
    <w:next w:val="Normal"/>
    <w:uiPriority w:val="9"/>
    <w:unhideWhenUsed/>
    <w:qFormat/>
    <w:rsid w:val="00184086"/>
    <w:pPr>
      <w:keepNext/>
      <w:keepLines/>
      <w:tabs>
        <w:tab w:val="num" w:pos="360"/>
      </w:tabs>
      <w:spacing w:before="40" w:after="120"/>
      <w:outlineLvl w:val="1"/>
    </w:pPr>
    <w:rPr>
      <w:rFonts w:eastAsia="Times New Roman" w:cs="Times New Roman"/>
      <w:color w:val="1F4E79"/>
      <w:sz w:val="26"/>
      <w:szCs w:val="26"/>
    </w:rPr>
  </w:style>
  <w:style w:type="paragraph" w:styleId="BodyText">
    <w:name w:val="Body Text"/>
    <w:basedOn w:val="Normal"/>
    <w:link w:val="BodyTextChar"/>
    <w:uiPriority w:val="1"/>
    <w:qFormat/>
    <w:rsid w:val="006E2F7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E2F7C"/>
    <w:rPr>
      <w:rFonts w:ascii="Calibri" w:eastAsia="Calibri" w:hAnsi="Calibri" w:cs="Calibri"/>
    </w:rPr>
  </w:style>
  <w:style w:type="paragraph" w:customStyle="1" w:styleId="TableParagraph">
    <w:name w:val="Table Paragraph"/>
    <w:basedOn w:val="Normal"/>
    <w:uiPriority w:val="1"/>
    <w:qFormat/>
    <w:rsid w:val="006E2F7C"/>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2802">
      <w:bodyDiv w:val="1"/>
      <w:marLeft w:val="0"/>
      <w:marRight w:val="0"/>
      <w:marTop w:val="0"/>
      <w:marBottom w:val="0"/>
      <w:divBdr>
        <w:top w:val="none" w:sz="0" w:space="0" w:color="auto"/>
        <w:left w:val="none" w:sz="0" w:space="0" w:color="auto"/>
        <w:bottom w:val="none" w:sz="0" w:space="0" w:color="auto"/>
        <w:right w:val="none" w:sz="0" w:space="0" w:color="auto"/>
      </w:divBdr>
    </w:div>
    <w:div w:id="273483418">
      <w:bodyDiv w:val="1"/>
      <w:marLeft w:val="0"/>
      <w:marRight w:val="0"/>
      <w:marTop w:val="0"/>
      <w:marBottom w:val="0"/>
      <w:divBdr>
        <w:top w:val="none" w:sz="0" w:space="0" w:color="auto"/>
        <w:left w:val="none" w:sz="0" w:space="0" w:color="auto"/>
        <w:bottom w:val="none" w:sz="0" w:space="0" w:color="auto"/>
        <w:right w:val="none" w:sz="0" w:space="0" w:color="auto"/>
      </w:divBdr>
      <w:divsChild>
        <w:div w:id="728267975">
          <w:marLeft w:val="547"/>
          <w:marRight w:val="0"/>
          <w:marTop w:val="96"/>
          <w:marBottom w:val="0"/>
          <w:divBdr>
            <w:top w:val="none" w:sz="0" w:space="0" w:color="auto"/>
            <w:left w:val="none" w:sz="0" w:space="0" w:color="auto"/>
            <w:bottom w:val="none" w:sz="0" w:space="0" w:color="auto"/>
            <w:right w:val="none" w:sz="0" w:space="0" w:color="auto"/>
          </w:divBdr>
        </w:div>
        <w:div w:id="1624455712">
          <w:marLeft w:val="547"/>
          <w:marRight w:val="0"/>
          <w:marTop w:val="96"/>
          <w:marBottom w:val="0"/>
          <w:divBdr>
            <w:top w:val="none" w:sz="0" w:space="0" w:color="auto"/>
            <w:left w:val="none" w:sz="0" w:space="0" w:color="auto"/>
            <w:bottom w:val="none" w:sz="0" w:space="0" w:color="auto"/>
            <w:right w:val="none" w:sz="0" w:space="0" w:color="auto"/>
          </w:divBdr>
        </w:div>
        <w:div w:id="1893888209">
          <w:marLeft w:val="547"/>
          <w:marRight w:val="0"/>
          <w:marTop w:val="96"/>
          <w:marBottom w:val="0"/>
          <w:divBdr>
            <w:top w:val="none" w:sz="0" w:space="0" w:color="auto"/>
            <w:left w:val="none" w:sz="0" w:space="0" w:color="auto"/>
            <w:bottom w:val="none" w:sz="0" w:space="0" w:color="auto"/>
            <w:right w:val="none" w:sz="0" w:space="0" w:color="auto"/>
          </w:divBdr>
        </w:div>
        <w:div w:id="1895972021">
          <w:marLeft w:val="547"/>
          <w:marRight w:val="0"/>
          <w:marTop w:val="96"/>
          <w:marBottom w:val="0"/>
          <w:divBdr>
            <w:top w:val="none" w:sz="0" w:space="0" w:color="auto"/>
            <w:left w:val="none" w:sz="0" w:space="0" w:color="auto"/>
            <w:bottom w:val="none" w:sz="0" w:space="0" w:color="auto"/>
            <w:right w:val="none" w:sz="0" w:space="0" w:color="auto"/>
          </w:divBdr>
        </w:div>
        <w:div w:id="2045330814">
          <w:marLeft w:val="547"/>
          <w:marRight w:val="0"/>
          <w:marTop w:val="96"/>
          <w:marBottom w:val="0"/>
          <w:divBdr>
            <w:top w:val="none" w:sz="0" w:space="0" w:color="auto"/>
            <w:left w:val="none" w:sz="0" w:space="0" w:color="auto"/>
            <w:bottom w:val="none" w:sz="0" w:space="0" w:color="auto"/>
            <w:right w:val="none" w:sz="0" w:space="0" w:color="auto"/>
          </w:divBdr>
        </w:div>
      </w:divsChild>
    </w:div>
    <w:div w:id="344942411">
      <w:bodyDiv w:val="1"/>
      <w:marLeft w:val="0"/>
      <w:marRight w:val="0"/>
      <w:marTop w:val="0"/>
      <w:marBottom w:val="0"/>
      <w:divBdr>
        <w:top w:val="none" w:sz="0" w:space="0" w:color="auto"/>
        <w:left w:val="none" w:sz="0" w:space="0" w:color="auto"/>
        <w:bottom w:val="none" w:sz="0" w:space="0" w:color="auto"/>
        <w:right w:val="none" w:sz="0" w:space="0" w:color="auto"/>
      </w:divBdr>
    </w:div>
    <w:div w:id="360976995">
      <w:bodyDiv w:val="1"/>
      <w:marLeft w:val="0"/>
      <w:marRight w:val="0"/>
      <w:marTop w:val="0"/>
      <w:marBottom w:val="0"/>
      <w:divBdr>
        <w:top w:val="none" w:sz="0" w:space="0" w:color="auto"/>
        <w:left w:val="none" w:sz="0" w:space="0" w:color="auto"/>
        <w:bottom w:val="none" w:sz="0" w:space="0" w:color="auto"/>
        <w:right w:val="none" w:sz="0" w:space="0" w:color="auto"/>
      </w:divBdr>
      <w:divsChild>
        <w:div w:id="1844664710">
          <w:marLeft w:val="547"/>
          <w:marRight w:val="0"/>
          <w:marTop w:val="0"/>
          <w:marBottom w:val="0"/>
          <w:divBdr>
            <w:top w:val="none" w:sz="0" w:space="0" w:color="auto"/>
            <w:left w:val="none" w:sz="0" w:space="0" w:color="auto"/>
            <w:bottom w:val="none" w:sz="0" w:space="0" w:color="auto"/>
            <w:right w:val="none" w:sz="0" w:space="0" w:color="auto"/>
          </w:divBdr>
        </w:div>
      </w:divsChild>
    </w:div>
    <w:div w:id="522979528">
      <w:bodyDiv w:val="1"/>
      <w:marLeft w:val="0"/>
      <w:marRight w:val="0"/>
      <w:marTop w:val="0"/>
      <w:marBottom w:val="0"/>
      <w:divBdr>
        <w:top w:val="none" w:sz="0" w:space="0" w:color="auto"/>
        <w:left w:val="none" w:sz="0" w:space="0" w:color="auto"/>
        <w:bottom w:val="none" w:sz="0" w:space="0" w:color="auto"/>
        <w:right w:val="none" w:sz="0" w:space="0" w:color="auto"/>
      </w:divBdr>
      <w:divsChild>
        <w:div w:id="2631615">
          <w:marLeft w:val="864"/>
          <w:marRight w:val="0"/>
          <w:marTop w:val="100"/>
          <w:marBottom w:val="0"/>
          <w:divBdr>
            <w:top w:val="none" w:sz="0" w:space="0" w:color="auto"/>
            <w:left w:val="none" w:sz="0" w:space="0" w:color="auto"/>
            <w:bottom w:val="none" w:sz="0" w:space="0" w:color="auto"/>
            <w:right w:val="none" w:sz="0" w:space="0" w:color="auto"/>
          </w:divBdr>
        </w:div>
        <w:div w:id="130295028">
          <w:marLeft w:val="432"/>
          <w:marRight w:val="0"/>
          <w:marTop w:val="120"/>
          <w:marBottom w:val="0"/>
          <w:divBdr>
            <w:top w:val="none" w:sz="0" w:space="0" w:color="auto"/>
            <w:left w:val="none" w:sz="0" w:space="0" w:color="auto"/>
            <w:bottom w:val="none" w:sz="0" w:space="0" w:color="auto"/>
            <w:right w:val="none" w:sz="0" w:space="0" w:color="auto"/>
          </w:divBdr>
        </w:div>
        <w:div w:id="752049249">
          <w:marLeft w:val="432"/>
          <w:marRight w:val="0"/>
          <w:marTop w:val="120"/>
          <w:marBottom w:val="0"/>
          <w:divBdr>
            <w:top w:val="none" w:sz="0" w:space="0" w:color="auto"/>
            <w:left w:val="none" w:sz="0" w:space="0" w:color="auto"/>
            <w:bottom w:val="none" w:sz="0" w:space="0" w:color="auto"/>
            <w:right w:val="none" w:sz="0" w:space="0" w:color="auto"/>
          </w:divBdr>
        </w:div>
        <w:div w:id="1097404982">
          <w:marLeft w:val="864"/>
          <w:marRight w:val="0"/>
          <w:marTop w:val="100"/>
          <w:marBottom w:val="0"/>
          <w:divBdr>
            <w:top w:val="none" w:sz="0" w:space="0" w:color="auto"/>
            <w:left w:val="none" w:sz="0" w:space="0" w:color="auto"/>
            <w:bottom w:val="none" w:sz="0" w:space="0" w:color="auto"/>
            <w:right w:val="none" w:sz="0" w:space="0" w:color="auto"/>
          </w:divBdr>
        </w:div>
        <w:div w:id="1248150399">
          <w:marLeft w:val="864"/>
          <w:marRight w:val="0"/>
          <w:marTop w:val="100"/>
          <w:marBottom w:val="0"/>
          <w:divBdr>
            <w:top w:val="none" w:sz="0" w:space="0" w:color="auto"/>
            <w:left w:val="none" w:sz="0" w:space="0" w:color="auto"/>
            <w:bottom w:val="none" w:sz="0" w:space="0" w:color="auto"/>
            <w:right w:val="none" w:sz="0" w:space="0" w:color="auto"/>
          </w:divBdr>
        </w:div>
        <w:div w:id="1790782627">
          <w:marLeft w:val="864"/>
          <w:marRight w:val="0"/>
          <w:marTop w:val="100"/>
          <w:marBottom w:val="0"/>
          <w:divBdr>
            <w:top w:val="none" w:sz="0" w:space="0" w:color="auto"/>
            <w:left w:val="none" w:sz="0" w:space="0" w:color="auto"/>
            <w:bottom w:val="none" w:sz="0" w:space="0" w:color="auto"/>
            <w:right w:val="none" w:sz="0" w:space="0" w:color="auto"/>
          </w:divBdr>
        </w:div>
        <w:div w:id="1894196467">
          <w:marLeft w:val="864"/>
          <w:marRight w:val="0"/>
          <w:marTop w:val="100"/>
          <w:marBottom w:val="0"/>
          <w:divBdr>
            <w:top w:val="none" w:sz="0" w:space="0" w:color="auto"/>
            <w:left w:val="none" w:sz="0" w:space="0" w:color="auto"/>
            <w:bottom w:val="none" w:sz="0" w:space="0" w:color="auto"/>
            <w:right w:val="none" w:sz="0" w:space="0" w:color="auto"/>
          </w:divBdr>
        </w:div>
        <w:div w:id="1920358965">
          <w:marLeft w:val="864"/>
          <w:marRight w:val="0"/>
          <w:marTop w:val="100"/>
          <w:marBottom w:val="0"/>
          <w:divBdr>
            <w:top w:val="none" w:sz="0" w:space="0" w:color="auto"/>
            <w:left w:val="none" w:sz="0" w:space="0" w:color="auto"/>
            <w:bottom w:val="none" w:sz="0" w:space="0" w:color="auto"/>
            <w:right w:val="none" w:sz="0" w:space="0" w:color="auto"/>
          </w:divBdr>
        </w:div>
      </w:divsChild>
    </w:div>
    <w:div w:id="574583882">
      <w:bodyDiv w:val="1"/>
      <w:marLeft w:val="0"/>
      <w:marRight w:val="0"/>
      <w:marTop w:val="0"/>
      <w:marBottom w:val="0"/>
      <w:divBdr>
        <w:top w:val="none" w:sz="0" w:space="0" w:color="auto"/>
        <w:left w:val="none" w:sz="0" w:space="0" w:color="auto"/>
        <w:bottom w:val="none" w:sz="0" w:space="0" w:color="auto"/>
        <w:right w:val="none" w:sz="0" w:space="0" w:color="auto"/>
      </w:divBdr>
    </w:div>
    <w:div w:id="606497736">
      <w:bodyDiv w:val="1"/>
      <w:marLeft w:val="0"/>
      <w:marRight w:val="0"/>
      <w:marTop w:val="0"/>
      <w:marBottom w:val="0"/>
      <w:divBdr>
        <w:top w:val="none" w:sz="0" w:space="0" w:color="auto"/>
        <w:left w:val="none" w:sz="0" w:space="0" w:color="auto"/>
        <w:bottom w:val="none" w:sz="0" w:space="0" w:color="auto"/>
        <w:right w:val="none" w:sz="0" w:space="0" w:color="auto"/>
      </w:divBdr>
    </w:div>
    <w:div w:id="668561023">
      <w:bodyDiv w:val="1"/>
      <w:marLeft w:val="0"/>
      <w:marRight w:val="0"/>
      <w:marTop w:val="0"/>
      <w:marBottom w:val="0"/>
      <w:divBdr>
        <w:top w:val="none" w:sz="0" w:space="0" w:color="auto"/>
        <w:left w:val="none" w:sz="0" w:space="0" w:color="auto"/>
        <w:bottom w:val="none" w:sz="0" w:space="0" w:color="auto"/>
        <w:right w:val="none" w:sz="0" w:space="0" w:color="auto"/>
      </w:divBdr>
      <w:divsChild>
        <w:div w:id="294069209">
          <w:marLeft w:val="432"/>
          <w:marRight w:val="0"/>
          <w:marTop w:val="120"/>
          <w:marBottom w:val="0"/>
          <w:divBdr>
            <w:top w:val="none" w:sz="0" w:space="0" w:color="auto"/>
            <w:left w:val="none" w:sz="0" w:space="0" w:color="auto"/>
            <w:bottom w:val="none" w:sz="0" w:space="0" w:color="auto"/>
            <w:right w:val="none" w:sz="0" w:space="0" w:color="auto"/>
          </w:divBdr>
        </w:div>
        <w:div w:id="296229130">
          <w:marLeft w:val="432"/>
          <w:marRight w:val="0"/>
          <w:marTop w:val="120"/>
          <w:marBottom w:val="0"/>
          <w:divBdr>
            <w:top w:val="none" w:sz="0" w:space="0" w:color="auto"/>
            <w:left w:val="none" w:sz="0" w:space="0" w:color="auto"/>
            <w:bottom w:val="none" w:sz="0" w:space="0" w:color="auto"/>
            <w:right w:val="none" w:sz="0" w:space="0" w:color="auto"/>
          </w:divBdr>
        </w:div>
        <w:div w:id="355733551">
          <w:marLeft w:val="432"/>
          <w:marRight w:val="0"/>
          <w:marTop w:val="120"/>
          <w:marBottom w:val="0"/>
          <w:divBdr>
            <w:top w:val="none" w:sz="0" w:space="0" w:color="auto"/>
            <w:left w:val="none" w:sz="0" w:space="0" w:color="auto"/>
            <w:bottom w:val="none" w:sz="0" w:space="0" w:color="auto"/>
            <w:right w:val="none" w:sz="0" w:space="0" w:color="auto"/>
          </w:divBdr>
        </w:div>
        <w:div w:id="937256435">
          <w:marLeft w:val="432"/>
          <w:marRight w:val="0"/>
          <w:marTop w:val="120"/>
          <w:marBottom w:val="0"/>
          <w:divBdr>
            <w:top w:val="none" w:sz="0" w:space="0" w:color="auto"/>
            <w:left w:val="none" w:sz="0" w:space="0" w:color="auto"/>
            <w:bottom w:val="none" w:sz="0" w:space="0" w:color="auto"/>
            <w:right w:val="none" w:sz="0" w:space="0" w:color="auto"/>
          </w:divBdr>
        </w:div>
        <w:div w:id="1290236224">
          <w:marLeft w:val="432"/>
          <w:marRight w:val="0"/>
          <w:marTop w:val="120"/>
          <w:marBottom w:val="0"/>
          <w:divBdr>
            <w:top w:val="none" w:sz="0" w:space="0" w:color="auto"/>
            <w:left w:val="none" w:sz="0" w:space="0" w:color="auto"/>
            <w:bottom w:val="none" w:sz="0" w:space="0" w:color="auto"/>
            <w:right w:val="none" w:sz="0" w:space="0" w:color="auto"/>
          </w:divBdr>
        </w:div>
        <w:div w:id="1396932166">
          <w:marLeft w:val="432"/>
          <w:marRight w:val="0"/>
          <w:marTop w:val="120"/>
          <w:marBottom w:val="0"/>
          <w:divBdr>
            <w:top w:val="none" w:sz="0" w:space="0" w:color="auto"/>
            <w:left w:val="none" w:sz="0" w:space="0" w:color="auto"/>
            <w:bottom w:val="none" w:sz="0" w:space="0" w:color="auto"/>
            <w:right w:val="none" w:sz="0" w:space="0" w:color="auto"/>
          </w:divBdr>
        </w:div>
        <w:div w:id="1403871447">
          <w:marLeft w:val="432"/>
          <w:marRight w:val="0"/>
          <w:marTop w:val="120"/>
          <w:marBottom w:val="0"/>
          <w:divBdr>
            <w:top w:val="none" w:sz="0" w:space="0" w:color="auto"/>
            <w:left w:val="none" w:sz="0" w:space="0" w:color="auto"/>
            <w:bottom w:val="none" w:sz="0" w:space="0" w:color="auto"/>
            <w:right w:val="none" w:sz="0" w:space="0" w:color="auto"/>
          </w:divBdr>
        </w:div>
        <w:div w:id="1632900105">
          <w:marLeft w:val="432"/>
          <w:marRight w:val="0"/>
          <w:marTop w:val="120"/>
          <w:marBottom w:val="0"/>
          <w:divBdr>
            <w:top w:val="none" w:sz="0" w:space="0" w:color="auto"/>
            <w:left w:val="none" w:sz="0" w:space="0" w:color="auto"/>
            <w:bottom w:val="none" w:sz="0" w:space="0" w:color="auto"/>
            <w:right w:val="none" w:sz="0" w:space="0" w:color="auto"/>
          </w:divBdr>
        </w:div>
        <w:div w:id="1946963755">
          <w:marLeft w:val="432"/>
          <w:marRight w:val="0"/>
          <w:marTop w:val="120"/>
          <w:marBottom w:val="0"/>
          <w:divBdr>
            <w:top w:val="none" w:sz="0" w:space="0" w:color="auto"/>
            <w:left w:val="none" w:sz="0" w:space="0" w:color="auto"/>
            <w:bottom w:val="none" w:sz="0" w:space="0" w:color="auto"/>
            <w:right w:val="none" w:sz="0" w:space="0" w:color="auto"/>
          </w:divBdr>
        </w:div>
      </w:divsChild>
    </w:div>
    <w:div w:id="769400620">
      <w:bodyDiv w:val="1"/>
      <w:marLeft w:val="0"/>
      <w:marRight w:val="0"/>
      <w:marTop w:val="0"/>
      <w:marBottom w:val="0"/>
      <w:divBdr>
        <w:top w:val="none" w:sz="0" w:space="0" w:color="auto"/>
        <w:left w:val="none" w:sz="0" w:space="0" w:color="auto"/>
        <w:bottom w:val="none" w:sz="0" w:space="0" w:color="auto"/>
        <w:right w:val="none" w:sz="0" w:space="0" w:color="auto"/>
      </w:divBdr>
    </w:div>
    <w:div w:id="796871824">
      <w:bodyDiv w:val="1"/>
      <w:marLeft w:val="0"/>
      <w:marRight w:val="0"/>
      <w:marTop w:val="0"/>
      <w:marBottom w:val="0"/>
      <w:divBdr>
        <w:top w:val="none" w:sz="0" w:space="0" w:color="auto"/>
        <w:left w:val="none" w:sz="0" w:space="0" w:color="auto"/>
        <w:bottom w:val="none" w:sz="0" w:space="0" w:color="auto"/>
        <w:right w:val="none" w:sz="0" w:space="0" w:color="auto"/>
      </w:divBdr>
      <w:divsChild>
        <w:div w:id="218906729">
          <w:marLeft w:val="864"/>
          <w:marRight w:val="0"/>
          <w:marTop w:val="100"/>
          <w:marBottom w:val="0"/>
          <w:divBdr>
            <w:top w:val="none" w:sz="0" w:space="0" w:color="auto"/>
            <w:left w:val="none" w:sz="0" w:space="0" w:color="auto"/>
            <w:bottom w:val="none" w:sz="0" w:space="0" w:color="auto"/>
            <w:right w:val="none" w:sz="0" w:space="0" w:color="auto"/>
          </w:divBdr>
        </w:div>
        <w:div w:id="384914145">
          <w:marLeft w:val="864"/>
          <w:marRight w:val="0"/>
          <w:marTop w:val="100"/>
          <w:marBottom w:val="0"/>
          <w:divBdr>
            <w:top w:val="none" w:sz="0" w:space="0" w:color="auto"/>
            <w:left w:val="none" w:sz="0" w:space="0" w:color="auto"/>
            <w:bottom w:val="none" w:sz="0" w:space="0" w:color="auto"/>
            <w:right w:val="none" w:sz="0" w:space="0" w:color="auto"/>
          </w:divBdr>
        </w:div>
        <w:div w:id="405416608">
          <w:marLeft w:val="864"/>
          <w:marRight w:val="0"/>
          <w:marTop w:val="100"/>
          <w:marBottom w:val="0"/>
          <w:divBdr>
            <w:top w:val="none" w:sz="0" w:space="0" w:color="auto"/>
            <w:left w:val="none" w:sz="0" w:space="0" w:color="auto"/>
            <w:bottom w:val="none" w:sz="0" w:space="0" w:color="auto"/>
            <w:right w:val="none" w:sz="0" w:space="0" w:color="auto"/>
          </w:divBdr>
        </w:div>
        <w:div w:id="444232719">
          <w:marLeft w:val="432"/>
          <w:marRight w:val="0"/>
          <w:marTop w:val="120"/>
          <w:marBottom w:val="0"/>
          <w:divBdr>
            <w:top w:val="none" w:sz="0" w:space="0" w:color="auto"/>
            <w:left w:val="none" w:sz="0" w:space="0" w:color="auto"/>
            <w:bottom w:val="none" w:sz="0" w:space="0" w:color="auto"/>
            <w:right w:val="none" w:sz="0" w:space="0" w:color="auto"/>
          </w:divBdr>
        </w:div>
        <w:div w:id="445586799">
          <w:marLeft w:val="864"/>
          <w:marRight w:val="0"/>
          <w:marTop w:val="100"/>
          <w:marBottom w:val="0"/>
          <w:divBdr>
            <w:top w:val="none" w:sz="0" w:space="0" w:color="auto"/>
            <w:left w:val="none" w:sz="0" w:space="0" w:color="auto"/>
            <w:bottom w:val="none" w:sz="0" w:space="0" w:color="auto"/>
            <w:right w:val="none" w:sz="0" w:space="0" w:color="auto"/>
          </w:divBdr>
        </w:div>
        <w:div w:id="502353248">
          <w:marLeft w:val="864"/>
          <w:marRight w:val="0"/>
          <w:marTop w:val="100"/>
          <w:marBottom w:val="0"/>
          <w:divBdr>
            <w:top w:val="none" w:sz="0" w:space="0" w:color="auto"/>
            <w:left w:val="none" w:sz="0" w:space="0" w:color="auto"/>
            <w:bottom w:val="none" w:sz="0" w:space="0" w:color="auto"/>
            <w:right w:val="none" w:sz="0" w:space="0" w:color="auto"/>
          </w:divBdr>
        </w:div>
        <w:div w:id="677386769">
          <w:marLeft w:val="864"/>
          <w:marRight w:val="0"/>
          <w:marTop w:val="100"/>
          <w:marBottom w:val="0"/>
          <w:divBdr>
            <w:top w:val="none" w:sz="0" w:space="0" w:color="auto"/>
            <w:left w:val="none" w:sz="0" w:space="0" w:color="auto"/>
            <w:bottom w:val="none" w:sz="0" w:space="0" w:color="auto"/>
            <w:right w:val="none" w:sz="0" w:space="0" w:color="auto"/>
          </w:divBdr>
        </w:div>
        <w:div w:id="824737286">
          <w:marLeft w:val="432"/>
          <w:marRight w:val="0"/>
          <w:marTop w:val="120"/>
          <w:marBottom w:val="0"/>
          <w:divBdr>
            <w:top w:val="none" w:sz="0" w:space="0" w:color="auto"/>
            <w:left w:val="none" w:sz="0" w:space="0" w:color="auto"/>
            <w:bottom w:val="none" w:sz="0" w:space="0" w:color="auto"/>
            <w:right w:val="none" w:sz="0" w:space="0" w:color="auto"/>
          </w:divBdr>
        </w:div>
        <w:div w:id="1044526825">
          <w:marLeft w:val="1296"/>
          <w:marRight w:val="0"/>
          <w:marTop w:val="100"/>
          <w:marBottom w:val="0"/>
          <w:divBdr>
            <w:top w:val="none" w:sz="0" w:space="0" w:color="auto"/>
            <w:left w:val="none" w:sz="0" w:space="0" w:color="auto"/>
            <w:bottom w:val="none" w:sz="0" w:space="0" w:color="auto"/>
            <w:right w:val="none" w:sz="0" w:space="0" w:color="auto"/>
          </w:divBdr>
        </w:div>
        <w:div w:id="1372806501">
          <w:marLeft w:val="432"/>
          <w:marRight w:val="0"/>
          <w:marTop w:val="120"/>
          <w:marBottom w:val="0"/>
          <w:divBdr>
            <w:top w:val="none" w:sz="0" w:space="0" w:color="auto"/>
            <w:left w:val="none" w:sz="0" w:space="0" w:color="auto"/>
            <w:bottom w:val="none" w:sz="0" w:space="0" w:color="auto"/>
            <w:right w:val="none" w:sz="0" w:space="0" w:color="auto"/>
          </w:divBdr>
        </w:div>
        <w:div w:id="1540581054">
          <w:marLeft w:val="1296"/>
          <w:marRight w:val="0"/>
          <w:marTop w:val="100"/>
          <w:marBottom w:val="0"/>
          <w:divBdr>
            <w:top w:val="none" w:sz="0" w:space="0" w:color="auto"/>
            <w:left w:val="none" w:sz="0" w:space="0" w:color="auto"/>
            <w:bottom w:val="none" w:sz="0" w:space="0" w:color="auto"/>
            <w:right w:val="none" w:sz="0" w:space="0" w:color="auto"/>
          </w:divBdr>
        </w:div>
        <w:div w:id="1694183237">
          <w:marLeft w:val="432"/>
          <w:marRight w:val="0"/>
          <w:marTop w:val="120"/>
          <w:marBottom w:val="0"/>
          <w:divBdr>
            <w:top w:val="none" w:sz="0" w:space="0" w:color="auto"/>
            <w:left w:val="none" w:sz="0" w:space="0" w:color="auto"/>
            <w:bottom w:val="none" w:sz="0" w:space="0" w:color="auto"/>
            <w:right w:val="none" w:sz="0" w:space="0" w:color="auto"/>
          </w:divBdr>
        </w:div>
        <w:div w:id="1862279485">
          <w:marLeft w:val="864"/>
          <w:marRight w:val="0"/>
          <w:marTop w:val="100"/>
          <w:marBottom w:val="0"/>
          <w:divBdr>
            <w:top w:val="none" w:sz="0" w:space="0" w:color="auto"/>
            <w:left w:val="none" w:sz="0" w:space="0" w:color="auto"/>
            <w:bottom w:val="none" w:sz="0" w:space="0" w:color="auto"/>
            <w:right w:val="none" w:sz="0" w:space="0" w:color="auto"/>
          </w:divBdr>
        </w:div>
        <w:div w:id="1980382515">
          <w:marLeft w:val="864"/>
          <w:marRight w:val="0"/>
          <w:marTop w:val="100"/>
          <w:marBottom w:val="0"/>
          <w:divBdr>
            <w:top w:val="none" w:sz="0" w:space="0" w:color="auto"/>
            <w:left w:val="none" w:sz="0" w:space="0" w:color="auto"/>
            <w:bottom w:val="none" w:sz="0" w:space="0" w:color="auto"/>
            <w:right w:val="none" w:sz="0" w:space="0" w:color="auto"/>
          </w:divBdr>
        </w:div>
      </w:divsChild>
    </w:div>
    <w:div w:id="798111508">
      <w:bodyDiv w:val="1"/>
      <w:marLeft w:val="0"/>
      <w:marRight w:val="0"/>
      <w:marTop w:val="0"/>
      <w:marBottom w:val="0"/>
      <w:divBdr>
        <w:top w:val="none" w:sz="0" w:space="0" w:color="auto"/>
        <w:left w:val="none" w:sz="0" w:space="0" w:color="auto"/>
        <w:bottom w:val="none" w:sz="0" w:space="0" w:color="auto"/>
        <w:right w:val="none" w:sz="0" w:space="0" w:color="auto"/>
      </w:divBdr>
      <w:divsChild>
        <w:div w:id="1147698293">
          <w:marLeft w:val="432"/>
          <w:marRight w:val="0"/>
          <w:marTop w:val="120"/>
          <w:marBottom w:val="0"/>
          <w:divBdr>
            <w:top w:val="none" w:sz="0" w:space="0" w:color="auto"/>
            <w:left w:val="none" w:sz="0" w:space="0" w:color="auto"/>
            <w:bottom w:val="none" w:sz="0" w:space="0" w:color="auto"/>
            <w:right w:val="none" w:sz="0" w:space="0" w:color="auto"/>
          </w:divBdr>
        </w:div>
        <w:div w:id="1921523249">
          <w:marLeft w:val="432"/>
          <w:marRight w:val="0"/>
          <w:marTop w:val="120"/>
          <w:marBottom w:val="0"/>
          <w:divBdr>
            <w:top w:val="none" w:sz="0" w:space="0" w:color="auto"/>
            <w:left w:val="none" w:sz="0" w:space="0" w:color="auto"/>
            <w:bottom w:val="none" w:sz="0" w:space="0" w:color="auto"/>
            <w:right w:val="none" w:sz="0" w:space="0" w:color="auto"/>
          </w:divBdr>
        </w:div>
      </w:divsChild>
    </w:div>
    <w:div w:id="799373847">
      <w:bodyDiv w:val="1"/>
      <w:marLeft w:val="0"/>
      <w:marRight w:val="0"/>
      <w:marTop w:val="0"/>
      <w:marBottom w:val="0"/>
      <w:divBdr>
        <w:top w:val="none" w:sz="0" w:space="0" w:color="auto"/>
        <w:left w:val="none" w:sz="0" w:space="0" w:color="auto"/>
        <w:bottom w:val="none" w:sz="0" w:space="0" w:color="auto"/>
        <w:right w:val="none" w:sz="0" w:space="0" w:color="auto"/>
      </w:divBdr>
      <w:divsChild>
        <w:div w:id="395474720">
          <w:marLeft w:val="605"/>
          <w:marRight w:val="0"/>
          <w:marTop w:val="120"/>
          <w:marBottom w:val="0"/>
          <w:divBdr>
            <w:top w:val="none" w:sz="0" w:space="0" w:color="auto"/>
            <w:left w:val="none" w:sz="0" w:space="0" w:color="auto"/>
            <w:bottom w:val="none" w:sz="0" w:space="0" w:color="auto"/>
            <w:right w:val="none" w:sz="0" w:space="0" w:color="auto"/>
          </w:divBdr>
        </w:div>
      </w:divsChild>
    </w:div>
    <w:div w:id="814687265">
      <w:bodyDiv w:val="1"/>
      <w:marLeft w:val="0"/>
      <w:marRight w:val="0"/>
      <w:marTop w:val="0"/>
      <w:marBottom w:val="0"/>
      <w:divBdr>
        <w:top w:val="none" w:sz="0" w:space="0" w:color="auto"/>
        <w:left w:val="none" w:sz="0" w:space="0" w:color="auto"/>
        <w:bottom w:val="none" w:sz="0" w:space="0" w:color="auto"/>
        <w:right w:val="none" w:sz="0" w:space="0" w:color="auto"/>
      </w:divBdr>
      <w:divsChild>
        <w:div w:id="338967814">
          <w:marLeft w:val="432"/>
          <w:marRight w:val="0"/>
          <w:marTop w:val="120"/>
          <w:marBottom w:val="0"/>
          <w:divBdr>
            <w:top w:val="none" w:sz="0" w:space="0" w:color="auto"/>
            <w:left w:val="none" w:sz="0" w:space="0" w:color="auto"/>
            <w:bottom w:val="none" w:sz="0" w:space="0" w:color="auto"/>
            <w:right w:val="none" w:sz="0" w:space="0" w:color="auto"/>
          </w:divBdr>
        </w:div>
        <w:div w:id="1687246195">
          <w:marLeft w:val="432"/>
          <w:marRight w:val="0"/>
          <w:marTop w:val="120"/>
          <w:marBottom w:val="0"/>
          <w:divBdr>
            <w:top w:val="none" w:sz="0" w:space="0" w:color="auto"/>
            <w:left w:val="none" w:sz="0" w:space="0" w:color="auto"/>
            <w:bottom w:val="none" w:sz="0" w:space="0" w:color="auto"/>
            <w:right w:val="none" w:sz="0" w:space="0" w:color="auto"/>
          </w:divBdr>
        </w:div>
      </w:divsChild>
    </w:div>
    <w:div w:id="822501746">
      <w:bodyDiv w:val="1"/>
      <w:marLeft w:val="0"/>
      <w:marRight w:val="0"/>
      <w:marTop w:val="0"/>
      <w:marBottom w:val="0"/>
      <w:divBdr>
        <w:top w:val="none" w:sz="0" w:space="0" w:color="auto"/>
        <w:left w:val="none" w:sz="0" w:space="0" w:color="auto"/>
        <w:bottom w:val="none" w:sz="0" w:space="0" w:color="auto"/>
        <w:right w:val="none" w:sz="0" w:space="0" w:color="auto"/>
      </w:divBdr>
    </w:div>
    <w:div w:id="897979499">
      <w:bodyDiv w:val="1"/>
      <w:marLeft w:val="0"/>
      <w:marRight w:val="0"/>
      <w:marTop w:val="0"/>
      <w:marBottom w:val="0"/>
      <w:divBdr>
        <w:top w:val="none" w:sz="0" w:space="0" w:color="auto"/>
        <w:left w:val="none" w:sz="0" w:space="0" w:color="auto"/>
        <w:bottom w:val="none" w:sz="0" w:space="0" w:color="auto"/>
        <w:right w:val="none" w:sz="0" w:space="0" w:color="auto"/>
      </w:divBdr>
      <w:divsChild>
        <w:div w:id="2123763314">
          <w:marLeft w:val="432"/>
          <w:marRight w:val="0"/>
          <w:marTop w:val="120"/>
          <w:marBottom w:val="0"/>
          <w:divBdr>
            <w:top w:val="none" w:sz="0" w:space="0" w:color="auto"/>
            <w:left w:val="none" w:sz="0" w:space="0" w:color="auto"/>
            <w:bottom w:val="none" w:sz="0" w:space="0" w:color="auto"/>
            <w:right w:val="none" w:sz="0" w:space="0" w:color="auto"/>
          </w:divBdr>
        </w:div>
      </w:divsChild>
    </w:div>
    <w:div w:id="929050300">
      <w:bodyDiv w:val="1"/>
      <w:marLeft w:val="0"/>
      <w:marRight w:val="0"/>
      <w:marTop w:val="0"/>
      <w:marBottom w:val="0"/>
      <w:divBdr>
        <w:top w:val="none" w:sz="0" w:space="0" w:color="auto"/>
        <w:left w:val="none" w:sz="0" w:space="0" w:color="auto"/>
        <w:bottom w:val="none" w:sz="0" w:space="0" w:color="auto"/>
        <w:right w:val="none" w:sz="0" w:space="0" w:color="auto"/>
      </w:divBdr>
    </w:div>
    <w:div w:id="1021274937">
      <w:bodyDiv w:val="1"/>
      <w:marLeft w:val="0"/>
      <w:marRight w:val="0"/>
      <w:marTop w:val="0"/>
      <w:marBottom w:val="0"/>
      <w:divBdr>
        <w:top w:val="none" w:sz="0" w:space="0" w:color="auto"/>
        <w:left w:val="none" w:sz="0" w:space="0" w:color="auto"/>
        <w:bottom w:val="none" w:sz="0" w:space="0" w:color="auto"/>
        <w:right w:val="none" w:sz="0" w:space="0" w:color="auto"/>
      </w:divBdr>
    </w:div>
    <w:div w:id="1030452918">
      <w:bodyDiv w:val="1"/>
      <w:marLeft w:val="0"/>
      <w:marRight w:val="0"/>
      <w:marTop w:val="0"/>
      <w:marBottom w:val="0"/>
      <w:divBdr>
        <w:top w:val="none" w:sz="0" w:space="0" w:color="auto"/>
        <w:left w:val="none" w:sz="0" w:space="0" w:color="auto"/>
        <w:bottom w:val="none" w:sz="0" w:space="0" w:color="auto"/>
        <w:right w:val="none" w:sz="0" w:space="0" w:color="auto"/>
      </w:divBdr>
    </w:div>
    <w:div w:id="1107115622">
      <w:bodyDiv w:val="1"/>
      <w:marLeft w:val="0"/>
      <w:marRight w:val="0"/>
      <w:marTop w:val="0"/>
      <w:marBottom w:val="0"/>
      <w:divBdr>
        <w:top w:val="none" w:sz="0" w:space="0" w:color="auto"/>
        <w:left w:val="none" w:sz="0" w:space="0" w:color="auto"/>
        <w:bottom w:val="none" w:sz="0" w:space="0" w:color="auto"/>
        <w:right w:val="none" w:sz="0" w:space="0" w:color="auto"/>
      </w:divBdr>
      <w:divsChild>
        <w:div w:id="271062076">
          <w:marLeft w:val="864"/>
          <w:marRight w:val="0"/>
          <w:marTop w:val="100"/>
          <w:marBottom w:val="0"/>
          <w:divBdr>
            <w:top w:val="none" w:sz="0" w:space="0" w:color="auto"/>
            <w:left w:val="none" w:sz="0" w:space="0" w:color="auto"/>
            <w:bottom w:val="none" w:sz="0" w:space="0" w:color="auto"/>
            <w:right w:val="none" w:sz="0" w:space="0" w:color="auto"/>
          </w:divBdr>
        </w:div>
        <w:div w:id="341595197">
          <w:marLeft w:val="864"/>
          <w:marRight w:val="0"/>
          <w:marTop w:val="100"/>
          <w:marBottom w:val="0"/>
          <w:divBdr>
            <w:top w:val="none" w:sz="0" w:space="0" w:color="auto"/>
            <w:left w:val="none" w:sz="0" w:space="0" w:color="auto"/>
            <w:bottom w:val="none" w:sz="0" w:space="0" w:color="auto"/>
            <w:right w:val="none" w:sz="0" w:space="0" w:color="auto"/>
          </w:divBdr>
        </w:div>
        <w:div w:id="445656923">
          <w:marLeft w:val="864"/>
          <w:marRight w:val="0"/>
          <w:marTop w:val="100"/>
          <w:marBottom w:val="0"/>
          <w:divBdr>
            <w:top w:val="none" w:sz="0" w:space="0" w:color="auto"/>
            <w:left w:val="none" w:sz="0" w:space="0" w:color="auto"/>
            <w:bottom w:val="none" w:sz="0" w:space="0" w:color="auto"/>
            <w:right w:val="none" w:sz="0" w:space="0" w:color="auto"/>
          </w:divBdr>
        </w:div>
        <w:div w:id="560754480">
          <w:marLeft w:val="864"/>
          <w:marRight w:val="0"/>
          <w:marTop w:val="100"/>
          <w:marBottom w:val="0"/>
          <w:divBdr>
            <w:top w:val="none" w:sz="0" w:space="0" w:color="auto"/>
            <w:left w:val="none" w:sz="0" w:space="0" w:color="auto"/>
            <w:bottom w:val="none" w:sz="0" w:space="0" w:color="auto"/>
            <w:right w:val="none" w:sz="0" w:space="0" w:color="auto"/>
          </w:divBdr>
        </w:div>
        <w:div w:id="698162753">
          <w:marLeft w:val="864"/>
          <w:marRight w:val="0"/>
          <w:marTop w:val="100"/>
          <w:marBottom w:val="0"/>
          <w:divBdr>
            <w:top w:val="none" w:sz="0" w:space="0" w:color="auto"/>
            <w:left w:val="none" w:sz="0" w:space="0" w:color="auto"/>
            <w:bottom w:val="none" w:sz="0" w:space="0" w:color="auto"/>
            <w:right w:val="none" w:sz="0" w:space="0" w:color="auto"/>
          </w:divBdr>
        </w:div>
        <w:div w:id="1907909838">
          <w:marLeft w:val="864"/>
          <w:marRight w:val="0"/>
          <w:marTop w:val="100"/>
          <w:marBottom w:val="0"/>
          <w:divBdr>
            <w:top w:val="none" w:sz="0" w:space="0" w:color="auto"/>
            <w:left w:val="none" w:sz="0" w:space="0" w:color="auto"/>
            <w:bottom w:val="none" w:sz="0" w:space="0" w:color="auto"/>
            <w:right w:val="none" w:sz="0" w:space="0" w:color="auto"/>
          </w:divBdr>
        </w:div>
        <w:div w:id="2000425302">
          <w:marLeft w:val="864"/>
          <w:marRight w:val="0"/>
          <w:marTop w:val="100"/>
          <w:marBottom w:val="0"/>
          <w:divBdr>
            <w:top w:val="none" w:sz="0" w:space="0" w:color="auto"/>
            <w:left w:val="none" w:sz="0" w:space="0" w:color="auto"/>
            <w:bottom w:val="none" w:sz="0" w:space="0" w:color="auto"/>
            <w:right w:val="none" w:sz="0" w:space="0" w:color="auto"/>
          </w:divBdr>
        </w:div>
        <w:div w:id="2067297081">
          <w:marLeft w:val="864"/>
          <w:marRight w:val="0"/>
          <w:marTop w:val="100"/>
          <w:marBottom w:val="0"/>
          <w:divBdr>
            <w:top w:val="none" w:sz="0" w:space="0" w:color="auto"/>
            <w:left w:val="none" w:sz="0" w:space="0" w:color="auto"/>
            <w:bottom w:val="none" w:sz="0" w:space="0" w:color="auto"/>
            <w:right w:val="none" w:sz="0" w:space="0" w:color="auto"/>
          </w:divBdr>
        </w:div>
      </w:divsChild>
    </w:div>
    <w:div w:id="1169712720">
      <w:bodyDiv w:val="1"/>
      <w:marLeft w:val="0"/>
      <w:marRight w:val="0"/>
      <w:marTop w:val="0"/>
      <w:marBottom w:val="0"/>
      <w:divBdr>
        <w:top w:val="none" w:sz="0" w:space="0" w:color="auto"/>
        <w:left w:val="none" w:sz="0" w:space="0" w:color="auto"/>
        <w:bottom w:val="none" w:sz="0" w:space="0" w:color="auto"/>
        <w:right w:val="none" w:sz="0" w:space="0" w:color="auto"/>
      </w:divBdr>
      <w:divsChild>
        <w:div w:id="108672787">
          <w:marLeft w:val="864"/>
          <w:marRight w:val="0"/>
          <w:marTop w:val="100"/>
          <w:marBottom w:val="0"/>
          <w:divBdr>
            <w:top w:val="none" w:sz="0" w:space="0" w:color="auto"/>
            <w:left w:val="none" w:sz="0" w:space="0" w:color="auto"/>
            <w:bottom w:val="none" w:sz="0" w:space="0" w:color="auto"/>
            <w:right w:val="none" w:sz="0" w:space="0" w:color="auto"/>
          </w:divBdr>
        </w:div>
        <w:div w:id="1670283238">
          <w:marLeft w:val="864"/>
          <w:marRight w:val="0"/>
          <w:marTop w:val="100"/>
          <w:marBottom w:val="0"/>
          <w:divBdr>
            <w:top w:val="none" w:sz="0" w:space="0" w:color="auto"/>
            <w:left w:val="none" w:sz="0" w:space="0" w:color="auto"/>
            <w:bottom w:val="none" w:sz="0" w:space="0" w:color="auto"/>
            <w:right w:val="none" w:sz="0" w:space="0" w:color="auto"/>
          </w:divBdr>
        </w:div>
        <w:div w:id="1803839023">
          <w:marLeft w:val="864"/>
          <w:marRight w:val="0"/>
          <w:marTop w:val="100"/>
          <w:marBottom w:val="0"/>
          <w:divBdr>
            <w:top w:val="none" w:sz="0" w:space="0" w:color="auto"/>
            <w:left w:val="none" w:sz="0" w:space="0" w:color="auto"/>
            <w:bottom w:val="none" w:sz="0" w:space="0" w:color="auto"/>
            <w:right w:val="none" w:sz="0" w:space="0" w:color="auto"/>
          </w:divBdr>
        </w:div>
        <w:div w:id="1969242785">
          <w:marLeft w:val="432"/>
          <w:marRight w:val="0"/>
          <w:marTop w:val="120"/>
          <w:marBottom w:val="0"/>
          <w:divBdr>
            <w:top w:val="none" w:sz="0" w:space="0" w:color="auto"/>
            <w:left w:val="none" w:sz="0" w:space="0" w:color="auto"/>
            <w:bottom w:val="none" w:sz="0" w:space="0" w:color="auto"/>
            <w:right w:val="none" w:sz="0" w:space="0" w:color="auto"/>
          </w:divBdr>
        </w:div>
      </w:divsChild>
    </w:div>
    <w:div w:id="1219437702">
      <w:bodyDiv w:val="1"/>
      <w:marLeft w:val="0"/>
      <w:marRight w:val="0"/>
      <w:marTop w:val="0"/>
      <w:marBottom w:val="0"/>
      <w:divBdr>
        <w:top w:val="none" w:sz="0" w:space="0" w:color="auto"/>
        <w:left w:val="none" w:sz="0" w:space="0" w:color="auto"/>
        <w:bottom w:val="none" w:sz="0" w:space="0" w:color="auto"/>
        <w:right w:val="none" w:sz="0" w:space="0" w:color="auto"/>
      </w:divBdr>
      <w:divsChild>
        <w:div w:id="431895379">
          <w:marLeft w:val="446"/>
          <w:marRight w:val="0"/>
          <w:marTop w:val="0"/>
          <w:marBottom w:val="0"/>
          <w:divBdr>
            <w:top w:val="none" w:sz="0" w:space="0" w:color="auto"/>
            <w:left w:val="none" w:sz="0" w:space="0" w:color="auto"/>
            <w:bottom w:val="none" w:sz="0" w:space="0" w:color="auto"/>
            <w:right w:val="none" w:sz="0" w:space="0" w:color="auto"/>
          </w:divBdr>
        </w:div>
        <w:div w:id="448205868">
          <w:marLeft w:val="446"/>
          <w:marRight w:val="0"/>
          <w:marTop w:val="0"/>
          <w:marBottom w:val="0"/>
          <w:divBdr>
            <w:top w:val="none" w:sz="0" w:space="0" w:color="auto"/>
            <w:left w:val="none" w:sz="0" w:space="0" w:color="auto"/>
            <w:bottom w:val="none" w:sz="0" w:space="0" w:color="auto"/>
            <w:right w:val="none" w:sz="0" w:space="0" w:color="auto"/>
          </w:divBdr>
        </w:div>
        <w:div w:id="1340697790">
          <w:marLeft w:val="446"/>
          <w:marRight w:val="0"/>
          <w:marTop w:val="0"/>
          <w:marBottom w:val="0"/>
          <w:divBdr>
            <w:top w:val="none" w:sz="0" w:space="0" w:color="auto"/>
            <w:left w:val="none" w:sz="0" w:space="0" w:color="auto"/>
            <w:bottom w:val="none" w:sz="0" w:space="0" w:color="auto"/>
            <w:right w:val="none" w:sz="0" w:space="0" w:color="auto"/>
          </w:divBdr>
        </w:div>
        <w:div w:id="1376613079">
          <w:marLeft w:val="446"/>
          <w:marRight w:val="0"/>
          <w:marTop w:val="0"/>
          <w:marBottom w:val="0"/>
          <w:divBdr>
            <w:top w:val="none" w:sz="0" w:space="0" w:color="auto"/>
            <w:left w:val="none" w:sz="0" w:space="0" w:color="auto"/>
            <w:bottom w:val="none" w:sz="0" w:space="0" w:color="auto"/>
            <w:right w:val="none" w:sz="0" w:space="0" w:color="auto"/>
          </w:divBdr>
        </w:div>
        <w:div w:id="1522669171">
          <w:marLeft w:val="446"/>
          <w:marRight w:val="0"/>
          <w:marTop w:val="0"/>
          <w:marBottom w:val="0"/>
          <w:divBdr>
            <w:top w:val="none" w:sz="0" w:space="0" w:color="auto"/>
            <w:left w:val="none" w:sz="0" w:space="0" w:color="auto"/>
            <w:bottom w:val="none" w:sz="0" w:space="0" w:color="auto"/>
            <w:right w:val="none" w:sz="0" w:space="0" w:color="auto"/>
          </w:divBdr>
        </w:div>
      </w:divsChild>
    </w:div>
    <w:div w:id="1255043768">
      <w:bodyDiv w:val="1"/>
      <w:marLeft w:val="0"/>
      <w:marRight w:val="0"/>
      <w:marTop w:val="0"/>
      <w:marBottom w:val="0"/>
      <w:divBdr>
        <w:top w:val="none" w:sz="0" w:space="0" w:color="auto"/>
        <w:left w:val="none" w:sz="0" w:space="0" w:color="auto"/>
        <w:bottom w:val="none" w:sz="0" w:space="0" w:color="auto"/>
        <w:right w:val="none" w:sz="0" w:space="0" w:color="auto"/>
      </w:divBdr>
    </w:div>
    <w:div w:id="1255867995">
      <w:bodyDiv w:val="1"/>
      <w:marLeft w:val="0"/>
      <w:marRight w:val="0"/>
      <w:marTop w:val="0"/>
      <w:marBottom w:val="0"/>
      <w:divBdr>
        <w:top w:val="none" w:sz="0" w:space="0" w:color="auto"/>
        <w:left w:val="none" w:sz="0" w:space="0" w:color="auto"/>
        <w:bottom w:val="none" w:sz="0" w:space="0" w:color="auto"/>
        <w:right w:val="none" w:sz="0" w:space="0" w:color="auto"/>
      </w:divBdr>
    </w:div>
    <w:div w:id="1260526003">
      <w:bodyDiv w:val="1"/>
      <w:marLeft w:val="0"/>
      <w:marRight w:val="0"/>
      <w:marTop w:val="0"/>
      <w:marBottom w:val="0"/>
      <w:divBdr>
        <w:top w:val="none" w:sz="0" w:space="0" w:color="auto"/>
        <w:left w:val="none" w:sz="0" w:space="0" w:color="auto"/>
        <w:bottom w:val="none" w:sz="0" w:space="0" w:color="auto"/>
        <w:right w:val="none" w:sz="0" w:space="0" w:color="auto"/>
      </w:divBdr>
    </w:div>
    <w:div w:id="1287350746">
      <w:bodyDiv w:val="1"/>
      <w:marLeft w:val="0"/>
      <w:marRight w:val="0"/>
      <w:marTop w:val="0"/>
      <w:marBottom w:val="0"/>
      <w:divBdr>
        <w:top w:val="none" w:sz="0" w:space="0" w:color="auto"/>
        <w:left w:val="none" w:sz="0" w:space="0" w:color="auto"/>
        <w:bottom w:val="none" w:sz="0" w:space="0" w:color="auto"/>
        <w:right w:val="none" w:sz="0" w:space="0" w:color="auto"/>
      </w:divBdr>
    </w:div>
    <w:div w:id="1339189693">
      <w:bodyDiv w:val="1"/>
      <w:marLeft w:val="0"/>
      <w:marRight w:val="0"/>
      <w:marTop w:val="0"/>
      <w:marBottom w:val="0"/>
      <w:divBdr>
        <w:top w:val="none" w:sz="0" w:space="0" w:color="auto"/>
        <w:left w:val="none" w:sz="0" w:space="0" w:color="auto"/>
        <w:bottom w:val="none" w:sz="0" w:space="0" w:color="auto"/>
        <w:right w:val="none" w:sz="0" w:space="0" w:color="auto"/>
      </w:divBdr>
      <w:divsChild>
        <w:div w:id="521090973">
          <w:marLeft w:val="432"/>
          <w:marRight w:val="0"/>
          <w:marTop w:val="120"/>
          <w:marBottom w:val="0"/>
          <w:divBdr>
            <w:top w:val="none" w:sz="0" w:space="0" w:color="auto"/>
            <w:left w:val="none" w:sz="0" w:space="0" w:color="auto"/>
            <w:bottom w:val="none" w:sz="0" w:space="0" w:color="auto"/>
            <w:right w:val="none" w:sz="0" w:space="0" w:color="auto"/>
          </w:divBdr>
        </w:div>
        <w:div w:id="656766753">
          <w:marLeft w:val="432"/>
          <w:marRight w:val="0"/>
          <w:marTop w:val="120"/>
          <w:marBottom w:val="0"/>
          <w:divBdr>
            <w:top w:val="none" w:sz="0" w:space="0" w:color="auto"/>
            <w:left w:val="none" w:sz="0" w:space="0" w:color="auto"/>
            <w:bottom w:val="none" w:sz="0" w:space="0" w:color="auto"/>
            <w:right w:val="none" w:sz="0" w:space="0" w:color="auto"/>
          </w:divBdr>
        </w:div>
      </w:divsChild>
    </w:div>
    <w:div w:id="1365205996">
      <w:bodyDiv w:val="1"/>
      <w:marLeft w:val="0"/>
      <w:marRight w:val="0"/>
      <w:marTop w:val="0"/>
      <w:marBottom w:val="0"/>
      <w:divBdr>
        <w:top w:val="none" w:sz="0" w:space="0" w:color="auto"/>
        <w:left w:val="none" w:sz="0" w:space="0" w:color="auto"/>
        <w:bottom w:val="none" w:sz="0" w:space="0" w:color="auto"/>
        <w:right w:val="none" w:sz="0" w:space="0" w:color="auto"/>
      </w:divBdr>
      <w:divsChild>
        <w:div w:id="303395033">
          <w:marLeft w:val="864"/>
          <w:marRight w:val="0"/>
          <w:marTop w:val="100"/>
          <w:marBottom w:val="0"/>
          <w:divBdr>
            <w:top w:val="none" w:sz="0" w:space="0" w:color="auto"/>
            <w:left w:val="none" w:sz="0" w:space="0" w:color="auto"/>
            <w:bottom w:val="none" w:sz="0" w:space="0" w:color="auto"/>
            <w:right w:val="none" w:sz="0" w:space="0" w:color="auto"/>
          </w:divBdr>
        </w:div>
        <w:div w:id="482281671">
          <w:marLeft w:val="864"/>
          <w:marRight w:val="0"/>
          <w:marTop w:val="100"/>
          <w:marBottom w:val="0"/>
          <w:divBdr>
            <w:top w:val="none" w:sz="0" w:space="0" w:color="auto"/>
            <w:left w:val="none" w:sz="0" w:space="0" w:color="auto"/>
            <w:bottom w:val="none" w:sz="0" w:space="0" w:color="auto"/>
            <w:right w:val="none" w:sz="0" w:space="0" w:color="auto"/>
          </w:divBdr>
        </w:div>
        <w:div w:id="610862362">
          <w:marLeft w:val="864"/>
          <w:marRight w:val="0"/>
          <w:marTop w:val="100"/>
          <w:marBottom w:val="0"/>
          <w:divBdr>
            <w:top w:val="none" w:sz="0" w:space="0" w:color="auto"/>
            <w:left w:val="none" w:sz="0" w:space="0" w:color="auto"/>
            <w:bottom w:val="none" w:sz="0" w:space="0" w:color="auto"/>
            <w:right w:val="none" w:sz="0" w:space="0" w:color="auto"/>
          </w:divBdr>
        </w:div>
        <w:div w:id="758258514">
          <w:marLeft w:val="864"/>
          <w:marRight w:val="0"/>
          <w:marTop w:val="100"/>
          <w:marBottom w:val="0"/>
          <w:divBdr>
            <w:top w:val="none" w:sz="0" w:space="0" w:color="auto"/>
            <w:left w:val="none" w:sz="0" w:space="0" w:color="auto"/>
            <w:bottom w:val="none" w:sz="0" w:space="0" w:color="auto"/>
            <w:right w:val="none" w:sz="0" w:space="0" w:color="auto"/>
          </w:divBdr>
        </w:div>
        <w:div w:id="843668458">
          <w:marLeft w:val="864"/>
          <w:marRight w:val="0"/>
          <w:marTop w:val="100"/>
          <w:marBottom w:val="0"/>
          <w:divBdr>
            <w:top w:val="none" w:sz="0" w:space="0" w:color="auto"/>
            <w:left w:val="none" w:sz="0" w:space="0" w:color="auto"/>
            <w:bottom w:val="none" w:sz="0" w:space="0" w:color="auto"/>
            <w:right w:val="none" w:sz="0" w:space="0" w:color="auto"/>
          </w:divBdr>
        </w:div>
        <w:div w:id="1069814077">
          <w:marLeft w:val="864"/>
          <w:marRight w:val="0"/>
          <w:marTop w:val="100"/>
          <w:marBottom w:val="0"/>
          <w:divBdr>
            <w:top w:val="none" w:sz="0" w:space="0" w:color="auto"/>
            <w:left w:val="none" w:sz="0" w:space="0" w:color="auto"/>
            <w:bottom w:val="none" w:sz="0" w:space="0" w:color="auto"/>
            <w:right w:val="none" w:sz="0" w:space="0" w:color="auto"/>
          </w:divBdr>
        </w:div>
        <w:div w:id="1080248248">
          <w:marLeft w:val="864"/>
          <w:marRight w:val="0"/>
          <w:marTop w:val="100"/>
          <w:marBottom w:val="0"/>
          <w:divBdr>
            <w:top w:val="none" w:sz="0" w:space="0" w:color="auto"/>
            <w:left w:val="none" w:sz="0" w:space="0" w:color="auto"/>
            <w:bottom w:val="none" w:sz="0" w:space="0" w:color="auto"/>
            <w:right w:val="none" w:sz="0" w:space="0" w:color="auto"/>
          </w:divBdr>
        </w:div>
        <w:div w:id="1134324523">
          <w:marLeft w:val="432"/>
          <w:marRight w:val="0"/>
          <w:marTop w:val="120"/>
          <w:marBottom w:val="0"/>
          <w:divBdr>
            <w:top w:val="none" w:sz="0" w:space="0" w:color="auto"/>
            <w:left w:val="none" w:sz="0" w:space="0" w:color="auto"/>
            <w:bottom w:val="none" w:sz="0" w:space="0" w:color="auto"/>
            <w:right w:val="none" w:sz="0" w:space="0" w:color="auto"/>
          </w:divBdr>
        </w:div>
        <w:div w:id="1502236922">
          <w:marLeft w:val="864"/>
          <w:marRight w:val="0"/>
          <w:marTop w:val="100"/>
          <w:marBottom w:val="0"/>
          <w:divBdr>
            <w:top w:val="none" w:sz="0" w:space="0" w:color="auto"/>
            <w:left w:val="none" w:sz="0" w:space="0" w:color="auto"/>
            <w:bottom w:val="none" w:sz="0" w:space="0" w:color="auto"/>
            <w:right w:val="none" w:sz="0" w:space="0" w:color="auto"/>
          </w:divBdr>
        </w:div>
        <w:div w:id="1691250141">
          <w:marLeft w:val="864"/>
          <w:marRight w:val="0"/>
          <w:marTop w:val="100"/>
          <w:marBottom w:val="0"/>
          <w:divBdr>
            <w:top w:val="none" w:sz="0" w:space="0" w:color="auto"/>
            <w:left w:val="none" w:sz="0" w:space="0" w:color="auto"/>
            <w:bottom w:val="none" w:sz="0" w:space="0" w:color="auto"/>
            <w:right w:val="none" w:sz="0" w:space="0" w:color="auto"/>
          </w:divBdr>
        </w:div>
        <w:div w:id="2107341529">
          <w:marLeft w:val="432"/>
          <w:marRight w:val="0"/>
          <w:marTop w:val="120"/>
          <w:marBottom w:val="0"/>
          <w:divBdr>
            <w:top w:val="none" w:sz="0" w:space="0" w:color="auto"/>
            <w:left w:val="none" w:sz="0" w:space="0" w:color="auto"/>
            <w:bottom w:val="none" w:sz="0" w:space="0" w:color="auto"/>
            <w:right w:val="none" w:sz="0" w:space="0" w:color="auto"/>
          </w:divBdr>
        </w:div>
      </w:divsChild>
    </w:div>
    <w:div w:id="1419017334">
      <w:bodyDiv w:val="1"/>
      <w:marLeft w:val="0"/>
      <w:marRight w:val="0"/>
      <w:marTop w:val="0"/>
      <w:marBottom w:val="0"/>
      <w:divBdr>
        <w:top w:val="none" w:sz="0" w:space="0" w:color="auto"/>
        <w:left w:val="none" w:sz="0" w:space="0" w:color="auto"/>
        <w:bottom w:val="none" w:sz="0" w:space="0" w:color="auto"/>
        <w:right w:val="none" w:sz="0" w:space="0" w:color="auto"/>
      </w:divBdr>
      <w:divsChild>
        <w:div w:id="415246041">
          <w:marLeft w:val="432"/>
          <w:marRight w:val="0"/>
          <w:marTop w:val="120"/>
          <w:marBottom w:val="0"/>
          <w:divBdr>
            <w:top w:val="none" w:sz="0" w:space="0" w:color="auto"/>
            <w:left w:val="none" w:sz="0" w:space="0" w:color="auto"/>
            <w:bottom w:val="none" w:sz="0" w:space="0" w:color="auto"/>
            <w:right w:val="none" w:sz="0" w:space="0" w:color="auto"/>
          </w:divBdr>
        </w:div>
      </w:divsChild>
    </w:div>
    <w:div w:id="1554198316">
      <w:bodyDiv w:val="1"/>
      <w:marLeft w:val="0"/>
      <w:marRight w:val="0"/>
      <w:marTop w:val="0"/>
      <w:marBottom w:val="0"/>
      <w:divBdr>
        <w:top w:val="none" w:sz="0" w:space="0" w:color="auto"/>
        <w:left w:val="none" w:sz="0" w:space="0" w:color="auto"/>
        <w:bottom w:val="none" w:sz="0" w:space="0" w:color="auto"/>
        <w:right w:val="none" w:sz="0" w:space="0" w:color="auto"/>
      </w:divBdr>
    </w:div>
    <w:div w:id="1575122610">
      <w:bodyDiv w:val="1"/>
      <w:marLeft w:val="0"/>
      <w:marRight w:val="0"/>
      <w:marTop w:val="0"/>
      <w:marBottom w:val="0"/>
      <w:divBdr>
        <w:top w:val="none" w:sz="0" w:space="0" w:color="auto"/>
        <w:left w:val="none" w:sz="0" w:space="0" w:color="auto"/>
        <w:bottom w:val="none" w:sz="0" w:space="0" w:color="auto"/>
        <w:right w:val="none" w:sz="0" w:space="0" w:color="auto"/>
      </w:divBdr>
      <w:divsChild>
        <w:div w:id="136145972">
          <w:marLeft w:val="547"/>
          <w:marRight w:val="0"/>
          <w:marTop w:val="96"/>
          <w:marBottom w:val="0"/>
          <w:divBdr>
            <w:top w:val="none" w:sz="0" w:space="0" w:color="auto"/>
            <w:left w:val="none" w:sz="0" w:space="0" w:color="auto"/>
            <w:bottom w:val="none" w:sz="0" w:space="0" w:color="auto"/>
            <w:right w:val="none" w:sz="0" w:space="0" w:color="auto"/>
          </w:divBdr>
        </w:div>
        <w:div w:id="1695762720">
          <w:marLeft w:val="547"/>
          <w:marRight w:val="0"/>
          <w:marTop w:val="96"/>
          <w:marBottom w:val="0"/>
          <w:divBdr>
            <w:top w:val="none" w:sz="0" w:space="0" w:color="auto"/>
            <w:left w:val="none" w:sz="0" w:space="0" w:color="auto"/>
            <w:bottom w:val="none" w:sz="0" w:space="0" w:color="auto"/>
            <w:right w:val="none" w:sz="0" w:space="0" w:color="auto"/>
          </w:divBdr>
        </w:div>
        <w:div w:id="1996957267">
          <w:marLeft w:val="547"/>
          <w:marRight w:val="0"/>
          <w:marTop w:val="96"/>
          <w:marBottom w:val="0"/>
          <w:divBdr>
            <w:top w:val="none" w:sz="0" w:space="0" w:color="auto"/>
            <w:left w:val="none" w:sz="0" w:space="0" w:color="auto"/>
            <w:bottom w:val="none" w:sz="0" w:space="0" w:color="auto"/>
            <w:right w:val="none" w:sz="0" w:space="0" w:color="auto"/>
          </w:divBdr>
        </w:div>
      </w:divsChild>
    </w:div>
    <w:div w:id="1678535760">
      <w:bodyDiv w:val="1"/>
      <w:marLeft w:val="0"/>
      <w:marRight w:val="0"/>
      <w:marTop w:val="0"/>
      <w:marBottom w:val="0"/>
      <w:divBdr>
        <w:top w:val="none" w:sz="0" w:space="0" w:color="auto"/>
        <w:left w:val="none" w:sz="0" w:space="0" w:color="auto"/>
        <w:bottom w:val="none" w:sz="0" w:space="0" w:color="auto"/>
        <w:right w:val="none" w:sz="0" w:space="0" w:color="auto"/>
      </w:divBdr>
      <w:divsChild>
        <w:div w:id="127477804">
          <w:marLeft w:val="360"/>
          <w:marRight w:val="0"/>
          <w:marTop w:val="200"/>
          <w:marBottom w:val="0"/>
          <w:divBdr>
            <w:top w:val="none" w:sz="0" w:space="0" w:color="auto"/>
            <w:left w:val="none" w:sz="0" w:space="0" w:color="auto"/>
            <w:bottom w:val="none" w:sz="0" w:space="0" w:color="auto"/>
            <w:right w:val="none" w:sz="0" w:space="0" w:color="auto"/>
          </w:divBdr>
        </w:div>
        <w:div w:id="837423721">
          <w:marLeft w:val="360"/>
          <w:marRight w:val="0"/>
          <w:marTop w:val="200"/>
          <w:marBottom w:val="0"/>
          <w:divBdr>
            <w:top w:val="none" w:sz="0" w:space="0" w:color="auto"/>
            <w:left w:val="none" w:sz="0" w:space="0" w:color="auto"/>
            <w:bottom w:val="none" w:sz="0" w:space="0" w:color="auto"/>
            <w:right w:val="none" w:sz="0" w:space="0" w:color="auto"/>
          </w:divBdr>
        </w:div>
        <w:div w:id="1544829657">
          <w:marLeft w:val="360"/>
          <w:marRight w:val="0"/>
          <w:marTop w:val="200"/>
          <w:marBottom w:val="0"/>
          <w:divBdr>
            <w:top w:val="none" w:sz="0" w:space="0" w:color="auto"/>
            <w:left w:val="none" w:sz="0" w:space="0" w:color="auto"/>
            <w:bottom w:val="none" w:sz="0" w:space="0" w:color="auto"/>
            <w:right w:val="none" w:sz="0" w:space="0" w:color="auto"/>
          </w:divBdr>
        </w:div>
      </w:divsChild>
    </w:div>
    <w:div w:id="1746106299">
      <w:bodyDiv w:val="1"/>
      <w:marLeft w:val="0"/>
      <w:marRight w:val="0"/>
      <w:marTop w:val="0"/>
      <w:marBottom w:val="0"/>
      <w:divBdr>
        <w:top w:val="none" w:sz="0" w:space="0" w:color="auto"/>
        <w:left w:val="none" w:sz="0" w:space="0" w:color="auto"/>
        <w:bottom w:val="none" w:sz="0" w:space="0" w:color="auto"/>
        <w:right w:val="none" w:sz="0" w:space="0" w:color="auto"/>
      </w:divBdr>
      <w:divsChild>
        <w:div w:id="1993367164">
          <w:marLeft w:val="0"/>
          <w:marRight w:val="0"/>
          <w:marTop w:val="0"/>
          <w:marBottom w:val="0"/>
          <w:divBdr>
            <w:top w:val="none" w:sz="0" w:space="0" w:color="auto"/>
            <w:left w:val="none" w:sz="0" w:space="0" w:color="auto"/>
            <w:bottom w:val="none" w:sz="0" w:space="0" w:color="auto"/>
            <w:right w:val="none" w:sz="0" w:space="0" w:color="auto"/>
          </w:divBdr>
          <w:divsChild>
            <w:div w:id="660693128">
              <w:marLeft w:val="0"/>
              <w:marRight w:val="0"/>
              <w:marTop w:val="0"/>
              <w:marBottom w:val="0"/>
              <w:divBdr>
                <w:top w:val="none" w:sz="0" w:space="0" w:color="auto"/>
                <w:left w:val="none" w:sz="0" w:space="0" w:color="auto"/>
                <w:bottom w:val="none" w:sz="0" w:space="0" w:color="auto"/>
                <w:right w:val="none" w:sz="0" w:space="0" w:color="auto"/>
              </w:divBdr>
              <w:divsChild>
                <w:div w:id="20176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291">
      <w:bodyDiv w:val="1"/>
      <w:marLeft w:val="0"/>
      <w:marRight w:val="0"/>
      <w:marTop w:val="0"/>
      <w:marBottom w:val="0"/>
      <w:divBdr>
        <w:top w:val="none" w:sz="0" w:space="0" w:color="auto"/>
        <w:left w:val="none" w:sz="0" w:space="0" w:color="auto"/>
        <w:bottom w:val="none" w:sz="0" w:space="0" w:color="auto"/>
        <w:right w:val="none" w:sz="0" w:space="0" w:color="auto"/>
      </w:divBdr>
      <w:divsChild>
        <w:div w:id="423428125">
          <w:marLeft w:val="547"/>
          <w:marRight w:val="0"/>
          <w:marTop w:val="0"/>
          <w:marBottom w:val="0"/>
          <w:divBdr>
            <w:top w:val="none" w:sz="0" w:space="0" w:color="auto"/>
            <w:left w:val="none" w:sz="0" w:space="0" w:color="auto"/>
            <w:bottom w:val="none" w:sz="0" w:space="0" w:color="auto"/>
            <w:right w:val="none" w:sz="0" w:space="0" w:color="auto"/>
          </w:divBdr>
        </w:div>
      </w:divsChild>
    </w:div>
    <w:div w:id="1828327466">
      <w:bodyDiv w:val="1"/>
      <w:marLeft w:val="0"/>
      <w:marRight w:val="0"/>
      <w:marTop w:val="0"/>
      <w:marBottom w:val="0"/>
      <w:divBdr>
        <w:top w:val="none" w:sz="0" w:space="0" w:color="auto"/>
        <w:left w:val="none" w:sz="0" w:space="0" w:color="auto"/>
        <w:bottom w:val="none" w:sz="0" w:space="0" w:color="auto"/>
        <w:right w:val="none" w:sz="0" w:space="0" w:color="auto"/>
      </w:divBdr>
      <w:divsChild>
        <w:div w:id="302542303">
          <w:marLeft w:val="432"/>
          <w:marRight w:val="0"/>
          <w:marTop w:val="120"/>
          <w:marBottom w:val="0"/>
          <w:divBdr>
            <w:top w:val="none" w:sz="0" w:space="0" w:color="auto"/>
            <w:left w:val="none" w:sz="0" w:space="0" w:color="auto"/>
            <w:bottom w:val="none" w:sz="0" w:space="0" w:color="auto"/>
            <w:right w:val="none" w:sz="0" w:space="0" w:color="auto"/>
          </w:divBdr>
        </w:div>
        <w:div w:id="1741714680">
          <w:marLeft w:val="432"/>
          <w:marRight w:val="0"/>
          <w:marTop w:val="120"/>
          <w:marBottom w:val="0"/>
          <w:divBdr>
            <w:top w:val="none" w:sz="0" w:space="0" w:color="auto"/>
            <w:left w:val="none" w:sz="0" w:space="0" w:color="auto"/>
            <w:bottom w:val="none" w:sz="0" w:space="0" w:color="auto"/>
            <w:right w:val="none" w:sz="0" w:space="0" w:color="auto"/>
          </w:divBdr>
        </w:div>
        <w:div w:id="1786075975">
          <w:marLeft w:val="864"/>
          <w:marRight w:val="0"/>
          <w:marTop w:val="100"/>
          <w:marBottom w:val="0"/>
          <w:divBdr>
            <w:top w:val="none" w:sz="0" w:space="0" w:color="auto"/>
            <w:left w:val="none" w:sz="0" w:space="0" w:color="auto"/>
            <w:bottom w:val="none" w:sz="0" w:space="0" w:color="auto"/>
            <w:right w:val="none" w:sz="0" w:space="0" w:color="auto"/>
          </w:divBdr>
        </w:div>
        <w:div w:id="2020888121">
          <w:marLeft w:val="432"/>
          <w:marRight w:val="0"/>
          <w:marTop w:val="120"/>
          <w:marBottom w:val="0"/>
          <w:divBdr>
            <w:top w:val="none" w:sz="0" w:space="0" w:color="auto"/>
            <w:left w:val="none" w:sz="0" w:space="0" w:color="auto"/>
            <w:bottom w:val="none" w:sz="0" w:space="0" w:color="auto"/>
            <w:right w:val="none" w:sz="0" w:space="0" w:color="auto"/>
          </w:divBdr>
        </w:div>
      </w:divsChild>
    </w:div>
    <w:div w:id="1845585233">
      <w:bodyDiv w:val="1"/>
      <w:marLeft w:val="0"/>
      <w:marRight w:val="0"/>
      <w:marTop w:val="0"/>
      <w:marBottom w:val="0"/>
      <w:divBdr>
        <w:top w:val="none" w:sz="0" w:space="0" w:color="auto"/>
        <w:left w:val="none" w:sz="0" w:space="0" w:color="auto"/>
        <w:bottom w:val="none" w:sz="0" w:space="0" w:color="auto"/>
        <w:right w:val="none" w:sz="0" w:space="0" w:color="auto"/>
      </w:divBdr>
      <w:divsChild>
        <w:div w:id="384792507">
          <w:marLeft w:val="547"/>
          <w:marRight w:val="0"/>
          <w:marTop w:val="0"/>
          <w:marBottom w:val="0"/>
          <w:divBdr>
            <w:top w:val="none" w:sz="0" w:space="0" w:color="auto"/>
            <w:left w:val="none" w:sz="0" w:space="0" w:color="auto"/>
            <w:bottom w:val="none" w:sz="0" w:space="0" w:color="auto"/>
            <w:right w:val="none" w:sz="0" w:space="0" w:color="auto"/>
          </w:divBdr>
        </w:div>
        <w:div w:id="1164902416">
          <w:marLeft w:val="547"/>
          <w:marRight w:val="0"/>
          <w:marTop w:val="0"/>
          <w:marBottom w:val="0"/>
          <w:divBdr>
            <w:top w:val="none" w:sz="0" w:space="0" w:color="auto"/>
            <w:left w:val="none" w:sz="0" w:space="0" w:color="auto"/>
            <w:bottom w:val="none" w:sz="0" w:space="0" w:color="auto"/>
            <w:right w:val="none" w:sz="0" w:space="0" w:color="auto"/>
          </w:divBdr>
        </w:div>
      </w:divsChild>
    </w:div>
    <w:div w:id="1929461872">
      <w:bodyDiv w:val="1"/>
      <w:marLeft w:val="0"/>
      <w:marRight w:val="0"/>
      <w:marTop w:val="0"/>
      <w:marBottom w:val="0"/>
      <w:divBdr>
        <w:top w:val="none" w:sz="0" w:space="0" w:color="auto"/>
        <w:left w:val="none" w:sz="0" w:space="0" w:color="auto"/>
        <w:bottom w:val="none" w:sz="0" w:space="0" w:color="auto"/>
        <w:right w:val="none" w:sz="0" w:space="0" w:color="auto"/>
      </w:divBdr>
      <w:divsChild>
        <w:div w:id="75713144">
          <w:marLeft w:val="605"/>
          <w:marRight w:val="0"/>
          <w:marTop w:val="120"/>
          <w:marBottom w:val="0"/>
          <w:divBdr>
            <w:top w:val="none" w:sz="0" w:space="0" w:color="auto"/>
            <w:left w:val="none" w:sz="0" w:space="0" w:color="auto"/>
            <w:bottom w:val="none" w:sz="0" w:space="0" w:color="auto"/>
            <w:right w:val="none" w:sz="0" w:space="0" w:color="auto"/>
          </w:divBdr>
        </w:div>
        <w:div w:id="110443454">
          <w:marLeft w:val="1296"/>
          <w:marRight w:val="0"/>
          <w:marTop w:val="100"/>
          <w:marBottom w:val="0"/>
          <w:divBdr>
            <w:top w:val="none" w:sz="0" w:space="0" w:color="auto"/>
            <w:left w:val="none" w:sz="0" w:space="0" w:color="auto"/>
            <w:bottom w:val="none" w:sz="0" w:space="0" w:color="auto"/>
            <w:right w:val="none" w:sz="0" w:space="0" w:color="auto"/>
          </w:divBdr>
        </w:div>
        <w:div w:id="402143994">
          <w:marLeft w:val="605"/>
          <w:marRight w:val="0"/>
          <w:marTop w:val="120"/>
          <w:marBottom w:val="0"/>
          <w:divBdr>
            <w:top w:val="none" w:sz="0" w:space="0" w:color="auto"/>
            <w:left w:val="none" w:sz="0" w:space="0" w:color="auto"/>
            <w:bottom w:val="none" w:sz="0" w:space="0" w:color="auto"/>
            <w:right w:val="none" w:sz="0" w:space="0" w:color="auto"/>
          </w:divBdr>
        </w:div>
        <w:div w:id="402873400">
          <w:marLeft w:val="1296"/>
          <w:marRight w:val="0"/>
          <w:marTop w:val="100"/>
          <w:marBottom w:val="0"/>
          <w:divBdr>
            <w:top w:val="none" w:sz="0" w:space="0" w:color="auto"/>
            <w:left w:val="none" w:sz="0" w:space="0" w:color="auto"/>
            <w:bottom w:val="none" w:sz="0" w:space="0" w:color="auto"/>
            <w:right w:val="none" w:sz="0" w:space="0" w:color="auto"/>
          </w:divBdr>
        </w:div>
        <w:div w:id="517282109">
          <w:marLeft w:val="1296"/>
          <w:marRight w:val="0"/>
          <w:marTop w:val="100"/>
          <w:marBottom w:val="0"/>
          <w:divBdr>
            <w:top w:val="none" w:sz="0" w:space="0" w:color="auto"/>
            <w:left w:val="none" w:sz="0" w:space="0" w:color="auto"/>
            <w:bottom w:val="none" w:sz="0" w:space="0" w:color="auto"/>
            <w:right w:val="none" w:sz="0" w:space="0" w:color="auto"/>
          </w:divBdr>
        </w:div>
        <w:div w:id="1567641170">
          <w:marLeft w:val="1296"/>
          <w:marRight w:val="0"/>
          <w:marTop w:val="100"/>
          <w:marBottom w:val="0"/>
          <w:divBdr>
            <w:top w:val="none" w:sz="0" w:space="0" w:color="auto"/>
            <w:left w:val="none" w:sz="0" w:space="0" w:color="auto"/>
            <w:bottom w:val="none" w:sz="0" w:space="0" w:color="auto"/>
            <w:right w:val="none" w:sz="0" w:space="0" w:color="auto"/>
          </w:divBdr>
        </w:div>
        <w:div w:id="1761825594">
          <w:marLeft w:val="605"/>
          <w:marRight w:val="0"/>
          <w:marTop w:val="120"/>
          <w:marBottom w:val="0"/>
          <w:divBdr>
            <w:top w:val="none" w:sz="0" w:space="0" w:color="auto"/>
            <w:left w:val="none" w:sz="0" w:space="0" w:color="auto"/>
            <w:bottom w:val="none" w:sz="0" w:space="0" w:color="auto"/>
            <w:right w:val="none" w:sz="0" w:space="0" w:color="auto"/>
          </w:divBdr>
        </w:div>
        <w:div w:id="2111705618">
          <w:marLeft w:val="1296"/>
          <w:marRight w:val="0"/>
          <w:marTop w:val="100"/>
          <w:marBottom w:val="0"/>
          <w:divBdr>
            <w:top w:val="none" w:sz="0" w:space="0" w:color="auto"/>
            <w:left w:val="none" w:sz="0" w:space="0" w:color="auto"/>
            <w:bottom w:val="none" w:sz="0" w:space="0" w:color="auto"/>
            <w:right w:val="none" w:sz="0" w:space="0" w:color="auto"/>
          </w:divBdr>
        </w:div>
      </w:divsChild>
    </w:div>
    <w:div w:id="1950090126">
      <w:bodyDiv w:val="1"/>
      <w:marLeft w:val="0"/>
      <w:marRight w:val="0"/>
      <w:marTop w:val="0"/>
      <w:marBottom w:val="0"/>
      <w:divBdr>
        <w:top w:val="none" w:sz="0" w:space="0" w:color="auto"/>
        <w:left w:val="none" w:sz="0" w:space="0" w:color="auto"/>
        <w:bottom w:val="none" w:sz="0" w:space="0" w:color="auto"/>
        <w:right w:val="none" w:sz="0" w:space="0" w:color="auto"/>
      </w:divBdr>
      <w:divsChild>
        <w:div w:id="423650240">
          <w:marLeft w:val="432"/>
          <w:marRight w:val="0"/>
          <w:marTop w:val="120"/>
          <w:marBottom w:val="0"/>
          <w:divBdr>
            <w:top w:val="none" w:sz="0" w:space="0" w:color="auto"/>
            <w:left w:val="none" w:sz="0" w:space="0" w:color="auto"/>
            <w:bottom w:val="none" w:sz="0" w:space="0" w:color="auto"/>
            <w:right w:val="none" w:sz="0" w:space="0" w:color="auto"/>
          </w:divBdr>
        </w:div>
        <w:div w:id="1810629702">
          <w:marLeft w:val="432"/>
          <w:marRight w:val="0"/>
          <w:marTop w:val="120"/>
          <w:marBottom w:val="0"/>
          <w:divBdr>
            <w:top w:val="none" w:sz="0" w:space="0" w:color="auto"/>
            <w:left w:val="none" w:sz="0" w:space="0" w:color="auto"/>
            <w:bottom w:val="none" w:sz="0" w:space="0" w:color="auto"/>
            <w:right w:val="none" w:sz="0" w:space="0" w:color="auto"/>
          </w:divBdr>
        </w:div>
      </w:divsChild>
    </w:div>
    <w:div w:id="1973319932">
      <w:bodyDiv w:val="1"/>
      <w:marLeft w:val="0"/>
      <w:marRight w:val="0"/>
      <w:marTop w:val="0"/>
      <w:marBottom w:val="0"/>
      <w:divBdr>
        <w:top w:val="none" w:sz="0" w:space="0" w:color="auto"/>
        <w:left w:val="none" w:sz="0" w:space="0" w:color="auto"/>
        <w:bottom w:val="none" w:sz="0" w:space="0" w:color="auto"/>
        <w:right w:val="none" w:sz="0" w:space="0" w:color="auto"/>
      </w:divBdr>
      <w:divsChild>
        <w:div w:id="19625340">
          <w:marLeft w:val="432"/>
          <w:marRight w:val="0"/>
          <w:marTop w:val="120"/>
          <w:marBottom w:val="0"/>
          <w:divBdr>
            <w:top w:val="none" w:sz="0" w:space="0" w:color="auto"/>
            <w:left w:val="none" w:sz="0" w:space="0" w:color="auto"/>
            <w:bottom w:val="none" w:sz="0" w:space="0" w:color="auto"/>
            <w:right w:val="none" w:sz="0" w:space="0" w:color="auto"/>
          </w:divBdr>
        </w:div>
        <w:div w:id="228342200">
          <w:marLeft w:val="864"/>
          <w:marRight w:val="0"/>
          <w:marTop w:val="100"/>
          <w:marBottom w:val="0"/>
          <w:divBdr>
            <w:top w:val="none" w:sz="0" w:space="0" w:color="auto"/>
            <w:left w:val="none" w:sz="0" w:space="0" w:color="auto"/>
            <w:bottom w:val="none" w:sz="0" w:space="0" w:color="auto"/>
            <w:right w:val="none" w:sz="0" w:space="0" w:color="auto"/>
          </w:divBdr>
        </w:div>
        <w:div w:id="236130468">
          <w:marLeft w:val="864"/>
          <w:marRight w:val="0"/>
          <w:marTop w:val="100"/>
          <w:marBottom w:val="0"/>
          <w:divBdr>
            <w:top w:val="none" w:sz="0" w:space="0" w:color="auto"/>
            <w:left w:val="none" w:sz="0" w:space="0" w:color="auto"/>
            <w:bottom w:val="none" w:sz="0" w:space="0" w:color="auto"/>
            <w:right w:val="none" w:sz="0" w:space="0" w:color="auto"/>
          </w:divBdr>
        </w:div>
        <w:div w:id="522981651">
          <w:marLeft w:val="864"/>
          <w:marRight w:val="0"/>
          <w:marTop w:val="100"/>
          <w:marBottom w:val="0"/>
          <w:divBdr>
            <w:top w:val="none" w:sz="0" w:space="0" w:color="auto"/>
            <w:left w:val="none" w:sz="0" w:space="0" w:color="auto"/>
            <w:bottom w:val="none" w:sz="0" w:space="0" w:color="auto"/>
            <w:right w:val="none" w:sz="0" w:space="0" w:color="auto"/>
          </w:divBdr>
        </w:div>
        <w:div w:id="1253128334">
          <w:marLeft w:val="864"/>
          <w:marRight w:val="0"/>
          <w:marTop w:val="100"/>
          <w:marBottom w:val="0"/>
          <w:divBdr>
            <w:top w:val="none" w:sz="0" w:space="0" w:color="auto"/>
            <w:left w:val="none" w:sz="0" w:space="0" w:color="auto"/>
            <w:bottom w:val="none" w:sz="0" w:space="0" w:color="auto"/>
            <w:right w:val="none" w:sz="0" w:space="0" w:color="auto"/>
          </w:divBdr>
        </w:div>
        <w:div w:id="1450515651">
          <w:marLeft w:val="864"/>
          <w:marRight w:val="0"/>
          <w:marTop w:val="100"/>
          <w:marBottom w:val="0"/>
          <w:divBdr>
            <w:top w:val="none" w:sz="0" w:space="0" w:color="auto"/>
            <w:left w:val="none" w:sz="0" w:space="0" w:color="auto"/>
            <w:bottom w:val="none" w:sz="0" w:space="0" w:color="auto"/>
            <w:right w:val="none" w:sz="0" w:space="0" w:color="auto"/>
          </w:divBdr>
        </w:div>
        <w:div w:id="1505315794">
          <w:marLeft w:val="864"/>
          <w:marRight w:val="0"/>
          <w:marTop w:val="100"/>
          <w:marBottom w:val="0"/>
          <w:divBdr>
            <w:top w:val="none" w:sz="0" w:space="0" w:color="auto"/>
            <w:left w:val="none" w:sz="0" w:space="0" w:color="auto"/>
            <w:bottom w:val="none" w:sz="0" w:space="0" w:color="auto"/>
            <w:right w:val="none" w:sz="0" w:space="0" w:color="auto"/>
          </w:divBdr>
        </w:div>
        <w:div w:id="1558395711">
          <w:marLeft w:val="864"/>
          <w:marRight w:val="0"/>
          <w:marTop w:val="100"/>
          <w:marBottom w:val="0"/>
          <w:divBdr>
            <w:top w:val="none" w:sz="0" w:space="0" w:color="auto"/>
            <w:left w:val="none" w:sz="0" w:space="0" w:color="auto"/>
            <w:bottom w:val="none" w:sz="0" w:space="0" w:color="auto"/>
            <w:right w:val="none" w:sz="0" w:space="0" w:color="auto"/>
          </w:divBdr>
        </w:div>
        <w:div w:id="1840920354">
          <w:marLeft w:val="432"/>
          <w:marRight w:val="0"/>
          <w:marTop w:val="120"/>
          <w:marBottom w:val="0"/>
          <w:divBdr>
            <w:top w:val="none" w:sz="0" w:space="0" w:color="auto"/>
            <w:left w:val="none" w:sz="0" w:space="0" w:color="auto"/>
            <w:bottom w:val="none" w:sz="0" w:space="0" w:color="auto"/>
            <w:right w:val="none" w:sz="0" w:space="0" w:color="auto"/>
          </w:divBdr>
        </w:div>
        <w:div w:id="1967881793">
          <w:marLeft w:val="432"/>
          <w:marRight w:val="0"/>
          <w:marTop w:val="120"/>
          <w:marBottom w:val="0"/>
          <w:divBdr>
            <w:top w:val="none" w:sz="0" w:space="0" w:color="auto"/>
            <w:left w:val="none" w:sz="0" w:space="0" w:color="auto"/>
            <w:bottom w:val="none" w:sz="0" w:space="0" w:color="auto"/>
            <w:right w:val="none" w:sz="0" w:space="0" w:color="auto"/>
          </w:divBdr>
        </w:div>
      </w:divsChild>
    </w:div>
    <w:div w:id="2033724059">
      <w:bodyDiv w:val="1"/>
      <w:marLeft w:val="0"/>
      <w:marRight w:val="0"/>
      <w:marTop w:val="0"/>
      <w:marBottom w:val="0"/>
      <w:divBdr>
        <w:top w:val="none" w:sz="0" w:space="0" w:color="auto"/>
        <w:left w:val="none" w:sz="0" w:space="0" w:color="auto"/>
        <w:bottom w:val="none" w:sz="0" w:space="0" w:color="auto"/>
        <w:right w:val="none" w:sz="0" w:space="0" w:color="auto"/>
      </w:divBdr>
      <w:divsChild>
        <w:div w:id="180628439">
          <w:marLeft w:val="1800"/>
          <w:marRight w:val="0"/>
          <w:marTop w:val="100"/>
          <w:marBottom w:val="0"/>
          <w:divBdr>
            <w:top w:val="none" w:sz="0" w:space="0" w:color="auto"/>
            <w:left w:val="none" w:sz="0" w:space="0" w:color="auto"/>
            <w:bottom w:val="none" w:sz="0" w:space="0" w:color="auto"/>
            <w:right w:val="none" w:sz="0" w:space="0" w:color="auto"/>
          </w:divBdr>
        </w:div>
        <w:div w:id="505487530">
          <w:marLeft w:val="806"/>
          <w:marRight w:val="0"/>
          <w:marTop w:val="200"/>
          <w:marBottom w:val="0"/>
          <w:divBdr>
            <w:top w:val="none" w:sz="0" w:space="0" w:color="auto"/>
            <w:left w:val="none" w:sz="0" w:space="0" w:color="auto"/>
            <w:bottom w:val="none" w:sz="0" w:space="0" w:color="auto"/>
            <w:right w:val="none" w:sz="0" w:space="0" w:color="auto"/>
          </w:divBdr>
        </w:div>
        <w:div w:id="561016609">
          <w:marLeft w:val="806"/>
          <w:marRight w:val="0"/>
          <w:marTop w:val="200"/>
          <w:marBottom w:val="0"/>
          <w:divBdr>
            <w:top w:val="none" w:sz="0" w:space="0" w:color="auto"/>
            <w:left w:val="none" w:sz="0" w:space="0" w:color="auto"/>
            <w:bottom w:val="none" w:sz="0" w:space="0" w:color="auto"/>
            <w:right w:val="none" w:sz="0" w:space="0" w:color="auto"/>
          </w:divBdr>
        </w:div>
        <w:div w:id="1301576388">
          <w:marLeft w:val="1800"/>
          <w:marRight w:val="0"/>
          <w:marTop w:val="100"/>
          <w:marBottom w:val="0"/>
          <w:divBdr>
            <w:top w:val="none" w:sz="0" w:space="0" w:color="auto"/>
            <w:left w:val="none" w:sz="0" w:space="0" w:color="auto"/>
            <w:bottom w:val="none" w:sz="0" w:space="0" w:color="auto"/>
            <w:right w:val="none" w:sz="0" w:space="0" w:color="auto"/>
          </w:divBdr>
        </w:div>
        <w:div w:id="1376586289">
          <w:marLeft w:val="1800"/>
          <w:marRight w:val="0"/>
          <w:marTop w:val="100"/>
          <w:marBottom w:val="0"/>
          <w:divBdr>
            <w:top w:val="none" w:sz="0" w:space="0" w:color="auto"/>
            <w:left w:val="none" w:sz="0" w:space="0" w:color="auto"/>
            <w:bottom w:val="none" w:sz="0" w:space="0" w:color="auto"/>
            <w:right w:val="none" w:sz="0" w:space="0" w:color="auto"/>
          </w:divBdr>
        </w:div>
        <w:div w:id="1603879158">
          <w:marLeft w:val="1800"/>
          <w:marRight w:val="0"/>
          <w:marTop w:val="100"/>
          <w:marBottom w:val="0"/>
          <w:divBdr>
            <w:top w:val="none" w:sz="0" w:space="0" w:color="auto"/>
            <w:left w:val="none" w:sz="0" w:space="0" w:color="auto"/>
            <w:bottom w:val="none" w:sz="0" w:space="0" w:color="auto"/>
            <w:right w:val="none" w:sz="0" w:space="0" w:color="auto"/>
          </w:divBdr>
        </w:div>
        <w:div w:id="1667702633">
          <w:marLeft w:val="1800"/>
          <w:marRight w:val="0"/>
          <w:marTop w:val="100"/>
          <w:marBottom w:val="0"/>
          <w:divBdr>
            <w:top w:val="none" w:sz="0" w:space="0" w:color="auto"/>
            <w:left w:val="none" w:sz="0" w:space="0" w:color="auto"/>
            <w:bottom w:val="none" w:sz="0" w:space="0" w:color="auto"/>
            <w:right w:val="none" w:sz="0" w:space="0" w:color="auto"/>
          </w:divBdr>
        </w:div>
        <w:div w:id="1705715270">
          <w:marLeft w:val="806"/>
          <w:marRight w:val="0"/>
          <w:marTop w:val="200"/>
          <w:marBottom w:val="0"/>
          <w:divBdr>
            <w:top w:val="none" w:sz="0" w:space="0" w:color="auto"/>
            <w:left w:val="none" w:sz="0" w:space="0" w:color="auto"/>
            <w:bottom w:val="none" w:sz="0" w:space="0" w:color="auto"/>
            <w:right w:val="none" w:sz="0" w:space="0" w:color="auto"/>
          </w:divBdr>
        </w:div>
      </w:divsChild>
    </w:div>
    <w:div w:id="21125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721F6-E99D-4F33-8D1A-0F397C908913}"/>
</file>

<file path=customXml/itemProps2.xml><?xml version="1.0" encoding="utf-8"?>
<ds:datastoreItem xmlns:ds="http://schemas.openxmlformats.org/officeDocument/2006/customXml" ds:itemID="{EE189F3D-1A9E-4368-ACD0-1DA47D3C7B76}"/>
</file>

<file path=customXml/itemProps3.xml><?xml version="1.0" encoding="utf-8"?>
<ds:datastoreItem xmlns:ds="http://schemas.openxmlformats.org/officeDocument/2006/customXml" ds:itemID="{9F047694-952B-4E4C-88AA-585673D1F7E0}"/>
</file>

<file path=customXml/itemProps4.xml><?xml version="1.0" encoding="utf-8"?>
<ds:datastoreItem xmlns:ds="http://schemas.openxmlformats.org/officeDocument/2006/customXml" ds:itemID="{974742A7-A12B-4C04-AED0-44925715C982}"/>
</file>

<file path=docProps/app.xml><?xml version="1.0" encoding="utf-8"?>
<Properties xmlns="http://schemas.openxmlformats.org/officeDocument/2006/extended-properties" xmlns:vt="http://schemas.openxmlformats.org/officeDocument/2006/docPropsVTypes">
  <Template>Normal</Template>
  <TotalTime>0</TotalTime>
  <Pages>32</Pages>
  <Words>6612</Words>
  <Characters>37695</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Kirkpatrick</dc:creator>
  <cp:lastModifiedBy>Rebecca VanAmburg</cp:lastModifiedBy>
  <cp:revision>2</cp:revision>
  <cp:lastPrinted>2019-06-03T19:02:00Z</cp:lastPrinted>
  <dcterms:created xsi:type="dcterms:W3CDTF">2019-07-19T20:01:00Z</dcterms:created>
  <dcterms:modified xsi:type="dcterms:W3CDTF">2019-07-19T20:01:00Z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ies>
</file>