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F78CD" w14:textId="77777777" w:rsidR="000E156E" w:rsidRDefault="000E156E" w:rsidP="00211F9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1AA9141" w14:textId="77777777" w:rsidR="000E156E" w:rsidRDefault="000E156E" w:rsidP="00211F9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971B9D0" w14:textId="187A2A04" w:rsidR="00C32EC3" w:rsidRDefault="00C32EC3" w:rsidP="00211F9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URGENT</w:t>
      </w:r>
    </w:p>
    <w:p w14:paraId="5AF23827" w14:textId="77777777" w:rsidR="00211F9D" w:rsidRDefault="00211F9D" w:rsidP="00211F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>M</w:t>
      </w:r>
      <w:r w:rsidRPr="001D79BC">
        <w:rPr>
          <w:rFonts w:ascii="Times New Roman" w:hAnsi="Times New Roman" w:cs="Times New Roman"/>
          <w:sz w:val="40"/>
          <w:szCs w:val="40"/>
        </w:rPr>
        <w:t>EMORANDUM</w:t>
      </w:r>
    </w:p>
    <w:p w14:paraId="196116F9" w14:textId="77777777" w:rsidR="00211F9D" w:rsidRPr="00B044F3" w:rsidRDefault="00211F9D" w:rsidP="00211F9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CBB0A07" w14:textId="77777777" w:rsidR="00C84E8F" w:rsidRDefault="00C84E8F" w:rsidP="00211F9D">
      <w:pPr>
        <w:rPr>
          <w:rFonts w:ascii="Times New Roman" w:hAnsi="Times New Roman" w:cs="Times New Roman"/>
          <w:sz w:val="28"/>
          <w:szCs w:val="28"/>
        </w:rPr>
      </w:pPr>
    </w:p>
    <w:p w14:paraId="6E7C7187" w14:textId="77777777" w:rsidR="00C84E8F" w:rsidRDefault="00C84E8F" w:rsidP="00211F9D">
      <w:pPr>
        <w:rPr>
          <w:rFonts w:ascii="Times New Roman" w:hAnsi="Times New Roman" w:cs="Times New Roman"/>
          <w:sz w:val="28"/>
          <w:szCs w:val="28"/>
        </w:rPr>
      </w:pPr>
    </w:p>
    <w:p w14:paraId="371C30B8" w14:textId="77777777" w:rsidR="00C84E8F" w:rsidRDefault="00C84E8F" w:rsidP="00211F9D">
      <w:pPr>
        <w:rPr>
          <w:rFonts w:ascii="Times New Roman" w:hAnsi="Times New Roman" w:cs="Times New Roman"/>
          <w:sz w:val="28"/>
          <w:szCs w:val="28"/>
        </w:rPr>
      </w:pPr>
    </w:p>
    <w:p w14:paraId="4F85D33E" w14:textId="77777777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  <w:r w:rsidRPr="00B044F3">
        <w:rPr>
          <w:rFonts w:ascii="Times New Roman" w:hAnsi="Times New Roman" w:cs="Times New Roman"/>
          <w:sz w:val="28"/>
          <w:szCs w:val="28"/>
        </w:rPr>
        <w:t>To: Chief Financial Officers – All Hospitals</w:t>
      </w:r>
    </w:p>
    <w:p w14:paraId="5C05C78A" w14:textId="77777777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</w:p>
    <w:p w14:paraId="64C4E70D" w14:textId="77777777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  <w:r w:rsidRPr="00B044F3">
        <w:rPr>
          <w:rFonts w:ascii="Times New Roman" w:hAnsi="Times New Roman" w:cs="Times New Roman"/>
          <w:sz w:val="28"/>
          <w:szCs w:val="28"/>
        </w:rPr>
        <w:t xml:space="preserve">From: Dennis N. Phelps – </w:t>
      </w:r>
      <w:r>
        <w:rPr>
          <w:rFonts w:ascii="Times New Roman" w:hAnsi="Times New Roman" w:cs="Times New Roman"/>
          <w:sz w:val="28"/>
          <w:szCs w:val="28"/>
        </w:rPr>
        <w:t>Deputy</w:t>
      </w:r>
      <w:r w:rsidRPr="00B044F3">
        <w:rPr>
          <w:rFonts w:ascii="Times New Roman" w:hAnsi="Times New Roman" w:cs="Times New Roman"/>
          <w:sz w:val="28"/>
          <w:szCs w:val="28"/>
        </w:rPr>
        <w:t xml:space="preserve"> Director-Audit &amp; Compliance</w:t>
      </w:r>
    </w:p>
    <w:p w14:paraId="70E0C978" w14:textId="77777777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</w:p>
    <w:p w14:paraId="7A9DE212" w14:textId="77777777" w:rsidR="00211F9D" w:rsidRDefault="00211F9D" w:rsidP="00211F9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B044F3">
        <w:rPr>
          <w:rFonts w:ascii="Times New Roman" w:hAnsi="Times New Roman" w:cs="Times New Roman"/>
          <w:sz w:val="28"/>
          <w:szCs w:val="28"/>
        </w:rPr>
        <w:t xml:space="preserve">Re: </w:t>
      </w:r>
      <w:r w:rsidR="00D36197">
        <w:rPr>
          <w:rFonts w:ascii="Times New Roman" w:hAnsi="Times New Roman" w:cs="Times New Roman"/>
          <w:sz w:val="28"/>
          <w:szCs w:val="28"/>
        </w:rPr>
        <w:t xml:space="preserve">Reporting and </w:t>
      </w:r>
      <w:r>
        <w:rPr>
          <w:rFonts w:ascii="Times New Roman" w:hAnsi="Times New Roman" w:cs="Times New Roman"/>
          <w:sz w:val="28"/>
          <w:szCs w:val="28"/>
        </w:rPr>
        <w:t xml:space="preserve">Charging for the Administration of COVID-19 Vaccines </w:t>
      </w:r>
    </w:p>
    <w:p w14:paraId="15F6D8E2" w14:textId="77777777" w:rsidR="00211F9D" w:rsidRDefault="00211F9D" w:rsidP="00211F9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9EB11D2" w14:textId="6D7CB88B" w:rsidR="00211F9D" w:rsidRDefault="00211F9D" w:rsidP="00211F9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B044F3">
        <w:rPr>
          <w:rFonts w:ascii="Times New Roman" w:hAnsi="Times New Roman" w:cs="Times New Roman"/>
          <w:sz w:val="28"/>
          <w:szCs w:val="28"/>
        </w:rPr>
        <w:t xml:space="preserve">Date: </w:t>
      </w:r>
      <w:r w:rsidR="001D5022">
        <w:rPr>
          <w:rFonts w:ascii="Times New Roman" w:hAnsi="Times New Roman" w:cs="Times New Roman"/>
          <w:sz w:val="28"/>
          <w:szCs w:val="28"/>
        </w:rPr>
        <w:t xml:space="preserve">March </w:t>
      </w:r>
      <w:r w:rsidR="00F5662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1D5022">
        <w:rPr>
          <w:rFonts w:ascii="Times New Roman" w:hAnsi="Times New Roman" w:cs="Times New Roman"/>
          <w:sz w:val="28"/>
          <w:szCs w:val="28"/>
        </w:rPr>
        <w:t>1</w:t>
      </w:r>
    </w:p>
    <w:p w14:paraId="0A177637" w14:textId="77777777" w:rsidR="00D36197" w:rsidRDefault="00D36197" w:rsidP="00211F9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411ED60D" w14:textId="77777777" w:rsidR="00D50551" w:rsidRDefault="001D5022" w:rsidP="00211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Effective March 15, 2021, CMS increased the Medicare payment amount for administering </w:t>
      </w:r>
      <w:r w:rsidR="00211F9D">
        <w:rPr>
          <w:rFonts w:ascii="Times New Roman" w:hAnsi="Times New Roman" w:cs="Times New Roman"/>
          <w:sz w:val="28"/>
          <w:szCs w:val="28"/>
        </w:rPr>
        <w:t>COVID-19 vaccines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1F9D">
        <w:rPr>
          <w:rFonts w:ascii="Times New Roman" w:hAnsi="Times New Roman" w:cs="Times New Roman"/>
          <w:sz w:val="28"/>
          <w:szCs w:val="28"/>
        </w:rPr>
        <w:t xml:space="preserve"> </w:t>
      </w:r>
      <w:r w:rsidR="00D50551">
        <w:rPr>
          <w:rFonts w:ascii="Times New Roman" w:hAnsi="Times New Roman" w:cs="Times New Roman"/>
          <w:sz w:val="28"/>
          <w:szCs w:val="28"/>
        </w:rPr>
        <w:t>The new payment allowance for administration of each dose of the COVID-19 vaccines whether first or second dose, when applicable, is $40.00.</w:t>
      </w:r>
    </w:p>
    <w:p w14:paraId="570681CB" w14:textId="77777777" w:rsidR="00D50551" w:rsidRDefault="00D50551" w:rsidP="00211F9D">
      <w:pPr>
        <w:rPr>
          <w:rFonts w:ascii="Times New Roman" w:hAnsi="Times New Roman" w:cs="Times New Roman"/>
          <w:sz w:val="28"/>
          <w:szCs w:val="28"/>
        </w:rPr>
      </w:pPr>
    </w:p>
    <w:p w14:paraId="2FAE371E" w14:textId="64C09C4A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Consistent with its policy for COVID-19 testing, the HSCRC is </w:t>
      </w:r>
      <w:r w:rsidR="00DF644C">
        <w:rPr>
          <w:rFonts w:ascii="Times New Roman" w:hAnsi="Times New Roman" w:cs="Times New Roman"/>
          <w:sz w:val="28"/>
          <w:szCs w:val="28"/>
        </w:rPr>
        <w:t xml:space="preserve">setting </w:t>
      </w:r>
      <w:r>
        <w:rPr>
          <w:rFonts w:ascii="Times New Roman" w:hAnsi="Times New Roman" w:cs="Times New Roman"/>
          <w:sz w:val="28"/>
          <w:szCs w:val="28"/>
        </w:rPr>
        <w:t>statewide standardized tiered outpatient Clinic (CL) charges based on Medicare Payment Allowances for the administration of COVID-19 vaccines</w:t>
      </w:r>
      <w:r w:rsidR="00DF644C" w:rsidRPr="00DF644C">
        <w:rPr>
          <w:rFonts w:ascii="Times New Roman" w:hAnsi="Times New Roman" w:cs="Times New Roman"/>
          <w:sz w:val="28"/>
          <w:szCs w:val="28"/>
        </w:rPr>
        <w:t xml:space="preserve"> </w:t>
      </w:r>
      <w:r w:rsidR="00DF644C">
        <w:rPr>
          <w:rFonts w:ascii="Times New Roman" w:hAnsi="Times New Roman" w:cs="Times New Roman"/>
          <w:sz w:val="28"/>
          <w:szCs w:val="28"/>
        </w:rPr>
        <w:t>for all patients for the duration of Maryland’s State of Emergency</w:t>
      </w:r>
      <w:r w:rsidR="00F5662D">
        <w:rPr>
          <w:rFonts w:ascii="Times New Roman" w:hAnsi="Times New Roman" w:cs="Times New Roman"/>
          <w:sz w:val="28"/>
          <w:szCs w:val="28"/>
        </w:rPr>
        <w:t>.</w:t>
      </w:r>
    </w:p>
    <w:p w14:paraId="498542BA" w14:textId="77777777" w:rsidR="00AA7F51" w:rsidRDefault="00AA7F51" w:rsidP="00211F9D">
      <w:pPr>
        <w:rPr>
          <w:rFonts w:ascii="Times New Roman" w:hAnsi="Times New Roman" w:cs="Times New Roman"/>
          <w:sz w:val="28"/>
          <w:szCs w:val="28"/>
        </w:rPr>
      </w:pPr>
    </w:p>
    <w:p w14:paraId="185DC8B1" w14:textId="77777777" w:rsidR="00D50551" w:rsidRDefault="00211F9D" w:rsidP="00211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CMS</w:t>
      </w:r>
      <w:r w:rsidR="00F5662D">
        <w:rPr>
          <w:rFonts w:ascii="Times New Roman" w:hAnsi="Times New Roman" w:cs="Times New Roman"/>
          <w:sz w:val="28"/>
          <w:szCs w:val="28"/>
        </w:rPr>
        <w:t xml:space="preserve"> has</w:t>
      </w:r>
      <w:r>
        <w:rPr>
          <w:rFonts w:ascii="Times New Roman" w:hAnsi="Times New Roman" w:cs="Times New Roman"/>
          <w:sz w:val="28"/>
          <w:szCs w:val="28"/>
        </w:rPr>
        <w:t xml:space="preserve"> issued the following CPT/HCPCS codes and the</w:t>
      </w:r>
      <w:r w:rsidR="00235F7C">
        <w:rPr>
          <w:rFonts w:ascii="Times New Roman" w:hAnsi="Times New Roman" w:cs="Times New Roman"/>
          <w:sz w:val="28"/>
          <w:szCs w:val="28"/>
        </w:rPr>
        <w:t xml:space="preserve"> revised</w:t>
      </w:r>
      <w:r>
        <w:rPr>
          <w:rFonts w:ascii="Times New Roman" w:hAnsi="Times New Roman" w:cs="Times New Roman"/>
          <w:sz w:val="28"/>
          <w:szCs w:val="28"/>
        </w:rPr>
        <w:t xml:space="preserve"> Medicare Payment Allowance</w:t>
      </w:r>
      <w:r w:rsidR="00927E8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for the administration </w:t>
      </w:r>
      <w:r w:rsidR="00235F7C">
        <w:rPr>
          <w:rFonts w:ascii="Times New Roman" w:hAnsi="Times New Roman" w:cs="Times New Roman"/>
          <w:sz w:val="28"/>
          <w:szCs w:val="28"/>
        </w:rPr>
        <w:t>of COVID-19 vaccines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5FBE3C" w14:textId="77777777" w:rsidR="00D50551" w:rsidRDefault="00D50551" w:rsidP="00C84E8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CPT </w:t>
      </w:r>
      <w:r>
        <w:rPr>
          <w:rFonts w:ascii="Times New Roman" w:hAnsi="Times New Roman" w:cs="Times New Roman"/>
          <w:sz w:val="28"/>
          <w:szCs w:val="28"/>
        </w:rPr>
        <w:tab/>
      </w:r>
      <w:r w:rsidR="00411E21">
        <w:rPr>
          <w:rFonts w:ascii="Times New Roman" w:hAnsi="Times New Roman" w:cs="Times New Roman"/>
          <w:sz w:val="28"/>
          <w:szCs w:val="28"/>
        </w:rPr>
        <w:tab/>
      </w:r>
      <w:r w:rsidR="00FC5F0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Short</w:t>
      </w:r>
      <w:r w:rsidR="00411E21">
        <w:rPr>
          <w:rFonts w:ascii="Times New Roman" w:hAnsi="Times New Roman" w:cs="Times New Roman"/>
          <w:sz w:val="28"/>
          <w:szCs w:val="28"/>
        </w:rPr>
        <w:tab/>
      </w:r>
      <w:r w:rsidR="00411E21">
        <w:rPr>
          <w:rFonts w:ascii="Times New Roman" w:hAnsi="Times New Roman" w:cs="Times New Roman"/>
          <w:sz w:val="28"/>
          <w:szCs w:val="28"/>
        </w:rPr>
        <w:tab/>
      </w:r>
      <w:r w:rsidR="00411E21">
        <w:rPr>
          <w:rFonts w:ascii="Times New Roman" w:hAnsi="Times New Roman" w:cs="Times New Roman"/>
          <w:sz w:val="28"/>
          <w:szCs w:val="28"/>
        </w:rPr>
        <w:tab/>
        <w:t xml:space="preserve">Labeler                 </w:t>
      </w:r>
      <w:r w:rsidR="00C84E8F">
        <w:rPr>
          <w:rFonts w:ascii="Times New Roman" w:hAnsi="Times New Roman" w:cs="Times New Roman"/>
          <w:sz w:val="28"/>
          <w:szCs w:val="28"/>
        </w:rPr>
        <w:tab/>
      </w:r>
      <w:r w:rsidR="00C84E8F">
        <w:rPr>
          <w:rFonts w:ascii="Times New Roman" w:hAnsi="Times New Roman" w:cs="Times New Roman"/>
          <w:sz w:val="28"/>
          <w:szCs w:val="28"/>
        </w:rPr>
        <w:tab/>
      </w:r>
      <w:r w:rsidR="00C84E8F">
        <w:rPr>
          <w:rFonts w:ascii="Times New Roman" w:hAnsi="Times New Roman" w:cs="Times New Roman"/>
          <w:sz w:val="28"/>
          <w:szCs w:val="28"/>
        </w:rPr>
        <w:tab/>
      </w:r>
      <w:r w:rsidR="00411E21">
        <w:rPr>
          <w:rFonts w:ascii="Times New Roman" w:hAnsi="Times New Roman" w:cs="Times New Roman"/>
          <w:sz w:val="28"/>
          <w:szCs w:val="28"/>
        </w:rPr>
        <w:t xml:space="preserve"> Payment       </w:t>
      </w:r>
    </w:p>
    <w:p w14:paraId="0C11F338" w14:textId="77777777" w:rsidR="00D50551" w:rsidRDefault="00D50551" w:rsidP="00C84E8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Code </w:t>
      </w:r>
      <w:r w:rsidR="00411E2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C5F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5033">
        <w:rPr>
          <w:rFonts w:ascii="Times New Roman" w:hAnsi="Times New Roman" w:cs="Times New Roman"/>
          <w:sz w:val="28"/>
          <w:szCs w:val="28"/>
        </w:rPr>
        <w:t>Descriptor</w:t>
      </w:r>
      <w:r w:rsidR="00411E21">
        <w:rPr>
          <w:rFonts w:ascii="Times New Roman" w:hAnsi="Times New Roman" w:cs="Times New Roman"/>
          <w:sz w:val="28"/>
          <w:szCs w:val="28"/>
        </w:rPr>
        <w:t xml:space="preserve">                  Name          </w:t>
      </w:r>
      <w:r w:rsidR="00FC5F0B">
        <w:rPr>
          <w:rFonts w:ascii="Times New Roman" w:hAnsi="Times New Roman" w:cs="Times New Roman"/>
          <w:sz w:val="28"/>
          <w:szCs w:val="28"/>
        </w:rPr>
        <w:t>Administration</w:t>
      </w:r>
      <w:r w:rsidR="00411E21">
        <w:rPr>
          <w:rFonts w:ascii="Times New Roman" w:hAnsi="Times New Roman" w:cs="Times New Roman"/>
          <w:sz w:val="28"/>
          <w:szCs w:val="28"/>
        </w:rPr>
        <w:t xml:space="preserve">    </w:t>
      </w:r>
      <w:r w:rsidR="00C84E8F">
        <w:rPr>
          <w:rFonts w:ascii="Times New Roman" w:hAnsi="Times New Roman" w:cs="Times New Roman"/>
          <w:sz w:val="28"/>
          <w:szCs w:val="28"/>
        </w:rPr>
        <w:tab/>
      </w:r>
      <w:r w:rsidR="00411E21">
        <w:rPr>
          <w:rFonts w:ascii="Times New Roman" w:hAnsi="Times New Roman" w:cs="Times New Roman"/>
          <w:sz w:val="28"/>
          <w:szCs w:val="28"/>
        </w:rPr>
        <w:t>Allowance</w:t>
      </w:r>
    </w:p>
    <w:p w14:paraId="27AC62B8" w14:textId="77777777" w:rsidR="00211F9D" w:rsidRDefault="00211F9D" w:rsidP="00FC5F0B">
      <w:pPr>
        <w:pBdr>
          <w:left w:val="single" w:sz="4" w:space="4" w:color="auto"/>
          <w:right w:val="single" w:sz="4" w:space="4" w:color="auto"/>
        </w:pBdr>
        <w:ind w:left="1428" w:hanging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001A</w:t>
      </w:r>
      <w:r>
        <w:rPr>
          <w:rFonts w:ascii="Times New Roman" w:hAnsi="Times New Roman" w:cs="Times New Roman"/>
          <w:sz w:val="28"/>
          <w:szCs w:val="28"/>
        </w:rPr>
        <w:tab/>
        <w:t>ADM SARSCOV2</w:t>
      </w:r>
      <w:r>
        <w:rPr>
          <w:rFonts w:ascii="Times New Roman" w:hAnsi="Times New Roman" w:cs="Times New Roman"/>
          <w:sz w:val="28"/>
          <w:szCs w:val="28"/>
        </w:rPr>
        <w:tab/>
      </w:r>
      <w:r w:rsidR="00FC5F0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Pfizer</w:t>
      </w:r>
      <w:r>
        <w:rPr>
          <w:rFonts w:ascii="Times New Roman" w:hAnsi="Times New Roman" w:cs="Times New Roman"/>
          <w:sz w:val="28"/>
          <w:szCs w:val="28"/>
        </w:rPr>
        <w:tab/>
      </w:r>
      <w:r w:rsidR="00411E21">
        <w:rPr>
          <w:rFonts w:ascii="Times New Roman" w:hAnsi="Times New Roman" w:cs="Times New Roman"/>
          <w:sz w:val="28"/>
          <w:szCs w:val="28"/>
        </w:rPr>
        <w:tab/>
      </w:r>
      <w:r w:rsidR="00C84E8F">
        <w:rPr>
          <w:rFonts w:ascii="Times New Roman" w:hAnsi="Times New Roman" w:cs="Times New Roman"/>
          <w:sz w:val="28"/>
          <w:szCs w:val="28"/>
        </w:rPr>
        <w:t xml:space="preserve"> </w:t>
      </w:r>
      <w:r w:rsidR="00FC5F0B">
        <w:rPr>
          <w:rFonts w:ascii="Times New Roman" w:hAnsi="Times New Roman" w:cs="Times New Roman"/>
          <w:sz w:val="28"/>
          <w:szCs w:val="28"/>
        </w:rPr>
        <w:t xml:space="preserve">     First Dose            </w:t>
      </w:r>
      <w:r w:rsidR="00411E21">
        <w:rPr>
          <w:rFonts w:ascii="Times New Roman" w:hAnsi="Times New Roman" w:cs="Times New Roman"/>
          <w:sz w:val="28"/>
          <w:szCs w:val="28"/>
        </w:rPr>
        <w:t>$40.00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E8F">
        <w:rPr>
          <w:rFonts w:ascii="Times New Roman" w:hAnsi="Times New Roman" w:cs="Times New Roman"/>
          <w:sz w:val="28"/>
          <w:szCs w:val="28"/>
        </w:rPr>
        <w:t xml:space="preserve">30MCG/0.3 ML </w:t>
      </w:r>
      <w:r w:rsidR="00FC5F0B">
        <w:rPr>
          <w:rFonts w:ascii="Times New Roman" w:hAnsi="Times New Roman" w:cs="Times New Roman"/>
          <w:sz w:val="28"/>
          <w:szCs w:val="28"/>
        </w:rPr>
        <w:t>1st</w:t>
      </w:r>
      <w:r w:rsidR="00C84E8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84E8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84E8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C5F0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B53E93D" w14:textId="77777777" w:rsidR="00211F9D" w:rsidRDefault="00211F9D" w:rsidP="00C84E8F">
      <w:pPr>
        <w:pBdr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0002A</w:t>
      </w:r>
      <w:r>
        <w:rPr>
          <w:rFonts w:ascii="Times New Roman" w:hAnsi="Times New Roman" w:cs="Times New Roman"/>
          <w:sz w:val="28"/>
          <w:szCs w:val="28"/>
        </w:rPr>
        <w:tab/>
        <w:t>ADM SARSCOV2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Pfizer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76A5">
        <w:rPr>
          <w:rFonts w:ascii="Times New Roman" w:hAnsi="Times New Roman" w:cs="Times New Roman"/>
          <w:sz w:val="28"/>
          <w:szCs w:val="28"/>
        </w:rPr>
        <w:t xml:space="preserve">    </w:t>
      </w:r>
      <w:r w:rsidR="00FC5F0B">
        <w:rPr>
          <w:rFonts w:ascii="Times New Roman" w:hAnsi="Times New Roman" w:cs="Times New Roman"/>
          <w:sz w:val="28"/>
          <w:szCs w:val="28"/>
        </w:rPr>
        <w:t>Second Dose</w:t>
      </w:r>
      <w:r>
        <w:rPr>
          <w:rFonts w:ascii="Times New Roman" w:hAnsi="Times New Roman" w:cs="Times New Roman"/>
          <w:sz w:val="28"/>
          <w:szCs w:val="28"/>
        </w:rPr>
        <w:tab/>
        <w:t xml:space="preserve">    $</w:t>
      </w:r>
      <w:r w:rsidR="00FC5F0B">
        <w:rPr>
          <w:rFonts w:ascii="Times New Roman" w:hAnsi="Times New Roman" w:cs="Times New Roman"/>
          <w:sz w:val="28"/>
          <w:szCs w:val="28"/>
        </w:rPr>
        <w:t>40.00</w:t>
      </w:r>
    </w:p>
    <w:p w14:paraId="7D278C11" w14:textId="77777777" w:rsidR="00211F9D" w:rsidRDefault="00211F9D" w:rsidP="00211F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30MCG/0.3 ML 2</w:t>
      </w:r>
      <w:r w:rsidRPr="00915E9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135703E" w14:textId="77777777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</w:p>
    <w:p w14:paraId="2A1FF555" w14:textId="77777777" w:rsidR="00211F9D" w:rsidRDefault="00211F9D" w:rsidP="00211F9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0011A</w:t>
      </w:r>
      <w:r>
        <w:rPr>
          <w:rFonts w:ascii="Times New Roman" w:hAnsi="Times New Roman" w:cs="Times New Roman"/>
          <w:sz w:val="28"/>
          <w:szCs w:val="28"/>
        </w:rPr>
        <w:tab/>
        <w:t>SARSCOV2 VAC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Moderna</w:t>
      </w:r>
      <w:r>
        <w:rPr>
          <w:rFonts w:ascii="Times New Roman" w:hAnsi="Times New Roman" w:cs="Times New Roman"/>
          <w:sz w:val="28"/>
          <w:szCs w:val="28"/>
        </w:rPr>
        <w:tab/>
      </w:r>
      <w:r w:rsidR="001B76A5">
        <w:rPr>
          <w:rFonts w:ascii="Times New Roman" w:hAnsi="Times New Roman" w:cs="Times New Roman"/>
          <w:sz w:val="28"/>
          <w:szCs w:val="28"/>
        </w:rPr>
        <w:t xml:space="preserve">First Dose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$4</w:t>
      </w:r>
      <w:r w:rsidR="001B76A5">
        <w:rPr>
          <w:rFonts w:ascii="Times New Roman" w:hAnsi="Times New Roman" w:cs="Times New Roman"/>
          <w:sz w:val="28"/>
          <w:szCs w:val="28"/>
        </w:rPr>
        <w:t>0.00</w:t>
      </w:r>
    </w:p>
    <w:p w14:paraId="27138CA1" w14:textId="77777777" w:rsidR="001B76A5" w:rsidRDefault="00211F9D" w:rsidP="001B76A5">
      <w:pPr>
        <w:pBdr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6A5">
        <w:rPr>
          <w:rFonts w:ascii="Times New Roman" w:hAnsi="Times New Roman" w:cs="Times New Roman"/>
          <w:sz w:val="28"/>
          <w:szCs w:val="28"/>
        </w:rPr>
        <w:tab/>
      </w:r>
      <w:r w:rsidRPr="001B76A5">
        <w:rPr>
          <w:rFonts w:ascii="Times New Roman" w:hAnsi="Times New Roman" w:cs="Times New Roman"/>
          <w:sz w:val="28"/>
          <w:szCs w:val="28"/>
        </w:rPr>
        <w:tab/>
        <w:t xml:space="preserve">100MCG/0.5 ML 1st </w:t>
      </w:r>
    </w:p>
    <w:p w14:paraId="3406D2A8" w14:textId="77777777" w:rsidR="00211F9D" w:rsidRDefault="00211F9D" w:rsidP="001B76A5">
      <w:pPr>
        <w:pBdr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1B76A5">
        <w:rPr>
          <w:rFonts w:ascii="Times New Roman" w:hAnsi="Times New Roman" w:cs="Times New Roman"/>
          <w:sz w:val="28"/>
          <w:szCs w:val="28"/>
        </w:rPr>
        <w:tab/>
      </w:r>
      <w:r w:rsidRPr="001B76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CC4C87" w14:textId="77777777" w:rsidR="00211F9D" w:rsidRDefault="001B76A5" w:rsidP="001B76A5">
      <w:pPr>
        <w:pBdr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11F9D">
        <w:rPr>
          <w:rFonts w:ascii="Times New Roman" w:hAnsi="Times New Roman" w:cs="Times New Roman"/>
          <w:sz w:val="28"/>
          <w:szCs w:val="28"/>
        </w:rPr>
        <w:t>012A</w:t>
      </w:r>
      <w:r w:rsidR="00211F9D">
        <w:rPr>
          <w:rFonts w:ascii="Times New Roman" w:hAnsi="Times New Roman" w:cs="Times New Roman"/>
          <w:sz w:val="28"/>
          <w:szCs w:val="28"/>
        </w:rPr>
        <w:tab/>
        <w:t>SARSCOV2</w:t>
      </w:r>
      <w:r w:rsidR="00211F9D">
        <w:rPr>
          <w:rFonts w:ascii="Times New Roman" w:hAnsi="Times New Roman" w:cs="Times New Roman"/>
          <w:sz w:val="28"/>
          <w:szCs w:val="28"/>
        </w:rPr>
        <w:tab/>
        <w:t xml:space="preserve"> VAC</w:t>
      </w:r>
      <w:r w:rsidR="00211F9D">
        <w:rPr>
          <w:rFonts w:ascii="Times New Roman" w:hAnsi="Times New Roman" w:cs="Times New Roman"/>
          <w:sz w:val="28"/>
          <w:szCs w:val="28"/>
        </w:rPr>
        <w:tab/>
      </w:r>
      <w:r w:rsidR="00211F9D">
        <w:rPr>
          <w:rFonts w:ascii="Times New Roman" w:hAnsi="Times New Roman" w:cs="Times New Roman"/>
          <w:sz w:val="28"/>
          <w:szCs w:val="28"/>
        </w:rPr>
        <w:tab/>
        <w:t>Moderna</w:t>
      </w:r>
      <w:r w:rsidR="00211F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Second Dose</w:t>
      </w:r>
      <w:r w:rsidR="00211F9D">
        <w:rPr>
          <w:rFonts w:ascii="Times New Roman" w:hAnsi="Times New Roman" w:cs="Times New Roman"/>
          <w:sz w:val="28"/>
          <w:szCs w:val="28"/>
        </w:rPr>
        <w:tab/>
        <w:t xml:space="preserve">    $</w:t>
      </w:r>
      <w:r>
        <w:rPr>
          <w:rFonts w:ascii="Times New Roman" w:hAnsi="Times New Roman" w:cs="Times New Roman"/>
          <w:sz w:val="28"/>
          <w:szCs w:val="28"/>
        </w:rPr>
        <w:t>40.00</w:t>
      </w:r>
    </w:p>
    <w:p w14:paraId="2CA09430" w14:textId="77777777" w:rsidR="00211F9D" w:rsidRDefault="00211F9D" w:rsidP="00211F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100MCG/0.5 ML 2</w:t>
      </w:r>
      <w:r w:rsidRPr="00915E9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761B14F" w14:textId="77777777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</w:p>
    <w:p w14:paraId="69DBDC31" w14:textId="77777777" w:rsidR="001B76A5" w:rsidRDefault="001B76A5" w:rsidP="001B76A5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0021A</w:t>
      </w:r>
      <w:r>
        <w:rPr>
          <w:rFonts w:ascii="Times New Roman" w:hAnsi="Times New Roman" w:cs="Times New Roman"/>
          <w:sz w:val="28"/>
          <w:szCs w:val="28"/>
        </w:rPr>
        <w:tab/>
        <w:t xml:space="preserve">SARSCOV2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AstraZeneca</w:t>
      </w:r>
      <w:r>
        <w:rPr>
          <w:rFonts w:ascii="Times New Roman" w:hAnsi="Times New Roman" w:cs="Times New Roman"/>
          <w:sz w:val="28"/>
          <w:szCs w:val="28"/>
        </w:rPr>
        <w:tab/>
        <w:t xml:space="preserve">First Dose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$40.00</w:t>
      </w:r>
    </w:p>
    <w:p w14:paraId="329B425B" w14:textId="77777777" w:rsidR="001B76A5" w:rsidRDefault="001B76A5" w:rsidP="001B76A5">
      <w:pPr>
        <w:pBdr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6A5">
        <w:rPr>
          <w:rFonts w:ascii="Times New Roman" w:hAnsi="Times New Roman" w:cs="Times New Roman"/>
          <w:sz w:val="28"/>
          <w:szCs w:val="28"/>
        </w:rPr>
        <w:tab/>
      </w:r>
      <w:r w:rsidRPr="001B76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5X10^10VP/.5ML</w:t>
      </w:r>
      <w:r w:rsidRPr="001B76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D6EE2" w14:textId="77777777" w:rsidR="001B76A5" w:rsidRDefault="001B76A5" w:rsidP="001B76A5">
      <w:pPr>
        <w:pBdr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1B76A5">
        <w:rPr>
          <w:rFonts w:ascii="Times New Roman" w:hAnsi="Times New Roman" w:cs="Times New Roman"/>
          <w:sz w:val="28"/>
          <w:szCs w:val="28"/>
        </w:rPr>
        <w:tab/>
      </w:r>
      <w:r w:rsidRPr="001B76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AA39510" w14:textId="77777777" w:rsidR="001B76A5" w:rsidRDefault="001B76A5" w:rsidP="001B76A5">
      <w:pPr>
        <w:pBdr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002</w:t>
      </w:r>
      <w:r w:rsidR="005850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ab/>
        <w:t>SARSCOV2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AstraZeneca</w:t>
      </w:r>
      <w:r>
        <w:rPr>
          <w:rFonts w:ascii="Times New Roman" w:hAnsi="Times New Roman" w:cs="Times New Roman"/>
          <w:sz w:val="28"/>
          <w:szCs w:val="28"/>
        </w:rPr>
        <w:tab/>
        <w:t>Second Dose</w:t>
      </w:r>
      <w:r>
        <w:rPr>
          <w:rFonts w:ascii="Times New Roman" w:hAnsi="Times New Roman" w:cs="Times New Roman"/>
          <w:sz w:val="28"/>
          <w:szCs w:val="28"/>
        </w:rPr>
        <w:tab/>
        <w:t xml:space="preserve">    $40.00</w:t>
      </w:r>
    </w:p>
    <w:p w14:paraId="709A7328" w14:textId="77777777" w:rsidR="001B76A5" w:rsidRDefault="001B76A5" w:rsidP="001B76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5X10^10VP/.5ML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040B88B" w14:textId="77777777" w:rsidR="001B76A5" w:rsidRDefault="001B76A5" w:rsidP="001B76A5">
      <w:pPr>
        <w:rPr>
          <w:rFonts w:ascii="Times New Roman" w:hAnsi="Times New Roman" w:cs="Times New Roman"/>
          <w:sz w:val="28"/>
          <w:szCs w:val="28"/>
        </w:rPr>
      </w:pPr>
    </w:p>
    <w:p w14:paraId="7DF4A5CD" w14:textId="77777777" w:rsidR="00585033" w:rsidRDefault="00585033" w:rsidP="0058503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0031A</w:t>
      </w:r>
      <w:r>
        <w:rPr>
          <w:rFonts w:ascii="Times New Roman" w:hAnsi="Times New Roman" w:cs="Times New Roman"/>
          <w:sz w:val="28"/>
          <w:szCs w:val="28"/>
        </w:rPr>
        <w:tab/>
        <w:t>SARSCOV2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Janssen </w:t>
      </w:r>
      <w:r>
        <w:rPr>
          <w:rFonts w:ascii="Times New Roman" w:hAnsi="Times New Roman" w:cs="Times New Roman"/>
          <w:sz w:val="28"/>
          <w:szCs w:val="28"/>
        </w:rPr>
        <w:tab/>
        <w:t xml:space="preserve">     Dose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$40.00</w:t>
      </w:r>
    </w:p>
    <w:p w14:paraId="2D89ACAC" w14:textId="77777777" w:rsidR="00585033" w:rsidRDefault="00585033" w:rsidP="0058503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VAC AD26 .5ML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5B21E6D" w14:textId="77777777" w:rsidR="00585033" w:rsidRDefault="00585033" w:rsidP="00585033">
      <w:pPr>
        <w:rPr>
          <w:rFonts w:ascii="Times New Roman" w:hAnsi="Times New Roman" w:cs="Times New Roman"/>
          <w:sz w:val="28"/>
          <w:szCs w:val="28"/>
        </w:rPr>
      </w:pPr>
    </w:p>
    <w:p w14:paraId="6D45EA33" w14:textId="77777777" w:rsidR="00585033" w:rsidRDefault="00585033" w:rsidP="00585033">
      <w:pPr>
        <w:rPr>
          <w:rFonts w:ascii="Times New Roman" w:hAnsi="Times New Roman" w:cs="Times New Roman"/>
          <w:sz w:val="28"/>
          <w:szCs w:val="28"/>
        </w:rPr>
      </w:pPr>
    </w:p>
    <w:p w14:paraId="2E36A5FB" w14:textId="77777777" w:rsidR="001536CE" w:rsidRDefault="00211F9D" w:rsidP="001536C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All hospitals are to set the number of RVUs per injection for both the first and second doses at 1 RVU. </w:t>
      </w:r>
      <w:r w:rsidR="00DF644C">
        <w:rPr>
          <w:rFonts w:ascii="Times New Roman" w:hAnsi="Times New Roman" w:cs="Times New Roman"/>
          <w:sz w:val="28"/>
          <w:szCs w:val="28"/>
        </w:rPr>
        <w:t>Effective March 15, 2021, t</w:t>
      </w:r>
      <w:r>
        <w:rPr>
          <w:rFonts w:ascii="Times New Roman" w:hAnsi="Times New Roman" w:cs="Times New Roman"/>
          <w:sz w:val="28"/>
          <w:szCs w:val="28"/>
        </w:rPr>
        <w:t xml:space="preserve">he charge for all hospitals for the </w:t>
      </w:r>
      <w:r w:rsidR="00DF644C">
        <w:rPr>
          <w:rFonts w:ascii="Times New Roman" w:hAnsi="Times New Roman" w:cs="Times New Roman"/>
          <w:sz w:val="28"/>
          <w:szCs w:val="28"/>
        </w:rPr>
        <w:t xml:space="preserve">administration of </w:t>
      </w:r>
      <w:r>
        <w:rPr>
          <w:rFonts w:ascii="Times New Roman" w:hAnsi="Times New Roman" w:cs="Times New Roman"/>
          <w:sz w:val="28"/>
          <w:szCs w:val="28"/>
        </w:rPr>
        <w:t xml:space="preserve">COVID-19 vaccines </w:t>
      </w:r>
      <w:r w:rsidR="00DF644C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$</w:t>
      </w:r>
      <w:r w:rsidR="00235F7C">
        <w:rPr>
          <w:rFonts w:ascii="Times New Roman" w:hAnsi="Times New Roman" w:cs="Times New Roman"/>
          <w:sz w:val="28"/>
          <w:szCs w:val="28"/>
        </w:rPr>
        <w:t>40.00</w:t>
      </w:r>
      <w:r w:rsidR="00DF644C">
        <w:rPr>
          <w:rFonts w:ascii="Times New Roman" w:hAnsi="Times New Roman" w:cs="Times New Roman"/>
          <w:sz w:val="28"/>
          <w:szCs w:val="28"/>
        </w:rPr>
        <w:t xml:space="preserve"> per dose</w:t>
      </w:r>
      <w:r w:rsidR="005850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Hospitals are to adjust the charge per RVU on all other CL visits/procedures to maintain unit rate compliance. </w:t>
      </w:r>
    </w:p>
    <w:p w14:paraId="018A66FA" w14:textId="77777777" w:rsidR="00DB76E0" w:rsidRPr="00B044F3" w:rsidRDefault="00DB76E0" w:rsidP="00211F9D">
      <w:pPr>
        <w:rPr>
          <w:rFonts w:ascii="Times New Roman" w:hAnsi="Times New Roman" w:cs="Times New Roman"/>
          <w:sz w:val="28"/>
          <w:szCs w:val="28"/>
        </w:rPr>
      </w:pPr>
    </w:p>
    <w:p w14:paraId="6CECDD1D" w14:textId="09B54D59" w:rsidR="00AA7F51" w:rsidRDefault="001536CE" w:rsidP="00153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should be no additional E&amp;M CL facility fee charges </w:t>
      </w:r>
      <w:r w:rsidR="000B4AC3">
        <w:rPr>
          <w:rFonts w:ascii="Times New Roman" w:hAnsi="Times New Roman" w:cs="Times New Roman"/>
          <w:sz w:val="28"/>
          <w:szCs w:val="28"/>
        </w:rPr>
        <w:t xml:space="preserve">for patients receiving </w:t>
      </w:r>
      <w:r w:rsidR="00F5662D">
        <w:rPr>
          <w:rFonts w:ascii="Times New Roman" w:hAnsi="Times New Roman" w:cs="Times New Roman"/>
          <w:sz w:val="28"/>
          <w:szCs w:val="28"/>
        </w:rPr>
        <w:t xml:space="preserve">the </w:t>
      </w:r>
      <w:r w:rsidR="000B4AC3">
        <w:rPr>
          <w:rFonts w:ascii="Times New Roman" w:hAnsi="Times New Roman" w:cs="Times New Roman"/>
          <w:sz w:val="28"/>
          <w:szCs w:val="28"/>
        </w:rPr>
        <w:t>COVID-19 vaccine</w:t>
      </w:r>
      <w:r w:rsidR="005850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AC3">
        <w:rPr>
          <w:rFonts w:ascii="Times New Roman" w:hAnsi="Times New Roman" w:cs="Times New Roman"/>
          <w:sz w:val="28"/>
          <w:szCs w:val="28"/>
        </w:rPr>
        <w:t>Should these</w:t>
      </w:r>
      <w:r w:rsidR="00DB76E0">
        <w:rPr>
          <w:rFonts w:ascii="Times New Roman" w:hAnsi="Times New Roman" w:cs="Times New Roman"/>
          <w:sz w:val="28"/>
          <w:szCs w:val="28"/>
        </w:rPr>
        <w:t xml:space="preserve"> patient</w:t>
      </w:r>
      <w:r w:rsidR="000B4AC3">
        <w:rPr>
          <w:rFonts w:ascii="Times New Roman" w:hAnsi="Times New Roman" w:cs="Times New Roman"/>
          <w:sz w:val="28"/>
          <w:szCs w:val="28"/>
        </w:rPr>
        <w:t>s</w:t>
      </w:r>
      <w:r w:rsidR="00DB76E0">
        <w:rPr>
          <w:rFonts w:ascii="Times New Roman" w:hAnsi="Times New Roman" w:cs="Times New Roman"/>
          <w:sz w:val="28"/>
          <w:szCs w:val="28"/>
        </w:rPr>
        <w:t xml:space="preserve"> require</w:t>
      </w:r>
      <w:r w:rsidR="000B4AC3">
        <w:rPr>
          <w:rFonts w:ascii="Times New Roman" w:hAnsi="Times New Roman" w:cs="Times New Roman"/>
          <w:sz w:val="28"/>
          <w:szCs w:val="28"/>
        </w:rPr>
        <w:t xml:space="preserve"> </w:t>
      </w:r>
      <w:r w:rsidR="00DB76E0">
        <w:rPr>
          <w:rFonts w:ascii="Times New Roman" w:hAnsi="Times New Roman" w:cs="Times New Roman"/>
          <w:sz w:val="28"/>
          <w:szCs w:val="28"/>
        </w:rPr>
        <w:t>services</w:t>
      </w:r>
      <w:r>
        <w:rPr>
          <w:rFonts w:ascii="Times New Roman" w:hAnsi="Times New Roman" w:cs="Times New Roman"/>
          <w:sz w:val="28"/>
          <w:szCs w:val="28"/>
        </w:rPr>
        <w:t xml:space="preserve"> in addition to administration</w:t>
      </w:r>
      <w:r w:rsidR="00DB76E0">
        <w:rPr>
          <w:rFonts w:ascii="Times New Roman" w:hAnsi="Times New Roman" w:cs="Times New Roman"/>
          <w:sz w:val="28"/>
          <w:szCs w:val="28"/>
        </w:rPr>
        <w:t>,</w:t>
      </w:r>
      <w:r w:rsidR="008A4C35">
        <w:rPr>
          <w:rFonts w:ascii="Times New Roman" w:hAnsi="Times New Roman" w:cs="Times New Roman"/>
          <w:sz w:val="28"/>
          <w:szCs w:val="28"/>
        </w:rPr>
        <w:t xml:space="preserve"> </w:t>
      </w:r>
      <w:r w:rsidR="00DB76E0">
        <w:rPr>
          <w:rFonts w:ascii="Times New Roman" w:hAnsi="Times New Roman" w:cs="Times New Roman"/>
          <w:sz w:val="28"/>
          <w:szCs w:val="28"/>
        </w:rPr>
        <w:t>because of complications</w:t>
      </w:r>
      <w:r w:rsidR="008A4C35">
        <w:rPr>
          <w:rFonts w:ascii="Times New Roman" w:hAnsi="Times New Roman" w:cs="Times New Roman"/>
          <w:sz w:val="28"/>
          <w:szCs w:val="28"/>
        </w:rPr>
        <w:t xml:space="preserve"> for instance</w:t>
      </w:r>
      <w:r w:rsidR="00DB76E0">
        <w:rPr>
          <w:rFonts w:ascii="Times New Roman" w:hAnsi="Times New Roman" w:cs="Times New Roman"/>
          <w:sz w:val="28"/>
          <w:szCs w:val="28"/>
        </w:rPr>
        <w:t xml:space="preserve">, such services may be billed by a physician or other clinician who can bill for </w:t>
      </w:r>
      <w:r w:rsidR="00F5662D">
        <w:rPr>
          <w:rFonts w:ascii="Times New Roman" w:hAnsi="Times New Roman" w:cs="Times New Roman"/>
          <w:sz w:val="28"/>
          <w:szCs w:val="28"/>
        </w:rPr>
        <w:t>his/her</w:t>
      </w:r>
      <w:r w:rsidR="00DB76E0">
        <w:rPr>
          <w:rFonts w:ascii="Times New Roman" w:hAnsi="Times New Roman" w:cs="Times New Roman"/>
          <w:sz w:val="28"/>
          <w:szCs w:val="28"/>
        </w:rPr>
        <w:t xml:space="preserve"> professional services, but </w:t>
      </w:r>
      <w:r w:rsidR="00DB76E0">
        <w:rPr>
          <w:rFonts w:ascii="Times New Roman" w:hAnsi="Times New Roman" w:cs="Times New Roman"/>
          <w:sz w:val="28"/>
          <w:szCs w:val="28"/>
        </w:rPr>
        <w:lastRenderedPageBreak/>
        <w:t xml:space="preserve">not </w:t>
      </w:r>
      <w:r w:rsidR="00927E87">
        <w:rPr>
          <w:rFonts w:ascii="Times New Roman" w:hAnsi="Times New Roman" w:cs="Times New Roman"/>
          <w:sz w:val="28"/>
          <w:szCs w:val="28"/>
        </w:rPr>
        <w:t xml:space="preserve">by </w:t>
      </w:r>
      <w:r w:rsidR="00DB76E0">
        <w:rPr>
          <w:rFonts w:ascii="Times New Roman" w:hAnsi="Times New Roman" w:cs="Times New Roman"/>
          <w:sz w:val="28"/>
          <w:szCs w:val="28"/>
        </w:rPr>
        <w:t>the hospital.</w:t>
      </w:r>
      <w:r w:rsidR="008A4C35">
        <w:rPr>
          <w:rFonts w:ascii="Times New Roman" w:hAnsi="Times New Roman" w:cs="Times New Roman"/>
          <w:sz w:val="28"/>
          <w:szCs w:val="28"/>
        </w:rPr>
        <w:t xml:space="preserve"> </w:t>
      </w:r>
      <w:r w:rsidR="00F5662D">
        <w:rPr>
          <w:rFonts w:ascii="Times New Roman" w:hAnsi="Times New Roman" w:cs="Times New Roman"/>
          <w:sz w:val="28"/>
          <w:szCs w:val="28"/>
        </w:rPr>
        <w:t xml:space="preserve">Both the provider and the hospital may not charge for the administration of the vaccine; only one entity may bill. </w:t>
      </w:r>
    </w:p>
    <w:p w14:paraId="55EB9C57" w14:textId="77777777" w:rsidR="00AA7F51" w:rsidRPr="00B044F3" w:rsidRDefault="00AA7F51" w:rsidP="00153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Hospitals administrating these vaccines to their employees</w:t>
      </w:r>
      <w:r w:rsidR="008A4C35" w:rsidRPr="008A4C35">
        <w:rPr>
          <w:rFonts w:ascii="Times New Roman" w:hAnsi="Times New Roman" w:cs="Times New Roman"/>
          <w:sz w:val="28"/>
          <w:szCs w:val="28"/>
        </w:rPr>
        <w:t xml:space="preserve"> </w:t>
      </w:r>
      <w:r w:rsidR="008A4C35">
        <w:rPr>
          <w:rFonts w:ascii="Times New Roman" w:hAnsi="Times New Roman" w:cs="Times New Roman"/>
          <w:sz w:val="28"/>
          <w:szCs w:val="28"/>
        </w:rPr>
        <w:t>are not required to generate a bill/charge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D9AAB8" w14:textId="77777777" w:rsidR="00DB76E0" w:rsidRDefault="00DB76E0" w:rsidP="00DB76E0">
      <w:pPr>
        <w:rPr>
          <w:rFonts w:ascii="Times New Roman" w:hAnsi="Times New Roman" w:cs="Times New Roman"/>
          <w:sz w:val="28"/>
          <w:szCs w:val="28"/>
        </w:rPr>
      </w:pPr>
    </w:p>
    <w:p w14:paraId="1B772B04" w14:textId="77777777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you have any questions, you may contact me at </w:t>
      </w:r>
      <w:hyperlink r:id="rId8" w:history="1">
        <w:r w:rsidRPr="00A65838">
          <w:rPr>
            <w:rStyle w:val="Hyperlink"/>
            <w:rFonts w:ascii="Times New Roman" w:hAnsi="Times New Roman" w:cs="Times New Roman"/>
            <w:sz w:val="28"/>
            <w:szCs w:val="28"/>
          </w:rPr>
          <w:t>dennis.phelps@maryland.gov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5B9E795" w14:textId="77777777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</w:p>
    <w:p w14:paraId="07F622A3" w14:textId="77777777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9B8316" w14:textId="77777777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</w:p>
    <w:p w14:paraId="51009B7D" w14:textId="77777777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</w:p>
    <w:p w14:paraId="1F59E29A" w14:textId="77777777" w:rsidR="00211F9D" w:rsidRDefault="00211F9D" w:rsidP="00211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56FFC4" w14:textId="77777777" w:rsidR="00C81C3C" w:rsidRDefault="00C81C3C" w:rsidP="00C81C3C">
      <w:pPr>
        <w:ind w:firstLine="3600"/>
        <w:rPr>
          <w:rFonts w:ascii="Times New Roman" w:hAnsi="Times New Roman" w:cs="Times New Roman"/>
          <w:sz w:val="28"/>
          <w:szCs w:val="28"/>
        </w:rPr>
      </w:pPr>
    </w:p>
    <w:p w14:paraId="629EE987" w14:textId="77777777" w:rsidR="00C81C3C" w:rsidRDefault="00C81C3C" w:rsidP="00C81C3C">
      <w:pPr>
        <w:ind w:firstLine="3600"/>
        <w:rPr>
          <w:rFonts w:ascii="Times New Roman" w:hAnsi="Times New Roman" w:cs="Times New Roman"/>
          <w:sz w:val="28"/>
          <w:szCs w:val="28"/>
        </w:rPr>
      </w:pPr>
    </w:p>
    <w:p w14:paraId="0571CC65" w14:textId="77777777" w:rsidR="00C81C3C" w:rsidRPr="00C81C3C" w:rsidRDefault="00C81C3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1C3C" w:rsidRPr="00C81C3C" w:rsidSect="00C637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22" w:right="1440" w:bottom="220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3FCD5" w14:textId="77777777" w:rsidR="00FD786F" w:rsidRDefault="00FD786F" w:rsidP="005E6EFF">
      <w:r>
        <w:separator/>
      </w:r>
    </w:p>
  </w:endnote>
  <w:endnote w:type="continuationSeparator" w:id="0">
    <w:p w14:paraId="352F330E" w14:textId="77777777" w:rsidR="00FD786F" w:rsidRDefault="00FD786F" w:rsidP="005E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Raleway Medium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69941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08AEB1" w14:textId="77777777" w:rsidR="00D21E76" w:rsidRDefault="00D21E76" w:rsidP="00253F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22BB4E" w14:textId="77777777" w:rsidR="00D21E76" w:rsidRDefault="00D21E76" w:rsidP="00D21E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Raleway Medium" w:hAnsi="Raleway Medium"/>
        <w:color w:val="003889"/>
        <w:sz w:val="16"/>
        <w:szCs w:val="16"/>
      </w:rPr>
      <w:id w:val="6095568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210CC7" w14:textId="77777777" w:rsidR="00D21E76" w:rsidRPr="00D21E76" w:rsidRDefault="00D21E76" w:rsidP="003D11B0">
        <w:pPr>
          <w:pStyle w:val="Footer"/>
          <w:framePr w:wrap="none" w:vAnchor="text" w:hAnchor="page" w:x="11342" w:y="-184"/>
          <w:rPr>
            <w:rStyle w:val="PageNumber"/>
            <w:rFonts w:ascii="Raleway Medium" w:hAnsi="Raleway Medium"/>
            <w:color w:val="003889"/>
            <w:sz w:val="16"/>
            <w:szCs w:val="16"/>
          </w:rPr>
        </w:pPr>
        <w:r w:rsidRPr="00D21E76">
          <w:rPr>
            <w:rStyle w:val="PageNumber"/>
            <w:rFonts w:ascii="Raleway Medium" w:hAnsi="Raleway Medium"/>
            <w:color w:val="003889"/>
            <w:sz w:val="16"/>
            <w:szCs w:val="16"/>
          </w:rPr>
          <w:fldChar w:fldCharType="begin"/>
        </w:r>
        <w:r w:rsidRPr="00D21E76">
          <w:rPr>
            <w:rStyle w:val="PageNumber"/>
            <w:rFonts w:ascii="Raleway Medium" w:hAnsi="Raleway Medium"/>
            <w:color w:val="003889"/>
            <w:sz w:val="16"/>
            <w:szCs w:val="16"/>
          </w:rPr>
          <w:instrText xml:space="preserve"> PAGE </w:instrText>
        </w:r>
        <w:r w:rsidRPr="00D21E76">
          <w:rPr>
            <w:rStyle w:val="PageNumber"/>
            <w:rFonts w:ascii="Raleway Medium" w:hAnsi="Raleway Medium"/>
            <w:color w:val="003889"/>
            <w:sz w:val="16"/>
            <w:szCs w:val="16"/>
          </w:rPr>
          <w:fldChar w:fldCharType="separate"/>
        </w:r>
        <w:r w:rsidR="00F5662D">
          <w:rPr>
            <w:rStyle w:val="PageNumber"/>
            <w:rFonts w:ascii="Raleway Medium" w:hAnsi="Raleway Medium"/>
            <w:noProof/>
            <w:color w:val="003889"/>
            <w:sz w:val="16"/>
            <w:szCs w:val="16"/>
          </w:rPr>
          <w:t>2</w:t>
        </w:r>
        <w:r w:rsidRPr="00D21E76">
          <w:rPr>
            <w:rStyle w:val="PageNumber"/>
            <w:rFonts w:ascii="Raleway Medium" w:hAnsi="Raleway Medium"/>
            <w:color w:val="003889"/>
            <w:sz w:val="16"/>
            <w:szCs w:val="16"/>
          </w:rPr>
          <w:fldChar w:fldCharType="end"/>
        </w:r>
      </w:p>
    </w:sdtContent>
  </w:sdt>
  <w:p w14:paraId="6EF418C3" w14:textId="77777777" w:rsidR="005E6EFF" w:rsidRDefault="0059454B" w:rsidP="00D21E76">
    <w:pPr>
      <w:pStyle w:val="Footer"/>
      <w:ind w:right="36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9539675" wp14:editId="36BFC49F">
          <wp:simplePos x="0" y="0"/>
          <wp:positionH relativeFrom="column">
            <wp:posOffset>6038950</wp:posOffset>
          </wp:positionH>
          <wp:positionV relativeFrom="paragraph">
            <wp:posOffset>-105410</wp:posOffset>
          </wp:positionV>
          <wp:extent cx="279400" cy="114300"/>
          <wp:effectExtent l="0" t="0" r="0" b="0"/>
          <wp:wrapThrough wrapText="bothSides">
            <wp:wrapPolygon edited="0">
              <wp:start x="5891" y="0"/>
              <wp:lineTo x="5891" y="9600"/>
              <wp:lineTo x="6873" y="19200"/>
              <wp:lineTo x="7855" y="19200"/>
              <wp:lineTo x="12764" y="19200"/>
              <wp:lineTo x="13745" y="19200"/>
              <wp:lineTo x="15709" y="7200"/>
              <wp:lineTo x="14727" y="0"/>
              <wp:lineTo x="589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etterhead-footer-circ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204" b="4201"/>
                  <a:stretch/>
                </pic:blipFill>
                <pic:spPr bwMode="auto">
                  <a:xfrm>
                    <a:off x="0" y="0"/>
                    <a:ext cx="279400" cy="1143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6F551" w14:textId="77777777" w:rsidR="00D21E76" w:rsidRDefault="00D21E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03974" w14:textId="77777777" w:rsidR="000526B8" w:rsidRDefault="00D94EFD" w:rsidP="00643D42">
    <w:pPr>
      <w:pStyle w:val="Footer"/>
      <w:tabs>
        <w:tab w:val="clear" w:pos="4680"/>
        <w:tab w:val="clear" w:pos="9360"/>
        <w:tab w:val="right" w:pos="2819"/>
      </w:tabs>
    </w:pPr>
    <w:r w:rsidRPr="000526B8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7DE07E5" wp14:editId="5BE1A672">
              <wp:simplePos x="0" y="0"/>
              <wp:positionH relativeFrom="column">
                <wp:posOffset>-900622</wp:posOffset>
              </wp:positionH>
              <wp:positionV relativeFrom="paragraph">
                <wp:posOffset>-277184</wp:posOffset>
              </wp:positionV>
              <wp:extent cx="7758430" cy="490220"/>
              <wp:effectExtent l="0" t="0" r="0" b="508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8430" cy="490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DA7B04" w14:textId="77777777" w:rsidR="00D94EFD" w:rsidRDefault="00D94EFD" w:rsidP="00845F6B">
                          <w:pPr>
                            <w:spacing w:after="60"/>
                            <w:jc w:val="center"/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The Health Serv</w:t>
                          </w:r>
                          <w:r w:rsidR="00845F6B"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ces Cost Review Commission is a</w:t>
                          </w:r>
                          <w:r w:rsidR="00845F6B"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n independent agency of the State of Maryland</w:t>
                          </w:r>
                        </w:p>
                        <w:p w14:paraId="1FAE3BFF" w14:textId="77777777" w:rsidR="000526B8" w:rsidRPr="00207EC3" w:rsidRDefault="000526B8" w:rsidP="000526B8">
                          <w:pPr>
                            <w:jc w:val="center"/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</w:pPr>
                          <w:r w:rsidRPr="00207EC3"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P:</w:t>
                          </w:r>
                          <w:r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 xml:space="preserve"> 410.764.2605    </w:t>
                          </w:r>
                          <w:r w:rsidRPr="00207EC3"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F:</w:t>
                          </w:r>
                          <w:r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 xml:space="preserve"> 410.358.6217</w:t>
                          </w:r>
                          <w:r w:rsidR="00C650E9"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 xml:space="preserve">          </w:t>
                          </w:r>
                          <w:r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>4160 Patterson Avenue  |  Baltimore, MD 21215          hscrc.maryland.gov</w:t>
                          </w:r>
                        </w:p>
                        <w:p w14:paraId="7A405CB5" w14:textId="77777777" w:rsidR="000526B8" w:rsidRPr="00207EC3" w:rsidRDefault="000526B8" w:rsidP="000526B8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097280" tIns="91440" rIns="109728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E07E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-70.9pt;margin-top:-21.85pt;width:610.9pt;height:38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" filled="f" stroked="f" strokeweight=".5pt">
              <v:textbox inset="86.4pt,7.2pt,86.4pt">
                <w:txbxContent>
                  <w:p w14:paraId="73DA7B04" w14:textId="77777777" w:rsidR="00D94EFD" w:rsidRDefault="00D94EFD" w:rsidP="00845F6B">
                    <w:pPr>
                      <w:spacing w:after="60"/>
                      <w:jc w:val="center"/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The Health Serv</w:t>
                    </w:r>
                    <w:r w:rsidR="00845F6B"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i</w:t>
                    </w:r>
                    <w:r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ces Cost Review Commission is a</w:t>
                    </w:r>
                    <w:r w:rsidR="00845F6B"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n independent agency of the State of Maryland</w:t>
                    </w:r>
                  </w:p>
                  <w:p w14:paraId="1FAE3BFF" w14:textId="77777777" w:rsidR="000526B8" w:rsidRPr="00207EC3" w:rsidRDefault="000526B8" w:rsidP="000526B8">
                    <w:pPr>
                      <w:jc w:val="center"/>
                      <w:rPr>
                        <w:rFonts w:cs="Arial"/>
                        <w:color w:val="003889"/>
                        <w:sz w:val="17"/>
                        <w:szCs w:val="17"/>
                      </w:rPr>
                    </w:pPr>
                    <w:r w:rsidRPr="00207EC3"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P:</w:t>
                    </w:r>
                    <w:r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 xml:space="preserve"> 410.764.2605    </w:t>
                    </w:r>
                    <w:r w:rsidRPr="00207EC3"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F:</w:t>
                    </w:r>
                    <w:r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 xml:space="preserve"> 410.358.6217</w:t>
                    </w:r>
                    <w:r w:rsidR="00C650E9"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 xml:space="preserve">          </w:t>
                    </w:r>
                    <w:r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>4160 Patterson Avenue  |  Baltimore, MD 21215          hscrc.maryland.gov</w:t>
                    </w:r>
                  </w:p>
                  <w:p w14:paraId="7A405CB5" w14:textId="77777777" w:rsidR="000526B8" w:rsidRPr="00207EC3" w:rsidRDefault="000526B8" w:rsidP="000526B8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C650E9" w:rsidRPr="000526B8">
      <w:rPr>
        <w:noProof/>
      </w:rPr>
      <w:drawing>
        <wp:anchor distT="0" distB="0" distL="114300" distR="114300" simplePos="0" relativeHeight="251674624" behindDoc="0" locked="0" layoutInCell="1" allowOverlap="1" wp14:anchorId="7ABB3D7A" wp14:editId="7C3257E5">
          <wp:simplePos x="0" y="0"/>
          <wp:positionH relativeFrom="column">
            <wp:posOffset>1936361</wp:posOffset>
          </wp:positionH>
          <wp:positionV relativeFrom="paragraph">
            <wp:posOffset>-15875</wp:posOffset>
          </wp:positionV>
          <wp:extent cx="279400" cy="114300"/>
          <wp:effectExtent l="0" t="0" r="0" b="0"/>
          <wp:wrapThrough wrapText="bothSides">
            <wp:wrapPolygon edited="0">
              <wp:start x="5891" y="0"/>
              <wp:lineTo x="5891" y="9600"/>
              <wp:lineTo x="6873" y="19200"/>
              <wp:lineTo x="7855" y="19200"/>
              <wp:lineTo x="12764" y="19200"/>
              <wp:lineTo x="13745" y="19200"/>
              <wp:lineTo x="15709" y="7200"/>
              <wp:lineTo x="14727" y="0"/>
              <wp:lineTo x="589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etterhead-footer-circ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204" b="4201"/>
                  <a:stretch/>
                </pic:blipFill>
                <pic:spPr bwMode="auto">
                  <a:xfrm>
                    <a:off x="0" y="0"/>
                    <a:ext cx="279400" cy="1143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0E9" w:rsidRPr="000526B8">
      <w:rPr>
        <w:noProof/>
      </w:rPr>
      <w:drawing>
        <wp:anchor distT="0" distB="0" distL="114300" distR="114300" simplePos="0" relativeHeight="251675648" behindDoc="0" locked="0" layoutInCell="1" allowOverlap="1" wp14:anchorId="3262DFA8" wp14:editId="162B066D">
          <wp:simplePos x="0" y="0"/>
          <wp:positionH relativeFrom="column">
            <wp:posOffset>4516755</wp:posOffset>
          </wp:positionH>
          <wp:positionV relativeFrom="paragraph">
            <wp:posOffset>-15240</wp:posOffset>
          </wp:positionV>
          <wp:extent cx="279400" cy="114300"/>
          <wp:effectExtent l="0" t="0" r="0" b="0"/>
          <wp:wrapThrough wrapText="bothSides">
            <wp:wrapPolygon edited="0">
              <wp:start x="5891" y="0"/>
              <wp:lineTo x="5891" y="9600"/>
              <wp:lineTo x="6873" y="19200"/>
              <wp:lineTo x="7855" y="19200"/>
              <wp:lineTo x="12764" y="19200"/>
              <wp:lineTo x="13745" y="19200"/>
              <wp:lineTo x="15709" y="7200"/>
              <wp:lineTo x="14727" y="0"/>
              <wp:lineTo x="5891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etterhead-footer-circ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204" b="4201"/>
                  <a:stretch/>
                </pic:blipFill>
                <pic:spPr bwMode="auto">
                  <a:xfrm>
                    <a:off x="0" y="0"/>
                    <a:ext cx="279400" cy="1143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DFBAF" w14:textId="77777777" w:rsidR="00FD786F" w:rsidRDefault="00FD786F" w:rsidP="005E6EFF">
      <w:r>
        <w:separator/>
      </w:r>
    </w:p>
  </w:footnote>
  <w:footnote w:type="continuationSeparator" w:id="0">
    <w:p w14:paraId="2761E81F" w14:textId="77777777" w:rsidR="00FD786F" w:rsidRDefault="00FD786F" w:rsidP="005E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8A71B" w14:textId="77777777" w:rsidR="005E6EFF" w:rsidRDefault="00FD786F">
    <w:pPr>
      <w:pStyle w:val="Header"/>
    </w:pPr>
    <w:r>
      <w:rPr>
        <w:noProof/>
      </w:rPr>
      <w:pict w14:anchorId="3C038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926" o:spid="_x0000_s2051" type="#_x0000_t75" alt="" style="position:absolute;margin-left:0;margin-top:0;width:612.95pt;height:792.95pt;z-index:-2516326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SCRC-Letterhead-RGB-30-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36375" w14:textId="77777777" w:rsidR="005E6EFF" w:rsidRDefault="00FD786F" w:rsidP="00BF00BE">
    <w:pPr>
      <w:pStyle w:val="Header"/>
      <w:ind w:hanging="720"/>
    </w:pPr>
    <w:r>
      <w:rPr>
        <w:noProof/>
      </w:rPr>
      <w:pict w14:anchorId="6E785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927" o:spid="_x0000_s2050" type="#_x0000_t75" alt="" style="position:absolute;margin-left:0;margin-top:0;width:612.95pt;height:792.95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SCRC-Letterhead-RGB-30-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F8147" w14:textId="77777777" w:rsidR="005E6EFF" w:rsidRDefault="00FD786F" w:rsidP="00D94EFD">
    <w:pPr>
      <w:pStyle w:val="Header"/>
      <w:tabs>
        <w:tab w:val="clear" w:pos="4680"/>
        <w:tab w:val="clear" w:pos="9360"/>
        <w:tab w:val="left" w:pos="8115"/>
      </w:tabs>
      <w:ind w:hanging="720"/>
    </w:pPr>
    <w:r>
      <w:rPr>
        <w:noProof/>
      </w:rPr>
      <w:pict w14:anchorId="75E6D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925" o:spid="_x0000_s2049" type="#_x0000_t75" alt="" style="position:absolute;margin-left:0;margin-top:0;width:612.95pt;height:792.95pt;z-index:-25164697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SCRC-Letterhead-RGB-30-FINAL"/>
          <w10:wrap anchorx="margin" anchory="margin"/>
        </v:shape>
      </w:pict>
    </w:r>
    <w:r w:rsidR="004C34BF"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32FF9E6C" wp14:editId="136D7260">
              <wp:simplePos x="0" y="0"/>
              <wp:positionH relativeFrom="column">
                <wp:posOffset>4686300</wp:posOffset>
              </wp:positionH>
              <wp:positionV relativeFrom="paragraph">
                <wp:posOffset>977900</wp:posOffset>
              </wp:positionV>
              <wp:extent cx="1805940" cy="7118350"/>
              <wp:effectExtent l="0" t="0" r="0" b="6350"/>
              <wp:wrapSquare wrapText="bothSides"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5940" cy="7118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247A3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Adam Kane, Esq</w:t>
                          </w:r>
                        </w:p>
                        <w:p w14:paraId="6BA2E8FE" w14:textId="77777777" w:rsidR="004C34BF" w:rsidRPr="00207EC3" w:rsidRDefault="004C34BF" w:rsidP="00A56306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Chairman</w:t>
                          </w:r>
                        </w:p>
                        <w:p w14:paraId="63D13BA0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6CE963EE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Joseph Antos, PhD</w:t>
                          </w:r>
                        </w:p>
                        <w:p w14:paraId="50AB9680" w14:textId="77777777" w:rsidR="004C34BF" w:rsidRPr="00207EC3" w:rsidRDefault="004C34BF" w:rsidP="00A56306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Vice-Chairman</w:t>
                          </w:r>
                        </w:p>
                        <w:p w14:paraId="61B97BD9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23D11B63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Victoria W. Bayless</w:t>
                          </w:r>
                        </w:p>
                        <w:p w14:paraId="2814597E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2FB9F6EA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Stacia Cohen, RN, MBA</w:t>
                          </w:r>
                        </w:p>
                        <w:p w14:paraId="0C423512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62FAA0A5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John M. Colmers</w:t>
                          </w:r>
                        </w:p>
                        <w:p w14:paraId="43F1C11E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2C8A7A4F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James N. Elliott, MD</w:t>
                          </w:r>
                        </w:p>
                        <w:p w14:paraId="5782FD71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5741C299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Sam Malhotra</w:t>
                          </w:r>
                        </w:p>
                        <w:p w14:paraId="10D34CAA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1530CA83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  <w:r w:rsidRPr="00207EC3">
                            <w:rPr>
                              <w:rFonts w:cs="Arial"/>
                              <w:noProof/>
                              <w:color w:val="003889"/>
                              <w:sz w:val="14"/>
                              <w:szCs w:val="14"/>
                            </w:rPr>
                            <w:drawing>
                              <wp:inline distT="0" distB="0" distL="0" distR="0" wp14:anchorId="6C496AA3" wp14:editId="578CEFDE">
                                <wp:extent cx="1490472" cy="91721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HSCRC-Letterhead-RGB-horizontal-dots.png"/>
                                        <pic:cNvPicPr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70000" b="-7000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0472" cy="91721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D5B246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2024E120" w14:textId="77777777" w:rsidR="004C34BF" w:rsidRPr="00207EC3" w:rsidRDefault="004C34BF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Katie Wunderlich</w:t>
                          </w:r>
                        </w:p>
                        <w:p w14:paraId="41DD5D38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Executive Director</w:t>
                          </w:r>
                        </w:p>
                        <w:p w14:paraId="644E09F4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20E0C2F7" w14:textId="77777777" w:rsidR="00A56306" w:rsidRPr="00207EC3" w:rsidRDefault="004C34BF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Allan Pack</w:t>
                          </w:r>
                        </w:p>
                        <w:p w14:paraId="69A431BA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Director</w:t>
                          </w:r>
                        </w:p>
                        <w:p w14:paraId="5B14AF05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Population-Based Methodologies</w:t>
                          </w:r>
                        </w:p>
                        <w:p w14:paraId="438B35B9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4E98CB0E" w14:textId="77777777" w:rsidR="008D7B99" w:rsidRPr="00207EC3" w:rsidRDefault="00914212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Open</w:t>
                          </w:r>
                        </w:p>
                        <w:p w14:paraId="56B2B18D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 xml:space="preserve">Director </w:t>
                          </w:r>
                          <w:r w:rsidRPr="00207EC3">
                            <w:rPr>
                              <w:rFonts w:ascii="Arial" w:hAnsi="Arial" w:cs="Arial"/>
                            </w:rPr>
                            <w:br/>
                            <w:t>Payment Reform &amp; Provider</w:t>
                          </w:r>
                          <w:r w:rsidR="008D7B99" w:rsidRPr="00207EC3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207EC3">
                            <w:rPr>
                              <w:rFonts w:ascii="Arial" w:hAnsi="Arial" w:cs="Arial"/>
                            </w:rPr>
                            <w:t>Alignment</w:t>
                          </w:r>
                        </w:p>
                        <w:p w14:paraId="2052436B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0EF12782" w14:textId="77777777" w:rsidR="008D7B99" w:rsidRPr="00207EC3" w:rsidRDefault="004C34BF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Gerard J. Schmith</w:t>
                          </w:r>
                        </w:p>
                        <w:p w14:paraId="54854C37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Director</w:t>
                          </w:r>
                        </w:p>
                        <w:p w14:paraId="18C9B758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Revenue &amp; Regulation Compliance</w:t>
                          </w:r>
                        </w:p>
                        <w:p w14:paraId="0D8B6AE3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3890379E" w14:textId="77777777" w:rsidR="008D7B99" w:rsidRPr="00207EC3" w:rsidRDefault="004C34BF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William Henderson</w:t>
                          </w:r>
                        </w:p>
                        <w:p w14:paraId="0FB2883C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Director</w:t>
                          </w:r>
                        </w:p>
                        <w:p w14:paraId="4F21257C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Medical Economics &amp; Data Analytics</w:t>
                          </w:r>
                        </w:p>
                        <w:p w14:paraId="45A7EF05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F9E6C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69pt;margin-top:77pt;width:142.2pt;height:56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" filled="f" stroked="f" strokeweight=".5pt">
              <v:textbox>
                <w:txbxContent>
                  <w:p w14:paraId="0BA247A3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Adam Kane, Esq</w:t>
                    </w:r>
                  </w:p>
                  <w:p w14:paraId="6BA2E8FE" w14:textId="77777777" w:rsidR="004C34BF" w:rsidRPr="00207EC3" w:rsidRDefault="004C34BF" w:rsidP="00A56306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Chairman</w:t>
                    </w:r>
                  </w:p>
                  <w:p w14:paraId="63D13BA0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6CE963EE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Joseph Antos, PhD</w:t>
                    </w:r>
                  </w:p>
                  <w:p w14:paraId="50AB9680" w14:textId="77777777" w:rsidR="004C34BF" w:rsidRPr="00207EC3" w:rsidRDefault="004C34BF" w:rsidP="00A56306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Vice-Chairman</w:t>
                    </w:r>
                  </w:p>
                  <w:p w14:paraId="61B97BD9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23D11B63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Victoria W. Bayless</w:t>
                    </w:r>
                  </w:p>
                  <w:p w14:paraId="2814597E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2FB9F6EA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Stacia Cohen, RN, MBA</w:t>
                    </w:r>
                  </w:p>
                  <w:p w14:paraId="0C423512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62FAA0A5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John M. Colmers</w:t>
                    </w:r>
                  </w:p>
                  <w:p w14:paraId="43F1C11E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2C8A7A4F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James N. Elliott, MD</w:t>
                    </w:r>
                  </w:p>
                  <w:p w14:paraId="5782FD71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5741C299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Sam Malhotra</w:t>
                    </w:r>
                  </w:p>
                  <w:p w14:paraId="10D34CAA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1530CA83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  <w:r w:rsidRPr="00207EC3">
                      <w:rPr>
                        <w:rFonts w:cs="Arial"/>
                        <w:noProof/>
                        <w:color w:val="003889"/>
                        <w:sz w:val="14"/>
                        <w:szCs w:val="14"/>
                      </w:rPr>
                      <w:drawing>
                        <wp:inline distT="0" distB="0" distL="0" distR="0" wp14:anchorId="6C496AA3" wp14:editId="578CEFDE">
                          <wp:extent cx="1490472" cy="91721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HSCRC-Letterhead-RGB-horizontal-dots.png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70000" b="-7000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90472" cy="9172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D5B246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2024E120" w14:textId="77777777" w:rsidR="004C34BF" w:rsidRPr="00207EC3" w:rsidRDefault="004C34BF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Katie Wunderlich</w:t>
                    </w:r>
                  </w:p>
                  <w:p w14:paraId="41DD5D38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Executive Director</w:t>
                    </w:r>
                  </w:p>
                  <w:p w14:paraId="644E09F4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20E0C2F7" w14:textId="77777777" w:rsidR="00A56306" w:rsidRPr="00207EC3" w:rsidRDefault="004C34BF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Allan Pack</w:t>
                    </w:r>
                  </w:p>
                  <w:p w14:paraId="69A431BA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Director</w:t>
                    </w:r>
                  </w:p>
                  <w:p w14:paraId="5B14AF05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Population-Based Methodologies</w:t>
                    </w:r>
                  </w:p>
                  <w:p w14:paraId="438B35B9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4E98CB0E" w14:textId="77777777" w:rsidR="008D7B99" w:rsidRPr="00207EC3" w:rsidRDefault="00914212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Open</w:t>
                    </w:r>
                  </w:p>
                  <w:p w14:paraId="56B2B18D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 xml:space="preserve">Director </w:t>
                    </w:r>
                    <w:r w:rsidRPr="00207EC3">
                      <w:rPr>
                        <w:rFonts w:ascii="Arial" w:hAnsi="Arial" w:cs="Arial"/>
                      </w:rPr>
                      <w:br/>
                      <w:t>Payment Reform &amp; Provider</w:t>
                    </w:r>
                    <w:r w:rsidR="008D7B99" w:rsidRPr="00207EC3">
                      <w:rPr>
                        <w:rFonts w:ascii="Arial" w:hAnsi="Arial" w:cs="Arial"/>
                      </w:rPr>
                      <w:t xml:space="preserve"> </w:t>
                    </w:r>
                    <w:r w:rsidRPr="00207EC3">
                      <w:rPr>
                        <w:rFonts w:ascii="Arial" w:hAnsi="Arial" w:cs="Arial"/>
                      </w:rPr>
                      <w:t>Alignment</w:t>
                    </w:r>
                  </w:p>
                  <w:p w14:paraId="2052436B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0EF12782" w14:textId="77777777" w:rsidR="008D7B99" w:rsidRPr="00207EC3" w:rsidRDefault="004C34BF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Gerard J. Schmith</w:t>
                    </w:r>
                  </w:p>
                  <w:p w14:paraId="54854C37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Director</w:t>
                    </w:r>
                  </w:p>
                  <w:p w14:paraId="18C9B758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Revenue &amp; Regulation Compliance</w:t>
                    </w:r>
                  </w:p>
                  <w:p w14:paraId="0D8B6AE3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3890379E" w14:textId="77777777" w:rsidR="008D7B99" w:rsidRPr="00207EC3" w:rsidRDefault="004C34BF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William Henderson</w:t>
                    </w:r>
                  </w:p>
                  <w:p w14:paraId="0FB2883C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Director</w:t>
                    </w:r>
                  </w:p>
                  <w:p w14:paraId="4F21257C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Medical Economics &amp; Data Analytics</w:t>
                    </w:r>
                  </w:p>
                  <w:p w14:paraId="45A7EF05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="000526B8">
      <w:rPr>
        <w:noProof/>
      </w:rPr>
      <w:drawing>
        <wp:inline distT="0" distB="0" distL="0" distR="0" wp14:anchorId="68C977E2" wp14:editId="1408FCFC">
          <wp:extent cx="24257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HSCRC-Letterhead-Logo-RGB-FINA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4EF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45931"/>
    <w:multiLevelType w:val="hybridMultilevel"/>
    <w:tmpl w:val="0F78F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D57FF4"/>
    <w:multiLevelType w:val="multilevel"/>
    <w:tmpl w:val="FE966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800"/>
      </w:pPr>
      <w:rPr>
        <w:rFonts w:hint="default"/>
      </w:rPr>
    </w:lvl>
  </w:abstractNum>
  <w:abstractNum w:abstractNumId="2" w15:restartNumberingAfterBreak="0">
    <w:nsid w:val="75202393"/>
    <w:multiLevelType w:val="hybridMultilevel"/>
    <w:tmpl w:val="397479A6"/>
    <w:lvl w:ilvl="0" w:tplc="922C2A6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FF"/>
    <w:rsid w:val="000136CF"/>
    <w:rsid w:val="000526B8"/>
    <w:rsid w:val="0007695C"/>
    <w:rsid w:val="00076CC1"/>
    <w:rsid w:val="00084DE7"/>
    <w:rsid w:val="00097357"/>
    <w:rsid w:val="000B4AC3"/>
    <w:rsid w:val="000E156E"/>
    <w:rsid w:val="00111385"/>
    <w:rsid w:val="00112720"/>
    <w:rsid w:val="001231ED"/>
    <w:rsid w:val="00137F8D"/>
    <w:rsid w:val="001536CE"/>
    <w:rsid w:val="0016481C"/>
    <w:rsid w:val="00167C97"/>
    <w:rsid w:val="001A0F2F"/>
    <w:rsid w:val="001A2CDD"/>
    <w:rsid w:val="001B3122"/>
    <w:rsid w:val="001B76A5"/>
    <w:rsid w:val="001C07B0"/>
    <w:rsid w:val="001C2283"/>
    <w:rsid w:val="001D5022"/>
    <w:rsid w:val="001F062C"/>
    <w:rsid w:val="00207EC3"/>
    <w:rsid w:val="00211F9D"/>
    <w:rsid w:val="00222140"/>
    <w:rsid w:val="00235F7C"/>
    <w:rsid w:val="00262D1E"/>
    <w:rsid w:val="00274DA6"/>
    <w:rsid w:val="002821E2"/>
    <w:rsid w:val="002B5E63"/>
    <w:rsid w:val="002D5982"/>
    <w:rsid w:val="002E7FC5"/>
    <w:rsid w:val="00320A30"/>
    <w:rsid w:val="00334736"/>
    <w:rsid w:val="00336DA8"/>
    <w:rsid w:val="00345746"/>
    <w:rsid w:val="00350FA2"/>
    <w:rsid w:val="00352A34"/>
    <w:rsid w:val="003A09DB"/>
    <w:rsid w:val="003C0779"/>
    <w:rsid w:val="003C4FFA"/>
    <w:rsid w:val="003D11B0"/>
    <w:rsid w:val="003D11DA"/>
    <w:rsid w:val="003E3E7C"/>
    <w:rsid w:val="00411E21"/>
    <w:rsid w:val="004666B6"/>
    <w:rsid w:val="00467DDA"/>
    <w:rsid w:val="00473610"/>
    <w:rsid w:val="00476DA2"/>
    <w:rsid w:val="004A17B6"/>
    <w:rsid w:val="004A2DDE"/>
    <w:rsid w:val="004A7E57"/>
    <w:rsid w:val="004C34BF"/>
    <w:rsid w:val="004D307F"/>
    <w:rsid w:val="004F0C2B"/>
    <w:rsid w:val="00515553"/>
    <w:rsid w:val="0051663C"/>
    <w:rsid w:val="00523503"/>
    <w:rsid w:val="005623A6"/>
    <w:rsid w:val="00584D38"/>
    <w:rsid w:val="00585033"/>
    <w:rsid w:val="00586102"/>
    <w:rsid w:val="0059454B"/>
    <w:rsid w:val="005B09B9"/>
    <w:rsid w:val="005C21AD"/>
    <w:rsid w:val="005C578F"/>
    <w:rsid w:val="005E2B69"/>
    <w:rsid w:val="005E39FF"/>
    <w:rsid w:val="005E5AC4"/>
    <w:rsid w:val="005E6EFF"/>
    <w:rsid w:val="006033DF"/>
    <w:rsid w:val="00625177"/>
    <w:rsid w:val="006409B5"/>
    <w:rsid w:val="00643D42"/>
    <w:rsid w:val="006A4328"/>
    <w:rsid w:val="006D041C"/>
    <w:rsid w:val="006D4A8B"/>
    <w:rsid w:val="006F340C"/>
    <w:rsid w:val="007124C3"/>
    <w:rsid w:val="007164A0"/>
    <w:rsid w:val="0075223F"/>
    <w:rsid w:val="00780633"/>
    <w:rsid w:val="007919C5"/>
    <w:rsid w:val="007A4226"/>
    <w:rsid w:val="007E1842"/>
    <w:rsid w:val="007E5891"/>
    <w:rsid w:val="008058DB"/>
    <w:rsid w:val="00821FCB"/>
    <w:rsid w:val="00844D07"/>
    <w:rsid w:val="00845F6B"/>
    <w:rsid w:val="0085084A"/>
    <w:rsid w:val="00862143"/>
    <w:rsid w:val="008A4C35"/>
    <w:rsid w:val="008D7B99"/>
    <w:rsid w:val="008E4999"/>
    <w:rsid w:val="008E5A21"/>
    <w:rsid w:val="009022F5"/>
    <w:rsid w:val="00914212"/>
    <w:rsid w:val="00927E87"/>
    <w:rsid w:val="00936A43"/>
    <w:rsid w:val="009C0209"/>
    <w:rsid w:val="009C1DEF"/>
    <w:rsid w:val="009D6C38"/>
    <w:rsid w:val="009F579C"/>
    <w:rsid w:val="00A12421"/>
    <w:rsid w:val="00A217B1"/>
    <w:rsid w:val="00A3288D"/>
    <w:rsid w:val="00A43D72"/>
    <w:rsid w:val="00A56306"/>
    <w:rsid w:val="00A64753"/>
    <w:rsid w:val="00A80F7A"/>
    <w:rsid w:val="00A80FFE"/>
    <w:rsid w:val="00A93B6B"/>
    <w:rsid w:val="00AA11F8"/>
    <w:rsid w:val="00AA7F51"/>
    <w:rsid w:val="00B00864"/>
    <w:rsid w:val="00B01AA1"/>
    <w:rsid w:val="00B04A13"/>
    <w:rsid w:val="00B07236"/>
    <w:rsid w:val="00B12CF9"/>
    <w:rsid w:val="00B34FC0"/>
    <w:rsid w:val="00B4264E"/>
    <w:rsid w:val="00B579EC"/>
    <w:rsid w:val="00B827C0"/>
    <w:rsid w:val="00B93DD5"/>
    <w:rsid w:val="00BA0E9D"/>
    <w:rsid w:val="00BA4E4E"/>
    <w:rsid w:val="00BB353E"/>
    <w:rsid w:val="00BC315A"/>
    <w:rsid w:val="00BD0563"/>
    <w:rsid w:val="00BD21FE"/>
    <w:rsid w:val="00BE3AF2"/>
    <w:rsid w:val="00BF00BE"/>
    <w:rsid w:val="00C03E36"/>
    <w:rsid w:val="00C06A64"/>
    <w:rsid w:val="00C32EC3"/>
    <w:rsid w:val="00C37484"/>
    <w:rsid w:val="00C41690"/>
    <w:rsid w:val="00C547C0"/>
    <w:rsid w:val="00C637AB"/>
    <w:rsid w:val="00C650E9"/>
    <w:rsid w:val="00C654EC"/>
    <w:rsid w:val="00C81C3C"/>
    <w:rsid w:val="00C84E8F"/>
    <w:rsid w:val="00C94EE2"/>
    <w:rsid w:val="00CA2BFA"/>
    <w:rsid w:val="00CA6931"/>
    <w:rsid w:val="00CE5B9F"/>
    <w:rsid w:val="00D038AC"/>
    <w:rsid w:val="00D21E76"/>
    <w:rsid w:val="00D3030F"/>
    <w:rsid w:val="00D34DCC"/>
    <w:rsid w:val="00D36197"/>
    <w:rsid w:val="00D469BC"/>
    <w:rsid w:val="00D50206"/>
    <w:rsid w:val="00D50551"/>
    <w:rsid w:val="00D570A1"/>
    <w:rsid w:val="00D94EFD"/>
    <w:rsid w:val="00DA5C7B"/>
    <w:rsid w:val="00DA7EB4"/>
    <w:rsid w:val="00DB3171"/>
    <w:rsid w:val="00DB49AC"/>
    <w:rsid w:val="00DB76E0"/>
    <w:rsid w:val="00DE1EFD"/>
    <w:rsid w:val="00DF644C"/>
    <w:rsid w:val="00E05E28"/>
    <w:rsid w:val="00E10FBB"/>
    <w:rsid w:val="00E13EE7"/>
    <w:rsid w:val="00E279B1"/>
    <w:rsid w:val="00E33E9D"/>
    <w:rsid w:val="00E4367F"/>
    <w:rsid w:val="00E607F7"/>
    <w:rsid w:val="00EA1979"/>
    <w:rsid w:val="00EB530B"/>
    <w:rsid w:val="00ED1B4E"/>
    <w:rsid w:val="00EF0E78"/>
    <w:rsid w:val="00F10658"/>
    <w:rsid w:val="00F20297"/>
    <w:rsid w:val="00F50937"/>
    <w:rsid w:val="00F5662D"/>
    <w:rsid w:val="00F65EAF"/>
    <w:rsid w:val="00F82B60"/>
    <w:rsid w:val="00F97058"/>
    <w:rsid w:val="00FA3469"/>
    <w:rsid w:val="00FA66C5"/>
    <w:rsid w:val="00FC573D"/>
    <w:rsid w:val="00FC5F0B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BCE219"/>
  <w15:docId w15:val="{F84A82EA-DE8F-4E14-9A95-76B0987D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72"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FF"/>
  </w:style>
  <w:style w:type="paragraph" w:styleId="Footer">
    <w:name w:val="footer"/>
    <w:basedOn w:val="Normal"/>
    <w:link w:val="Foot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FF"/>
  </w:style>
  <w:style w:type="paragraph" w:customStyle="1" w:styleId="HSCRCName">
    <w:name w:val="HSCRC Name"/>
    <w:basedOn w:val="Normal"/>
    <w:qFormat/>
    <w:rsid w:val="00A56306"/>
    <w:rPr>
      <w:rFonts w:ascii="Raleway" w:hAnsi="Raleway"/>
      <w:b/>
      <w:bCs/>
      <w:color w:val="003889"/>
      <w:sz w:val="14"/>
      <w:szCs w:val="14"/>
    </w:rPr>
  </w:style>
  <w:style w:type="paragraph" w:customStyle="1" w:styleId="HSCRCTitle">
    <w:name w:val="HSCRC Title"/>
    <w:basedOn w:val="Normal"/>
    <w:qFormat/>
    <w:rsid w:val="00A56306"/>
    <w:rPr>
      <w:rFonts w:ascii="Raleway Medium" w:hAnsi="Raleway Medium"/>
      <w:color w:val="003889"/>
      <w:sz w:val="14"/>
      <w:szCs w:val="14"/>
    </w:rPr>
  </w:style>
  <w:style w:type="paragraph" w:customStyle="1" w:styleId="HSCRCFooter">
    <w:name w:val="HSCRC Footer"/>
    <w:basedOn w:val="Normal"/>
    <w:qFormat/>
    <w:rsid w:val="00A12421"/>
    <w:pPr>
      <w:jc w:val="center"/>
    </w:pPr>
    <w:rPr>
      <w:rFonts w:ascii="Raleway Medium" w:hAnsi="Raleway Medium"/>
      <w:color w:val="003889"/>
      <w:sz w:val="17"/>
      <w:szCs w:val="17"/>
    </w:rPr>
  </w:style>
  <w:style w:type="paragraph" w:customStyle="1" w:styleId="HSCRCFooterBold">
    <w:name w:val="HSCRC Footer Bold"/>
    <w:basedOn w:val="Normal"/>
    <w:qFormat/>
    <w:rsid w:val="00A12421"/>
    <w:pPr>
      <w:jc w:val="center"/>
    </w:pPr>
    <w:rPr>
      <w:rFonts w:ascii="Raleway" w:hAnsi="Raleway"/>
      <w:b/>
      <w:bCs/>
      <w:color w:val="003889"/>
      <w:sz w:val="17"/>
      <w:szCs w:val="17"/>
    </w:rPr>
  </w:style>
  <w:style w:type="paragraph" w:customStyle="1" w:styleId="HSCRCNormal">
    <w:name w:val="HSCRC Normal"/>
    <w:basedOn w:val="HSCRCTitle"/>
    <w:qFormat/>
    <w:rsid w:val="00844D07"/>
  </w:style>
  <w:style w:type="paragraph" w:customStyle="1" w:styleId="Normal-CoverLetter">
    <w:name w:val="Normal - Cover Letter"/>
    <w:basedOn w:val="Normal"/>
    <w:qFormat/>
    <w:rsid w:val="00A43D72"/>
    <w:pPr>
      <w:tabs>
        <w:tab w:val="left" w:pos="1800"/>
      </w:tabs>
      <w:ind w:left="317" w:right="2549"/>
    </w:pPr>
    <w:rPr>
      <w:rFonts w:cs="Arial"/>
      <w:noProof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33E9D"/>
  </w:style>
  <w:style w:type="paragraph" w:customStyle="1" w:styleId="HSCRCPageNumbers">
    <w:name w:val="HSCRC Page Numbers"/>
    <w:basedOn w:val="Footer"/>
    <w:qFormat/>
    <w:rsid w:val="0007695C"/>
    <w:pPr>
      <w:framePr w:wrap="none" w:vAnchor="text" w:hAnchor="page" w:x="11342" w:y="-184"/>
    </w:pPr>
    <w:rPr>
      <w:rFonts w:ascii="Raleway Medium" w:hAnsi="Raleway Medium"/>
      <w:color w:val="003889"/>
      <w:sz w:val="16"/>
      <w:szCs w:val="16"/>
    </w:rPr>
  </w:style>
  <w:style w:type="paragraph" w:customStyle="1" w:styleId="Normal-Pages">
    <w:name w:val="Normal - Pages"/>
    <w:basedOn w:val="Normal"/>
    <w:qFormat/>
    <w:rsid w:val="001A2CDD"/>
    <w:pPr>
      <w:tabs>
        <w:tab w:val="left" w:pos="1800"/>
      </w:tabs>
      <w:ind w:left="317" w:right="-90"/>
    </w:pPr>
    <w:rPr>
      <w:rFonts w:cs="Arial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63C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3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973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48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0FFE"/>
    <w:pPr>
      <w:widowControl w:val="0"/>
      <w:autoSpaceDE w:val="0"/>
      <w:autoSpaceDN w:val="0"/>
      <w:adjustRightInd w:val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0FFE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05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058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056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nis.phelps@maryland.gov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CBECA-5448-4902-8517-EC035902FA3B}"/>
</file>

<file path=customXml/itemProps2.xml><?xml version="1.0" encoding="utf-8"?>
<ds:datastoreItem xmlns:ds="http://schemas.openxmlformats.org/officeDocument/2006/customXml" ds:itemID="{30B01D5F-8F38-44AF-B997-57993D5D1248}"/>
</file>

<file path=customXml/itemProps3.xml><?xml version="1.0" encoding="utf-8"?>
<ds:datastoreItem xmlns:ds="http://schemas.openxmlformats.org/officeDocument/2006/customXml" ds:itemID="{562E92D8-428F-4BDE-9171-6C12901C4E55}"/>
</file>

<file path=customXml/itemProps4.xml><?xml version="1.0" encoding="utf-8"?>
<ds:datastoreItem xmlns:ds="http://schemas.openxmlformats.org/officeDocument/2006/customXml" ds:itemID="{19FCFF14-089C-4F0F-A079-781F195A9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Lin</dc:creator>
  <cp:keywords/>
  <dc:description/>
  <cp:lastModifiedBy>Dennis Phelps</cp:lastModifiedBy>
  <cp:revision>7</cp:revision>
  <cp:lastPrinted>2020-06-24T20:27:00Z</cp:lastPrinted>
  <dcterms:created xsi:type="dcterms:W3CDTF">2021-03-16T06:02:00Z</dcterms:created>
  <dcterms:modified xsi:type="dcterms:W3CDTF">2021-03-16T06:38:00Z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