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637"/>
      </w:tblGrid>
      <w:tr w:rsidR="00DA4D32" w:rsidTr="00DA4D32">
        <w:trPr>
          <w:trHeight w:val="949"/>
        </w:trPr>
        <w:tc>
          <w:tcPr>
            <w:tcW w:w="9274" w:type="dxa"/>
            <w:gridSpan w:val="2"/>
            <w:tcMar>
              <w:left w:w="43" w:type="dxa"/>
              <w:right w:w="43" w:type="dxa"/>
            </w:tcMar>
          </w:tcPr>
          <w:p w:rsidR="00DA4D32" w:rsidRDefault="00DA4D32" w:rsidP="00DA4D32">
            <w:pPr>
              <w:pStyle w:val="NoSpacing"/>
              <w:jc w:val="center"/>
              <w:rPr>
                <w:rFonts w:ascii="Garamond" w:hAnsi="Garamond" w:cs="Times New Roman"/>
                <w:b/>
                <w:sz w:val="32"/>
              </w:rPr>
            </w:pPr>
            <w:r w:rsidRPr="00A91F86">
              <w:rPr>
                <w:rFonts w:ascii="Garamond" w:hAnsi="Garamond" w:cs="Times New Roman"/>
                <w:b/>
                <w:color w:val="002060"/>
                <w:sz w:val="36"/>
              </w:rPr>
              <w:t>HSCRC Total Cost of Care Work Group Members</w:t>
            </w:r>
          </w:p>
          <w:p w:rsidR="00A91F86" w:rsidRPr="00A91F86" w:rsidRDefault="00A91F86" w:rsidP="00DA4D32">
            <w:pPr>
              <w:pStyle w:val="NoSpacing"/>
              <w:jc w:val="center"/>
              <w:rPr>
                <w:rFonts w:ascii="Garamond" w:hAnsi="Garamond" w:cs="Times New Roman"/>
                <w:b/>
                <w:sz w:val="24"/>
              </w:rPr>
            </w:pPr>
          </w:p>
          <w:p w:rsidR="00A91F86" w:rsidRDefault="00A91F86" w:rsidP="00DA4D3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</w:p>
        </w:tc>
      </w:tr>
      <w:tr w:rsidR="00AA73C2" w:rsidTr="00DA4D32">
        <w:trPr>
          <w:trHeight w:val="949"/>
        </w:trPr>
        <w:tc>
          <w:tcPr>
            <w:tcW w:w="4637" w:type="dxa"/>
            <w:tcMar>
              <w:left w:w="43" w:type="dxa"/>
              <w:right w:w="43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Linda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Bartnyska</w:t>
            </w:r>
            <w:proofErr w:type="spellEnd"/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Center for Analysis &amp; Information Systems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</w:rPr>
              <w:t xml:space="preserve">Maryland Health Care Commission 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Doug Mitchell, MD</w:t>
            </w:r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CEO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</w:rPr>
              <w:t>Physicians Inpatient Care Specialists</w:t>
            </w:r>
          </w:p>
        </w:tc>
      </w:tr>
      <w:tr w:rsidR="00AA73C2" w:rsidTr="00DA4D32">
        <w:trPr>
          <w:trHeight w:val="91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Colleen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Ceradini</w:t>
            </w:r>
            <w:proofErr w:type="spellEnd"/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CEO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Maryland Primary Care Physicians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Robert Murray</w:t>
            </w:r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Consultant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CareFirst</w:t>
            </w:r>
          </w:p>
        </w:tc>
      </w:tr>
      <w:tr w:rsidR="00AA73C2" w:rsidTr="00DA4D32">
        <w:trPr>
          <w:trHeight w:val="1008"/>
        </w:trPr>
        <w:tc>
          <w:tcPr>
            <w:tcW w:w="4637" w:type="dxa"/>
            <w:tcMar>
              <w:left w:w="29" w:type="dxa"/>
              <w:right w:w="29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John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Colmers</w:t>
            </w:r>
            <w:proofErr w:type="spellEnd"/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VP, Health Care Transformation &amp; Strategic Planning</w:t>
            </w:r>
            <w:r w:rsidR="00765327">
              <w:rPr>
                <w:rFonts w:ascii="Garamond" w:hAnsi="Garamond" w:cs="Times New Roman"/>
              </w:rPr>
              <w:t>, Johns Hopkins Medicine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sz w:val="12"/>
              </w:rPr>
            </w:pP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Michael Myers</w:t>
            </w:r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VP, Regulatory Reporting &amp; Reimbursement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>
              <w:rPr>
                <w:rFonts w:ascii="Garamond" w:hAnsi="Garamond" w:cs="Times New Roman"/>
              </w:rPr>
              <w:t>LifeBridge</w:t>
            </w:r>
            <w:proofErr w:type="spellEnd"/>
            <w:r>
              <w:rPr>
                <w:rFonts w:ascii="Garamond" w:hAnsi="Garamond" w:cs="Times New Roman"/>
              </w:rPr>
              <w:t xml:space="preserve"> Health</w:t>
            </w:r>
          </w:p>
        </w:tc>
      </w:tr>
      <w:tr w:rsidR="00AA73C2" w:rsidTr="00DA4D32">
        <w:trPr>
          <w:trHeight w:val="90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Alicia Cunningham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VP, Reimbursement and Revenue Advisory Services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</w:rPr>
              <w:t>University of Maryland Medical System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B2378E">
              <w:rPr>
                <w:rFonts w:ascii="Garamond" w:hAnsi="Garamond" w:cs="Times New Roman"/>
                <w:b/>
              </w:rPr>
              <w:t>Orlee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Panitch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Physician, Emergency Medicine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iCs/>
              </w:rPr>
              <w:t>USACS</w:t>
            </w:r>
          </w:p>
        </w:tc>
      </w:tr>
      <w:tr w:rsidR="00AA73C2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Pat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Czapp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Chair of Clinical Integration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Anne Arundel Medical Center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Chad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Perman</w:t>
            </w:r>
            <w:proofErr w:type="spellEnd"/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Health Systems Transformation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Maryland </w:t>
            </w:r>
            <w:r w:rsidRPr="00B2378E">
              <w:rPr>
                <w:rFonts w:ascii="Garamond" w:hAnsi="Garamond" w:cs="Times New Roman"/>
              </w:rPr>
              <w:t>Department of Health</w:t>
            </w:r>
          </w:p>
        </w:tc>
      </w:tr>
      <w:tr w:rsidR="00AA73C2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Justin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Deibel</w:t>
            </w:r>
            <w:proofErr w:type="spellEnd"/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VP and CFO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Mercy Medical Center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B2378E">
              <w:rPr>
                <w:rFonts w:ascii="Garamond" w:hAnsi="Garamond" w:cs="Times New Roman"/>
                <w:b/>
              </w:rPr>
              <w:t>Ramani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Peruvemba</w:t>
            </w:r>
            <w:proofErr w:type="spellEnd"/>
            <w:r w:rsidRPr="00B2378E">
              <w:rPr>
                <w:rFonts w:ascii="Garamond" w:hAnsi="Garamond" w:cs="Times New Roman"/>
                <w:b/>
              </w:rPr>
              <w:t>, MD</w:t>
            </w:r>
          </w:p>
          <w:p w:rsidR="00A91F86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Physician</w:t>
            </w:r>
          </w:p>
          <w:p w:rsidR="00AA73C2" w:rsidRPr="00B2378E" w:rsidRDefault="00A91F86" w:rsidP="00A91F86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</w:rPr>
              <w:t>Pain Management Specialists</w:t>
            </w:r>
          </w:p>
        </w:tc>
      </w:tr>
      <w:tr w:rsidR="00AA73C2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Steven Evans, MD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Executive VP, Medical Affairs &amp; CMO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 w:rsidRPr="00B2378E">
              <w:rPr>
                <w:rFonts w:ascii="Garamond" w:hAnsi="Garamond" w:cs="Times New Roman"/>
              </w:rPr>
              <w:t>MedStar</w:t>
            </w:r>
            <w:proofErr w:type="spellEnd"/>
            <w:r w:rsidRPr="00B2378E">
              <w:rPr>
                <w:rFonts w:ascii="Garamond" w:hAnsi="Garamond" w:cs="Times New Roman"/>
              </w:rPr>
              <w:t xml:space="preserve"> Health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Default="00F32C2D" w:rsidP="00A91F86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Leni Preston</w:t>
            </w:r>
          </w:p>
          <w:p w:rsidR="00F32C2D" w:rsidRPr="00F32C2D" w:rsidRDefault="00F32C2D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F32C2D">
              <w:rPr>
                <w:rFonts w:ascii="Garamond" w:hAnsi="Garamond" w:cs="Times New Roman"/>
              </w:rPr>
              <w:t>President</w:t>
            </w:r>
          </w:p>
          <w:p w:rsidR="00F32C2D" w:rsidRP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Consumer First </w:t>
            </w:r>
          </w:p>
          <w:p w:rsidR="00AA73C2" w:rsidRPr="00B2378E" w:rsidRDefault="00AA73C2" w:rsidP="00A91F86">
            <w:pPr>
              <w:pStyle w:val="NoSpacing"/>
              <w:jc w:val="center"/>
              <w:rPr>
                <w:rFonts w:ascii="Garamond" w:hAnsi="Garamond" w:cs="Times New Roman"/>
              </w:rPr>
            </w:pPr>
          </w:p>
        </w:tc>
      </w:tr>
      <w:tr w:rsidR="00AA73C2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Stuart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Guterman</w:t>
            </w:r>
            <w:proofErr w:type="spellEnd"/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Scholar in Residence</w:t>
            </w:r>
          </w:p>
          <w:p w:rsidR="00AA73C2" w:rsidRPr="00B2378E" w:rsidRDefault="00AA73C2" w:rsidP="00AA73C2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Academy Health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 xml:space="preserve">Kristen </w:t>
            </w:r>
            <w:proofErr w:type="spellStart"/>
            <w:r w:rsidRPr="00B2378E">
              <w:rPr>
                <w:rFonts w:ascii="Garamond" w:hAnsi="Garamond" w:cs="Times New Roman"/>
                <w:b/>
              </w:rPr>
              <w:t>Pulio</w:t>
            </w:r>
            <w:proofErr w:type="spellEnd"/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Associate VP of Reimbursement</w:t>
            </w:r>
          </w:p>
          <w:p w:rsidR="00AA73C2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Adventist HealthCare</w:t>
            </w:r>
          </w:p>
        </w:tc>
      </w:tr>
      <w:tr w:rsidR="00F32C2D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David Johnson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Senior VP</w:t>
            </w:r>
            <w:r>
              <w:rPr>
                <w:rFonts w:ascii="Garamond" w:hAnsi="Garamond" w:cs="Times New Roman"/>
                <w:iCs/>
              </w:rPr>
              <w:t>, Senior Consultant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iCs/>
              </w:rPr>
              <w:t>Segal Consulting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Robert Reilly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CFO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Anne Arundel Medical Center</w:t>
            </w:r>
          </w:p>
        </w:tc>
      </w:tr>
      <w:tr w:rsidR="00F32C2D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Adam Kane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Senior VP, Corporate Affairs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iCs/>
              </w:rPr>
              <w:t>Erickson Living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Bruce Richie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iCs/>
              </w:rPr>
            </w:pPr>
            <w:r w:rsidRPr="00B2378E">
              <w:rPr>
                <w:rFonts w:ascii="Garamond" w:hAnsi="Garamond" w:cs="Times New Roman"/>
                <w:iCs/>
              </w:rPr>
              <w:t>VP of Finance &amp; CFO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  <w:iCs/>
              </w:rPr>
              <w:t>Peninsula Regional Medical Center</w:t>
            </w:r>
          </w:p>
        </w:tc>
      </w:tr>
      <w:tr w:rsidR="00F32C2D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Traci La Valle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VP, Financial Policy &amp; Advocacy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Maryland Hospital Association</w:t>
            </w: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Mike Robbins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VP, Rate Setting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</w:rPr>
              <w:t>Maryland Hospital Association</w:t>
            </w:r>
          </w:p>
        </w:tc>
      </w:tr>
      <w:tr w:rsidR="00F32C2D" w:rsidTr="00F32C2D">
        <w:trPr>
          <w:trHeight w:val="153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Elizabeth Lee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CFO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Park West Health Systems, Inc.</w:t>
            </w:r>
          </w:p>
          <w:p w:rsidR="00F32C2D" w:rsidRPr="00B2378E" w:rsidRDefault="00F32C2D" w:rsidP="00F32C2D">
            <w:pPr>
              <w:pStyle w:val="NoSpacing"/>
              <w:rPr>
                <w:rFonts w:ascii="Garamond" w:hAnsi="Garamond" w:cs="Times New Roman"/>
              </w:rPr>
            </w:pP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Tricia Roddy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Office of Planning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Maryland Department of Health</w:t>
            </w:r>
          </w:p>
        </w:tc>
      </w:tr>
      <w:tr w:rsidR="00F32C2D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Mitch Lomax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Director, Reimbursement and Compliance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Saint Agnes Hospital</w:t>
            </w:r>
          </w:p>
          <w:p w:rsidR="00F32C2D" w:rsidRPr="00B2378E" w:rsidRDefault="00F32C2D" w:rsidP="00F32C2D">
            <w:pPr>
              <w:pStyle w:val="NoSpacing"/>
              <w:rPr>
                <w:rFonts w:ascii="Garamond" w:hAnsi="Garamond" w:cs="Times New Roman"/>
              </w:rPr>
            </w:pP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Joseph Ross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President &amp; CEO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 w:rsidRPr="00B2378E">
              <w:rPr>
                <w:rFonts w:ascii="Garamond" w:hAnsi="Garamond" w:cs="Times New Roman"/>
              </w:rPr>
              <w:t>Meritus</w:t>
            </w:r>
            <w:proofErr w:type="spellEnd"/>
            <w:r w:rsidRPr="00B2378E">
              <w:rPr>
                <w:rFonts w:ascii="Garamond" w:hAnsi="Garamond" w:cs="Times New Roman"/>
              </w:rPr>
              <w:t xml:space="preserve"> Health</w:t>
            </w:r>
          </w:p>
        </w:tc>
      </w:tr>
      <w:tr w:rsidR="00DA4D32" w:rsidTr="00DA4D32">
        <w:trPr>
          <w:trHeight w:val="949"/>
        </w:trPr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Paul Miller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Senior VP of Operations &amp; Products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 w:rsidRPr="00B2378E">
              <w:rPr>
                <w:rFonts w:ascii="Garamond" w:hAnsi="Garamond" w:cs="Times New Roman"/>
              </w:rPr>
              <w:t>LifeSpan</w:t>
            </w:r>
            <w:proofErr w:type="spellEnd"/>
            <w:r w:rsidRPr="00B2378E">
              <w:rPr>
                <w:rFonts w:ascii="Garamond" w:hAnsi="Garamond" w:cs="Times New Roman"/>
              </w:rPr>
              <w:t xml:space="preserve"> Network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</w:p>
          <w:p w:rsidR="00DA4D32" w:rsidRPr="00B2378E" w:rsidRDefault="00DA4D3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4637" w:type="dxa"/>
            <w:tcMar>
              <w:left w:w="86" w:type="dxa"/>
              <w:right w:w="86" w:type="dxa"/>
            </w:tcMar>
          </w:tcPr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  <w:r w:rsidRPr="00B2378E">
              <w:rPr>
                <w:rFonts w:ascii="Garamond" w:hAnsi="Garamond" w:cs="Times New Roman"/>
                <w:b/>
              </w:rPr>
              <w:t>Kathy Talbot</w:t>
            </w:r>
          </w:p>
          <w:p w:rsidR="00F32C2D" w:rsidRPr="00B2378E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r w:rsidRPr="00B2378E">
              <w:rPr>
                <w:rFonts w:ascii="Garamond" w:hAnsi="Garamond" w:cs="Times New Roman"/>
              </w:rPr>
              <w:t>VP of Rates and Reimbursement</w:t>
            </w:r>
          </w:p>
          <w:p w:rsidR="00F32C2D" w:rsidRDefault="00F32C2D" w:rsidP="00F32C2D">
            <w:pPr>
              <w:pStyle w:val="NoSpacing"/>
              <w:jc w:val="center"/>
              <w:rPr>
                <w:rFonts w:ascii="Garamond" w:hAnsi="Garamond" w:cs="Times New Roman"/>
              </w:rPr>
            </w:pPr>
            <w:proofErr w:type="spellStart"/>
            <w:r w:rsidRPr="00B2378E">
              <w:rPr>
                <w:rFonts w:ascii="Garamond" w:hAnsi="Garamond" w:cs="Times New Roman"/>
              </w:rPr>
              <w:t>MedStar</w:t>
            </w:r>
            <w:proofErr w:type="spellEnd"/>
            <w:r w:rsidRPr="00B2378E">
              <w:rPr>
                <w:rFonts w:ascii="Garamond" w:hAnsi="Garamond" w:cs="Times New Roman"/>
              </w:rPr>
              <w:t xml:space="preserve"> Health</w:t>
            </w:r>
          </w:p>
          <w:p w:rsidR="00DA4D32" w:rsidRPr="00B2378E" w:rsidRDefault="00DA4D32" w:rsidP="00AA73C2">
            <w:pPr>
              <w:pStyle w:val="NoSpacing"/>
              <w:jc w:val="center"/>
              <w:rPr>
                <w:rFonts w:ascii="Garamond" w:hAnsi="Garamond" w:cs="Times New Roman"/>
                <w:b/>
              </w:rPr>
            </w:pPr>
          </w:p>
        </w:tc>
      </w:tr>
    </w:tbl>
    <w:p w:rsidR="00661B3E" w:rsidRPr="00661B3E" w:rsidRDefault="00AA73C2" w:rsidP="00AA73C2">
      <w:pPr>
        <w:pStyle w:val="NormalWeb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661B3E">
        <w:rPr>
          <w:rFonts w:ascii="Garamond" w:hAnsi="Garamond"/>
          <w:b/>
          <w:sz w:val="28"/>
          <w:szCs w:val="28"/>
        </w:rPr>
        <w:t xml:space="preserve"> </w:t>
      </w:r>
    </w:p>
    <w:p w:rsidR="00F00E86" w:rsidRDefault="00F00E86" w:rsidP="00AF0A06"/>
    <w:sectPr w:rsidR="00F00E86" w:rsidSect="00AA73C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A7"/>
    <w:rsid w:val="00050567"/>
    <w:rsid w:val="002472F1"/>
    <w:rsid w:val="002C4E4A"/>
    <w:rsid w:val="003601C1"/>
    <w:rsid w:val="00513A26"/>
    <w:rsid w:val="00661B3E"/>
    <w:rsid w:val="006720CD"/>
    <w:rsid w:val="006D6A8A"/>
    <w:rsid w:val="00765327"/>
    <w:rsid w:val="00A91F86"/>
    <w:rsid w:val="00AA73C2"/>
    <w:rsid w:val="00AF0A06"/>
    <w:rsid w:val="00B2378E"/>
    <w:rsid w:val="00D11849"/>
    <w:rsid w:val="00D91F74"/>
    <w:rsid w:val="00DA4D32"/>
    <w:rsid w:val="00F00E86"/>
    <w:rsid w:val="00F035FA"/>
    <w:rsid w:val="00F32C2D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D1E41-62AD-42D5-8B64-FF48349D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8A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508A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92D24-B570-4D5E-ABDE-6AF34B772979}"/>
</file>

<file path=customXml/itemProps2.xml><?xml version="1.0" encoding="utf-8"?>
<ds:datastoreItem xmlns:ds="http://schemas.openxmlformats.org/officeDocument/2006/customXml" ds:itemID="{9F64149E-EA7B-4DEA-AC1E-73258B88E400}"/>
</file>

<file path=customXml/itemProps3.xml><?xml version="1.0" encoding="utf-8"?>
<ds:datastoreItem xmlns:ds="http://schemas.openxmlformats.org/officeDocument/2006/customXml" ds:itemID="{C23724BA-E70C-4BA2-92CF-23AD398FE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Fracica</dc:creator>
  <cp:keywords/>
  <dc:description/>
  <cp:lastModifiedBy>Laura Mandel</cp:lastModifiedBy>
  <cp:revision>2</cp:revision>
  <dcterms:created xsi:type="dcterms:W3CDTF">2018-06-19T20:26:00Z</dcterms:created>
  <dcterms:modified xsi:type="dcterms:W3CDTF">2018-06-19T20:26:00Z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943000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