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CA6AB" w14:textId="14704A23" w:rsidR="00EE4550" w:rsidRDefault="00EE4550" w:rsidP="0098156E">
      <w:pPr>
        <w:spacing w:after="0"/>
        <w:jc w:val="center"/>
        <w:rPr>
          <w:b/>
          <w:sz w:val="24"/>
          <w:szCs w:val="24"/>
        </w:rPr>
      </w:pPr>
      <w:r w:rsidRPr="00AC3FD6">
        <w:rPr>
          <w:b/>
          <w:sz w:val="24"/>
          <w:szCs w:val="24"/>
        </w:rPr>
        <w:t>CCIP Implementation Outline</w:t>
      </w:r>
      <w:r>
        <w:rPr>
          <w:b/>
          <w:sz w:val="24"/>
          <w:szCs w:val="24"/>
        </w:rPr>
        <w:t xml:space="preserve"> for Hospital</w:t>
      </w:r>
    </w:p>
    <w:p w14:paraId="5292C641" w14:textId="63CC9BEE" w:rsidR="0098156E" w:rsidRDefault="0098156E" w:rsidP="0098156E">
      <w:pPr>
        <w:spacing w:after="0"/>
        <w:jc w:val="center"/>
        <w:rPr>
          <w:b/>
          <w:sz w:val="24"/>
          <w:szCs w:val="24"/>
        </w:rPr>
      </w:pPr>
      <w:r>
        <w:rPr>
          <w:b/>
          <w:sz w:val="24"/>
          <w:szCs w:val="24"/>
        </w:rPr>
        <w:t>March 23, 2017</w:t>
      </w:r>
    </w:p>
    <w:p w14:paraId="74631953" w14:textId="77777777" w:rsidR="0098156E" w:rsidRPr="00950CEB" w:rsidRDefault="0098156E" w:rsidP="0098156E">
      <w:pPr>
        <w:spacing w:after="0"/>
        <w:jc w:val="center"/>
        <w:rPr>
          <w:b/>
          <w:sz w:val="24"/>
          <w:szCs w:val="24"/>
        </w:rPr>
      </w:pPr>
    </w:p>
    <w:tbl>
      <w:tblPr>
        <w:tblStyle w:val="TableGrid"/>
        <w:tblW w:w="0" w:type="auto"/>
        <w:tblLook w:val="04A0" w:firstRow="1" w:lastRow="0" w:firstColumn="1" w:lastColumn="0" w:noHBand="0" w:noVBand="1"/>
      </w:tblPr>
      <w:tblGrid>
        <w:gridCol w:w="2119"/>
        <w:gridCol w:w="8789"/>
        <w:gridCol w:w="2070"/>
      </w:tblGrid>
      <w:tr w:rsidR="00316539" w:rsidRPr="00290770" w14:paraId="38CEBDAD" w14:textId="77777777" w:rsidTr="00316539">
        <w:trPr>
          <w:tblHeader/>
        </w:trPr>
        <w:tc>
          <w:tcPr>
            <w:tcW w:w="2119" w:type="dxa"/>
            <w:shd w:val="clear" w:color="auto" w:fill="000080"/>
          </w:tcPr>
          <w:p w14:paraId="4B8C82D9" w14:textId="224302D8" w:rsidR="002E0F35" w:rsidRPr="00290770" w:rsidRDefault="002E0F35" w:rsidP="002D0A0F">
            <w:pPr>
              <w:rPr>
                <w:b/>
                <w:color w:val="FFFFFF" w:themeColor="background1"/>
              </w:rPr>
            </w:pPr>
            <w:r w:rsidRPr="00290770">
              <w:rPr>
                <w:b/>
                <w:color w:val="FFFFFF" w:themeColor="background1"/>
              </w:rPr>
              <w:t>Requirement</w:t>
            </w:r>
          </w:p>
        </w:tc>
        <w:tc>
          <w:tcPr>
            <w:tcW w:w="8789" w:type="dxa"/>
            <w:shd w:val="clear" w:color="auto" w:fill="000080"/>
          </w:tcPr>
          <w:p w14:paraId="68849CA4" w14:textId="0BF868E1" w:rsidR="002E0F35" w:rsidRPr="00290770" w:rsidRDefault="002E0F35" w:rsidP="002D0A0F">
            <w:pPr>
              <w:rPr>
                <w:b/>
                <w:color w:val="FFFFFF" w:themeColor="background1"/>
              </w:rPr>
            </w:pPr>
            <w:r w:rsidRPr="00290770">
              <w:rPr>
                <w:b/>
                <w:color w:val="FFFFFF" w:themeColor="background1"/>
              </w:rPr>
              <w:t>Steps</w:t>
            </w:r>
          </w:p>
        </w:tc>
        <w:tc>
          <w:tcPr>
            <w:tcW w:w="2070" w:type="dxa"/>
            <w:shd w:val="clear" w:color="auto" w:fill="000080"/>
          </w:tcPr>
          <w:p w14:paraId="0C9B31B6" w14:textId="510FC764" w:rsidR="002E0F35" w:rsidRPr="00290770" w:rsidRDefault="002E0F35" w:rsidP="002D0A0F">
            <w:pPr>
              <w:rPr>
                <w:b/>
                <w:color w:val="FFFFFF" w:themeColor="background1"/>
              </w:rPr>
            </w:pPr>
            <w:r w:rsidRPr="00290770">
              <w:rPr>
                <w:b/>
                <w:color w:val="FFFFFF" w:themeColor="background1"/>
              </w:rPr>
              <w:t>Existing Tools</w:t>
            </w:r>
          </w:p>
        </w:tc>
      </w:tr>
      <w:tr w:rsidR="003E03DD" w:rsidRPr="00950CEB" w14:paraId="2BA0CDAE" w14:textId="77777777" w:rsidTr="00316539">
        <w:tc>
          <w:tcPr>
            <w:tcW w:w="12978" w:type="dxa"/>
            <w:gridSpan w:val="3"/>
            <w:shd w:val="clear" w:color="auto" w:fill="3366FF"/>
          </w:tcPr>
          <w:p w14:paraId="5A2A80EC" w14:textId="4EB6F57E" w:rsidR="003E03DD" w:rsidRPr="00EF2026" w:rsidRDefault="003E03DD" w:rsidP="002D0A0F">
            <w:pPr>
              <w:rPr>
                <w:b/>
                <w:color w:val="FFFFFF" w:themeColor="background1"/>
              </w:rPr>
            </w:pPr>
            <w:r w:rsidRPr="00EF2026">
              <w:rPr>
                <w:b/>
                <w:color w:val="FFFFFF" w:themeColor="background1"/>
              </w:rPr>
              <w:t>Structure Administration and Governance</w:t>
            </w:r>
          </w:p>
        </w:tc>
      </w:tr>
      <w:tr w:rsidR="00316539" w:rsidRPr="00950CEB" w14:paraId="4491A528" w14:textId="77777777" w:rsidTr="00316539">
        <w:tc>
          <w:tcPr>
            <w:tcW w:w="2119" w:type="dxa"/>
          </w:tcPr>
          <w:p w14:paraId="6E4F7647" w14:textId="6D2A414F" w:rsidR="002E0F35" w:rsidRPr="002F414B" w:rsidRDefault="002E0F35" w:rsidP="002D0A0F">
            <w:pPr>
              <w:rPr>
                <w:b/>
              </w:rPr>
            </w:pPr>
            <w:r w:rsidRPr="002F414B">
              <w:rPr>
                <w:b/>
              </w:rPr>
              <w:t>Program Administration</w:t>
            </w:r>
          </w:p>
        </w:tc>
        <w:tc>
          <w:tcPr>
            <w:tcW w:w="8789" w:type="dxa"/>
          </w:tcPr>
          <w:p w14:paraId="7979793A" w14:textId="79F37DC6" w:rsidR="002E0F35" w:rsidRPr="00950CEB" w:rsidRDefault="006B4B5E" w:rsidP="00814252">
            <w:r>
              <w:t>Identify</w:t>
            </w:r>
            <w:r w:rsidR="002E0F35" w:rsidRPr="00950CEB">
              <w:t xml:space="preserve"> </w:t>
            </w:r>
            <w:r w:rsidR="00814252">
              <w:t>the</w:t>
            </w:r>
            <w:r w:rsidR="002E0F35" w:rsidRPr="00950CEB">
              <w:t xml:space="preserve"> current staff member </w:t>
            </w:r>
            <w:r w:rsidR="00814252">
              <w:t>to</w:t>
            </w:r>
            <w:r w:rsidR="002E0F35" w:rsidRPr="00950CEB">
              <w:t xml:space="preserve"> serve as the CCIP Program Coordinator.</w:t>
            </w:r>
          </w:p>
        </w:tc>
        <w:tc>
          <w:tcPr>
            <w:tcW w:w="2070" w:type="dxa"/>
          </w:tcPr>
          <w:p w14:paraId="16F80983" w14:textId="77777777" w:rsidR="002E0F35" w:rsidRPr="00950CEB" w:rsidRDefault="002E0F35" w:rsidP="002D0A0F"/>
        </w:tc>
      </w:tr>
      <w:tr w:rsidR="00316539" w:rsidRPr="00950CEB" w14:paraId="6A0CFAC3" w14:textId="77777777" w:rsidTr="00316539">
        <w:tc>
          <w:tcPr>
            <w:tcW w:w="2119" w:type="dxa"/>
          </w:tcPr>
          <w:p w14:paraId="2279BCB6" w14:textId="50A4C253" w:rsidR="002E0F35" w:rsidRPr="002F414B" w:rsidRDefault="002E0F35" w:rsidP="002D0A0F">
            <w:pPr>
              <w:rPr>
                <w:b/>
              </w:rPr>
            </w:pPr>
            <w:r w:rsidRPr="002F414B">
              <w:rPr>
                <w:b/>
              </w:rPr>
              <w:t>Governance</w:t>
            </w:r>
          </w:p>
        </w:tc>
        <w:tc>
          <w:tcPr>
            <w:tcW w:w="8789" w:type="dxa"/>
          </w:tcPr>
          <w:p w14:paraId="1B0B4716" w14:textId="77777777" w:rsidR="002E0F35" w:rsidRPr="00950CEB" w:rsidRDefault="002E0F35" w:rsidP="00F72069">
            <w:r w:rsidRPr="00950CEB">
              <w:t xml:space="preserve">Determine if there is a pre-existing committee that can serve as the Care Redesign Program Oversight Committee </w:t>
            </w:r>
          </w:p>
          <w:p w14:paraId="1AB2E645" w14:textId="73FE1478" w:rsidR="002E0F35" w:rsidRPr="00950CEB" w:rsidRDefault="002E0F35" w:rsidP="007F3A15">
            <w:pPr>
              <w:pStyle w:val="ListParagraph"/>
              <w:numPr>
                <w:ilvl w:val="0"/>
                <w:numId w:val="4"/>
              </w:numPr>
              <w:ind w:left="425" w:hanging="425"/>
            </w:pPr>
            <w:r w:rsidRPr="00950CEB">
              <w:t>If so, determine if it meets the CCIP requirements regarding member participation, or adjust membership as needed.</w:t>
            </w:r>
          </w:p>
          <w:p w14:paraId="3349490A" w14:textId="66AED6DA" w:rsidR="002E0F35" w:rsidRPr="00950CEB" w:rsidRDefault="002E0F35" w:rsidP="007F3A15">
            <w:pPr>
              <w:pStyle w:val="ListParagraph"/>
              <w:numPr>
                <w:ilvl w:val="0"/>
                <w:numId w:val="4"/>
              </w:numPr>
              <w:ind w:left="425" w:hanging="425"/>
            </w:pPr>
            <w:r w:rsidRPr="00950CEB">
              <w:t xml:space="preserve">If no existing committee is in place, recruit membership and form the Care Redesign Program </w:t>
            </w:r>
            <w:r w:rsidR="000579A6">
              <w:t xml:space="preserve">Oversight </w:t>
            </w:r>
            <w:r w:rsidRPr="00950CEB">
              <w:t>Committee.</w:t>
            </w:r>
          </w:p>
        </w:tc>
        <w:tc>
          <w:tcPr>
            <w:tcW w:w="2070" w:type="dxa"/>
          </w:tcPr>
          <w:p w14:paraId="28F8C0E6" w14:textId="77777777" w:rsidR="002E0F35" w:rsidRPr="002F414B" w:rsidRDefault="002E0F35" w:rsidP="002D0A0F">
            <w:pPr>
              <w:rPr>
                <w:color w:val="FFFFFF" w:themeColor="background1"/>
              </w:rPr>
            </w:pPr>
          </w:p>
        </w:tc>
      </w:tr>
      <w:tr w:rsidR="003E03DD" w:rsidRPr="00950CEB" w14:paraId="2C599D26" w14:textId="77777777" w:rsidTr="00316539">
        <w:tc>
          <w:tcPr>
            <w:tcW w:w="12978" w:type="dxa"/>
            <w:gridSpan w:val="3"/>
            <w:shd w:val="clear" w:color="auto" w:fill="3366FF"/>
          </w:tcPr>
          <w:p w14:paraId="2F495BF5" w14:textId="103907EE" w:rsidR="003E03DD" w:rsidRPr="002F414B" w:rsidRDefault="003E03DD" w:rsidP="002D0A0F">
            <w:pPr>
              <w:rPr>
                <w:b/>
                <w:color w:val="FFFFFF" w:themeColor="background1"/>
              </w:rPr>
            </w:pPr>
            <w:r w:rsidRPr="002F414B">
              <w:rPr>
                <w:b/>
                <w:color w:val="FFFFFF" w:themeColor="background1"/>
              </w:rPr>
              <w:t>Identify and Enroll Program Participants—Patients and Patient Designated Providers (PDPs)</w:t>
            </w:r>
          </w:p>
        </w:tc>
      </w:tr>
      <w:tr w:rsidR="00316539" w:rsidRPr="00950CEB" w14:paraId="783A1C76" w14:textId="77777777" w:rsidTr="00316539">
        <w:tc>
          <w:tcPr>
            <w:tcW w:w="2119" w:type="dxa"/>
            <w:vMerge w:val="restart"/>
          </w:tcPr>
          <w:p w14:paraId="0EFD086C" w14:textId="76F1EE07" w:rsidR="00647B4F" w:rsidRPr="002F414B" w:rsidRDefault="00647B4F" w:rsidP="003E03DD">
            <w:pPr>
              <w:rPr>
                <w:b/>
              </w:rPr>
            </w:pPr>
            <w:r w:rsidRPr="002F414B">
              <w:rPr>
                <w:b/>
              </w:rPr>
              <w:t xml:space="preserve">Identify Your Program Participants </w:t>
            </w:r>
          </w:p>
        </w:tc>
        <w:tc>
          <w:tcPr>
            <w:tcW w:w="8789" w:type="dxa"/>
          </w:tcPr>
          <w:p w14:paraId="2F223C4C" w14:textId="77777777" w:rsidR="00647B4F" w:rsidRPr="00950CEB" w:rsidRDefault="00647B4F" w:rsidP="00B4289A">
            <w:r w:rsidRPr="00950CEB">
              <w:t>Determine the selection criteria that will be used to identify high and rising need patients</w:t>
            </w:r>
          </w:p>
          <w:p w14:paraId="2727F2DF" w14:textId="77777777" w:rsidR="00647B4F" w:rsidRPr="00950CEB" w:rsidRDefault="00647B4F" w:rsidP="007F3A15">
            <w:pPr>
              <w:pStyle w:val="ListParagraph"/>
              <w:numPr>
                <w:ilvl w:val="0"/>
                <w:numId w:val="5"/>
              </w:numPr>
              <w:ind w:left="425" w:hanging="425"/>
            </w:pPr>
            <w:r w:rsidRPr="00950CEB">
              <w:t xml:space="preserve">Use default selection criteria defined in the CCIP Program Template, or </w:t>
            </w:r>
          </w:p>
          <w:p w14:paraId="1524F51D" w14:textId="429D1D2B" w:rsidR="00647B4F" w:rsidRPr="00950CEB" w:rsidRDefault="00647B4F" w:rsidP="007F3A15">
            <w:pPr>
              <w:pStyle w:val="ListParagraph"/>
              <w:numPr>
                <w:ilvl w:val="0"/>
                <w:numId w:val="5"/>
              </w:numPr>
              <w:ind w:left="425" w:hanging="425"/>
            </w:pPr>
            <w:r w:rsidRPr="00950CEB">
              <w:t xml:space="preserve">Use your own risk identification methodology.  </w:t>
            </w:r>
          </w:p>
          <w:p w14:paraId="1C38DB32" w14:textId="77777777" w:rsidR="00647B4F" w:rsidRPr="00950CEB" w:rsidRDefault="00647B4F" w:rsidP="00B4289A">
            <w:pPr>
              <w:pStyle w:val="ListParagraph"/>
              <w:ind w:left="1080"/>
            </w:pPr>
          </w:p>
        </w:tc>
        <w:tc>
          <w:tcPr>
            <w:tcW w:w="2070" w:type="dxa"/>
          </w:tcPr>
          <w:p w14:paraId="333E4DC4" w14:textId="4C3E0451" w:rsidR="00647B4F" w:rsidRPr="00950CEB" w:rsidRDefault="00647B4F" w:rsidP="00520527">
            <w:r w:rsidRPr="00950CEB">
              <w:t>CRISP PaTH Report allows credentialed hospital users access to identified patient information while filtering by utilization, chronic conditions, and other variables.</w:t>
            </w:r>
          </w:p>
        </w:tc>
      </w:tr>
      <w:tr w:rsidR="00316539" w:rsidRPr="00950CEB" w14:paraId="0BCB5D94" w14:textId="77777777" w:rsidTr="00316539">
        <w:tc>
          <w:tcPr>
            <w:tcW w:w="2119" w:type="dxa"/>
            <w:vMerge/>
          </w:tcPr>
          <w:p w14:paraId="6862C6E9" w14:textId="77777777" w:rsidR="00647B4F" w:rsidRPr="00950CEB" w:rsidRDefault="00647B4F" w:rsidP="002D0A0F"/>
        </w:tc>
        <w:tc>
          <w:tcPr>
            <w:tcW w:w="8789" w:type="dxa"/>
          </w:tcPr>
          <w:p w14:paraId="00D52FB7" w14:textId="750474E9" w:rsidR="00647B4F" w:rsidRPr="00950CEB" w:rsidRDefault="00647B4F" w:rsidP="004C2E37">
            <w:r w:rsidRPr="00950CEB">
              <w:t>Analyze data to identify the high and rising need patients and the providers most likely to be their PDPs.  Identifiable Medicare claims data (similar to CCLF available to ACOs) will be available at a later date.</w:t>
            </w:r>
          </w:p>
          <w:p w14:paraId="3075D627" w14:textId="77777777" w:rsidR="00647B4F" w:rsidRPr="00950CEB" w:rsidRDefault="00647B4F" w:rsidP="002D0A0F"/>
        </w:tc>
        <w:tc>
          <w:tcPr>
            <w:tcW w:w="2070" w:type="dxa"/>
          </w:tcPr>
          <w:p w14:paraId="62373412" w14:textId="6A6FFD75" w:rsidR="00647B4F" w:rsidRPr="00950CEB" w:rsidRDefault="00647B4F" w:rsidP="004C2E37">
            <w:r w:rsidRPr="00950CEB">
              <w:t>CRISP PaTH Report.</w:t>
            </w:r>
          </w:p>
          <w:p w14:paraId="4A03B88A" w14:textId="39C1BEB9" w:rsidR="00647B4F" w:rsidRPr="00950CEB" w:rsidRDefault="00647B4F" w:rsidP="00E87B2C">
            <w:r w:rsidRPr="00950CEB">
              <w:t>Hospital data, including information not available in claims data, e.g., health risk appraisals or difficulty performing activities of daily living.</w:t>
            </w:r>
          </w:p>
        </w:tc>
      </w:tr>
      <w:tr w:rsidR="00316539" w:rsidRPr="00950CEB" w14:paraId="766EB29E" w14:textId="77777777" w:rsidTr="00316539">
        <w:tc>
          <w:tcPr>
            <w:tcW w:w="2119" w:type="dxa"/>
            <w:vMerge/>
          </w:tcPr>
          <w:p w14:paraId="13D1A945" w14:textId="77777777" w:rsidR="00647B4F" w:rsidRPr="00950CEB" w:rsidRDefault="00647B4F" w:rsidP="002D0A0F"/>
        </w:tc>
        <w:tc>
          <w:tcPr>
            <w:tcW w:w="8789" w:type="dxa"/>
          </w:tcPr>
          <w:p w14:paraId="6D577FE0" w14:textId="51E88B37" w:rsidR="00647B4F" w:rsidRPr="00950CEB" w:rsidRDefault="00647B4F" w:rsidP="002D0A0F">
            <w:pPr>
              <w:rPr>
                <w:b/>
                <w:color w:val="70AD47" w:themeColor="accent6"/>
              </w:rPr>
            </w:pPr>
            <w:r w:rsidRPr="00950CEB">
              <w:t xml:space="preserve">Group patients by likely PDPs and determine which providers you want to invite to participate in your program </w:t>
            </w:r>
            <w:r w:rsidRPr="00950CEB">
              <w:rPr>
                <w:b/>
                <w:color w:val="70AD47" w:themeColor="accent6"/>
              </w:rPr>
              <w:t xml:space="preserve">based on your own criteria (i.e. relationship with hospital, number of patients etc.  </w:t>
            </w:r>
            <w:r w:rsidRPr="00950CEB">
              <w:t>Survey potential PDPs regarding required elements e.g. CEHRT</w:t>
            </w:r>
            <w:r w:rsidRPr="00950CEB">
              <w:rPr>
                <w:b/>
                <w:color w:val="70AD47" w:themeColor="accent6"/>
              </w:rPr>
              <w:t>.</w:t>
            </w:r>
          </w:p>
        </w:tc>
        <w:tc>
          <w:tcPr>
            <w:tcW w:w="2070" w:type="dxa"/>
          </w:tcPr>
          <w:p w14:paraId="0A944D86" w14:textId="6131A9C6" w:rsidR="00647B4F" w:rsidRPr="00950CEB" w:rsidRDefault="00647B4F" w:rsidP="002D0A0F">
            <w:r w:rsidRPr="00950CEB">
              <w:t xml:space="preserve">CRISP is developing connectivity with ambulatory providers and is available to work with your hospital to identify prioritized practices within your community. </w:t>
            </w:r>
          </w:p>
        </w:tc>
      </w:tr>
      <w:tr w:rsidR="00316539" w:rsidRPr="00950CEB" w14:paraId="0A2F9AF9" w14:textId="77777777" w:rsidTr="00316539">
        <w:tc>
          <w:tcPr>
            <w:tcW w:w="2119" w:type="dxa"/>
          </w:tcPr>
          <w:p w14:paraId="0FC7464C" w14:textId="02CDACAA" w:rsidR="002E0F35" w:rsidRPr="002F414B" w:rsidRDefault="002F414B" w:rsidP="00684364">
            <w:pPr>
              <w:rPr>
                <w:b/>
              </w:rPr>
            </w:pPr>
            <w:r>
              <w:rPr>
                <w:b/>
              </w:rPr>
              <w:t xml:space="preserve">Create </w:t>
            </w:r>
            <w:r w:rsidR="00B9686A" w:rsidRPr="002F414B">
              <w:rPr>
                <w:b/>
              </w:rPr>
              <w:t xml:space="preserve">PDP Recruitment </w:t>
            </w:r>
            <w:r w:rsidR="00684364" w:rsidRPr="002F414B">
              <w:rPr>
                <w:b/>
              </w:rPr>
              <w:t>P</w:t>
            </w:r>
            <w:r w:rsidR="00B9686A" w:rsidRPr="002F414B">
              <w:rPr>
                <w:b/>
              </w:rPr>
              <w:t>rogram</w:t>
            </w:r>
            <w:r w:rsidR="00684364" w:rsidRPr="002F414B">
              <w:rPr>
                <w:b/>
              </w:rPr>
              <w:t xml:space="preserve"> </w:t>
            </w:r>
          </w:p>
        </w:tc>
        <w:tc>
          <w:tcPr>
            <w:tcW w:w="8789" w:type="dxa"/>
          </w:tcPr>
          <w:p w14:paraId="0A5AD0E3" w14:textId="26852574" w:rsidR="00950CEB" w:rsidRDefault="00B9686A" w:rsidP="007F3A15">
            <w:pPr>
              <w:pStyle w:val="ListParagraph"/>
              <w:numPr>
                <w:ilvl w:val="0"/>
                <w:numId w:val="6"/>
              </w:numPr>
              <w:ind w:left="425"/>
            </w:pPr>
            <w:r w:rsidRPr="00950CEB">
              <w:t xml:space="preserve">Identify who will reach out to the </w:t>
            </w:r>
            <w:r w:rsidR="00445A8C">
              <w:t>PDPs</w:t>
            </w:r>
            <w:r w:rsidR="00950CEB">
              <w:t>.</w:t>
            </w:r>
          </w:p>
          <w:p w14:paraId="0782A67D" w14:textId="77777777" w:rsidR="00950CEB" w:rsidRDefault="00B9686A" w:rsidP="007F3A15">
            <w:pPr>
              <w:pStyle w:val="ListParagraph"/>
              <w:numPr>
                <w:ilvl w:val="0"/>
                <w:numId w:val="6"/>
              </w:numPr>
              <w:ind w:left="425"/>
            </w:pPr>
            <w:r w:rsidRPr="00950CEB">
              <w:t xml:space="preserve">Train the outreach staff on the program, </w:t>
            </w:r>
            <w:r w:rsidR="00950CEB">
              <w:t>PDP</w:t>
            </w:r>
            <w:r w:rsidRPr="00950CEB">
              <w:t xml:space="preserve"> responsibilities, patient enrollment process, technical reporting requirement (CMS approved EHR/CEHRT)</w:t>
            </w:r>
            <w:r w:rsidR="00950CEB">
              <w:t>.</w:t>
            </w:r>
          </w:p>
          <w:p w14:paraId="77C19651" w14:textId="77777777" w:rsidR="00950CEB" w:rsidRDefault="00B9686A" w:rsidP="007F3A15">
            <w:pPr>
              <w:pStyle w:val="ListParagraph"/>
              <w:numPr>
                <w:ilvl w:val="0"/>
                <w:numId w:val="6"/>
              </w:numPr>
              <w:ind w:left="425"/>
            </w:pPr>
            <w:r w:rsidRPr="00950CEB">
              <w:t>Determine the information you will share</w:t>
            </w:r>
          </w:p>
          <w:p w14:paraId="242912CC" w14:textId="1A257089" w:rsidR="00950CEB" w:rsidRDefault="00B9686A" w:rsidP="007F3A15">
            <w:pPr>
              <w:pStyle w:val="ListParagraph"/>
              <w:numPr>
                <w:ilvl w:val="0"/>
                <w:numId w:val="6"/>
              </w:numPr>
              <w:ind w:left="425"/>
            </w:pPr>
            <w:r w:rsidRPr="00950CEB">
              <w:t xml:space="preserve">Create communication vehicles to educate </w:t>
            </w:r>
            <w:r w:rsidR="00950CEB">
              <w:t>PDPs</w:t>
            </w:r>
            <w:r w:rsidRPr="00950CEB">
              <w:t xml:space="preserve"> about the program, their responsibilities, and the hospital support </w:t>
            </w:r>
            <w:r w:rsidR="00950CEB">
              <w:t>for PDPs.</w:t>
            </w:r>
          </w:p>
          <w:p w14:paraId="10DBFDD4" w14:textId="3BEC0754" w:rsidR="00B9686A" w:rsidRPr="0061704C" w:rsidRDefault="00B9686A" w:rsidP="007F3A15">
            <w:pPr>
              <w:pStyle w:val="ListParagraph"/>
              <w:numPr>
                <w:ilvl w:val="0"/>
                <w:numId w:val="6"/>
              </w:numPr>
              <w:ind w:left="425"/>
            </w:pPr>
            <w:r w:rsidRPr="00950CEB">
              <w:t xml:space="preserve">Develop patient enrollment </w:t>
            </w:r>
            <w:r w:rsidRPr="0061704C">
              <w:t xml:space="preserve">materials </w:t>
            </w:r>
            <w:r w:rsidR="00950CEB" w:rsidRPr="0061704C">
              <w:t xml:space="preserve">for PDPs to use in </w:t>
            </w:r>
            <w:r w:rsidRPr="0061704C">
              <w:t>recruit</w:t>
            </w:r>
            <w:r w:rsidR="00950CEB" w:rsidRPr="0061704C">
              <w:t>ing</w:t>
            </w:r>
            <w:r w:rsidRPr="0061704C">
              <w:t xml:space="preserve"> patients</w:t>
            </w:r>
            <w:r w:rsidR="00552260" w:rsidRPr="0061704C">
              <w:t>.  P</w:t>
            </w:r>
            <w:r w:rsidRPr="0061704C">
              <w:t>atients can give verbal assent but it must be documented</w:t>
            </w:r>
            <w:r w:rsidR="00552260" w:rsidRPr="0061704C">
              <w:t>.</w:t>
            </w:r>
          </w:p>
          <w:p w14:paraId="3B8FDD5F" w14:textId="77777777" w:rsidR="003A3950" w:rsidRPr="0061704C" w:rsidRDefault="003A3950" w:rsidP="007F3A15">
            <w:pPr>
              <w:pStyle w:val="ListParagraph"/>
              <w:numPr>
                <w:ilvl w:val="0"/>
                <w:numId w:val="11"/>
              </w:numPr>
              <w:ind w:left="875" w:hanging="270"/>
            </w:pPr>
            <w:r w:rsidRPr="0061704C">
              <w:t>Program information;</w:t>
            </w:r>
          </w:p>
          <w:p w14:paraId="192C6340" w14:textId="77777777" w:rsidR="003A3950" w:rsidRPr="0061704C" w:rsidRDefault="003A3950" w:rsidP="007F3A15">
            <w:pPr>
              <w:pStyle w:val="ListParagraph"/>
              <w:numPr>
                <w:ilvl w:val="0"/>
                <w:numId w:val="11"/>
              </w:numPr>
              <w:ind w:left="875" w:hanging="270"/>
            </w:pPr>
            <w:r w:rsidRPr="0061704C">
              <w:t>Disclosures and privacy/permissions to be signed;</w:t>
            </w:r>
          </w:p>
          <w:p w14:paraId="56E84AA4" w14:textId="77777777" w:rsidR="003A3950" w:rsidRPr="0061704C" w:rsidRDefault="003A3950" w:rsidP="007F3A15">
            <w:pPr>
              <w:pStyle w:val="ListParagraph"/>
              <w:numPr>
                <w:ilvl w:val="0"/>
                <w:numId w:val="11"/>
              </w:numPr>
              <w:ind w:left="875" w:hanging="270"/>
            </w:pPr>
            <w:r w:rsidRPr="0061704C">
              <w:t xml:space="preserve">Information on 24/7 access to care management; </w:t>
            </w:r>
          </w:p>
          <w:p w14:paraId="28845EDB" w14:textId="77777777" w:rsidR="003A3950" w:rsidRPr="0061704C" w:rsidRDefault="003A3950" w:rsidP="007F3A15">
            <w:pPr>
              <w:pStyle w:val="ListParagraph"/>
              <w:numPr>
                <w:ilvl w:val="0"/>
                <w:numId w:val="11"/>
              </w:numPr>
              <w:ind w:left="875" w:hanging="270"/>
            </w:pPr>
            <w:r w:rsidRPr="0061704C">
              <w:t>Disclosure of potential copayments or cost shares;</w:t>
            </w:r>
          </w:p>
          <w:p w14:paraId="7937B2E6" w14:textId="77777777" w:rsidR="003A3950" w:rsidRPr="0061704C" w:rsidRDefault="003A3950" w:rsidP="007F3A15">
            <w:pPr>
              <w:pStyle w:val="ListParagraph"/>
              <w:numPr>
                <w:ilvl w:val="0"/>
                <w:numId w:val="11"/>
              </w:numPr>
              <w:ind w:left="875" w:hanging="270"/>
            </w:pPr>
            <w:r w:rsidRPr="0061704C">
              <w:t>Information on how to withdraw from the program; and</w:t>
            </w:r>
          </w:p>
          <w:p w14:paraId="2D39F5C4" w14:textId="0FD4951B" w:rsidR="003A3950" w:rsidRPr="0061704C" w:rsidRDefault="003A3950" w:rsidP="007F3A15">
            <w:pPr>
              <w:pStyle w:val="ListParagraph"/>
              <w:numPr>
                <w:ilvl w:val="0"/>
                <w:numId w:val="11"/>
              </w:numPr>
              <w:ind w:left="875" w:hanging="270"/>
            </w:pPr>
            <w:r w:rsidRPr="0061704C">
              <w:t>Brief HRA for the patient to complete upon enrollment.</w:t>
            </w:r>
          </w:p>
          <w:p w14:paraId="6AE07E7D" w14:textId="130821B1" w:rsidR="00684364" w:rsidRPr="00950CEB" w:rsidRDefault="00684364" w:rsidP="00445A8C">
            <w:pPr>
              <w:pStyle w:val="ListParagraph"/>
              <w:numPr>
                <w:ilvl w:val="0"/>
                <w:numId w:val="6"/>
              </w:numPr>
              <w:ind w:left="425"/>
            </w:pPr>
            <w:r>
              <w:t xml:space="preserve">Recruit </w:t>
            </w:r>
            <w:r w:rsidR="00445A8C">
              <w:t>PDPs</w:t>
            </w:r>
            <w:r>
              <w:t>.</w:t>
            </w:r>
          </w:p>
        </w:tc>
        <w:tc>
          <w:tcPr>
            <w:tcW w:w="2070" w:type="dxa"/>
          </w:tcPr>
          <w:p w14:paraId="55C39B67" w14:textId="77777777" w:rsidR="002E0F35" w:rsidRDefault="00950CEB" w:rsidP="002D0A0F">
            <w:r w:rsidRPr="00950CEB">
              <w:t>CRISP may be able to support your data exchange</w:t>
            </w:r>
            <w:r>
              <w:t>.</w:t>
            </w:r>
          </w:p>
          <w:p w14:paraId="27853F32" w14:textId="77777777" w:rsidR="00950CEB" w:rsidRDefault="00950CEB" w:rsidP="002D0A0F">
            <w:r>
              <w:t>CRISP will provide template communication materials for PDPs.</w:t>
            </w:r>
          </w:p>
          <w:p w14:paraId="18EDF81C" w14:textId="4C77DBD9" w:rsidR="00950CEB" w:rsidRDefault="00950CEB" w:rsidP="002D0A0F">
            <w:r>
              <w:t>CRISP will provide template patient enrollment materials</w:t>
            </w:r>
            <w:r w:rsidR="003A3950">
              <w:t>.</w:t>
            </w:r>
            <w:r w:rsidR="00552260">
              <w:t xml:space="preserve"> </w:t>
            </w:r>
          </w:p>
          <w:p w14:paraId="6B7532ED" w14:textId="07574F75" w:rsidR="00552260" w:rsidRPr="00950CEB" w:rsidRDefault="00552260" w:rsidP="003A3950"/>
        </w:tc>
      </w:tr>
      <w:tr w:rsidR="00316539" w:rsidRPr="00950CEB" w14:paraId="7DDDA2B5" w14:textId="77777777" w:rsidTr="00316539">
        <w:tc>
          <w:tcPr>
            <w:tcW w:w="2119" w:type="dxa"/>
          </w:tcPr>
          <w:p w14:paraId="2415EEDD" w14:textId="0E1622AD" w:rsidR="00A0147E" w:rsidRPr="00681FD5" w:rsidRDefault="00A0147E" w:rsidP="00A0147E">
            <w:pPr>
              <w:rPr>
                <w:b/>
              </w:rPr>
            </w:pPr>
            <w:r w:rsidRPr="00681FD5">
              <w:rPr>
                <w:b/>
              </w:rPr>
              <w:t xml:space="preserve">Sign Up Participating PDPs with the Care Partner Agreement </w:t>
            </w:r>
          </w:p>
          <w:p w14:paraId="5F58F315" w14:textId="77777777" w:rsidR="002E0F35" w:rsidRPr="00EC783D" w:rsidRDefault="002E0F35" w:rsidP="002D0A0F"/>
        </w:tc>
        <w:tc>
          <w:tcPr>
            <w:tcW w:w="8789" w:type="dxa"/>
          </w:tcPr>
          <w:p w14:paraId="37327D77" w14:textId="346B6BAD" w:rsidR="00EC783D" w:rsidRPr="00EC783D" w:rsidRDefault="00EC783D" w:rsidP="007F3A15">
            <w:pPr>
              <w:pStyle w:val="ListParagraph"/>
              <w:numPr>
                <w:ilvl w:val="0"/>
                <w:numId w:val="1"/>
              </w:numPr>
              <w:ind w:left="425"/>
            </w:pPr>
            <w:r w:rsidRPr="00EC783D">
              <w:t xml:space="preserve">Provide your </w:t>
            </w:r>
            <w:r w:rsidR="000F6CB0">
              <w:t>PDPs</w:t>
            </w:r>
            <w:bookmarkStart w:id="0" w:name="_GoBack"/>
            <w:bookmarkEnd w:id="0"/>
            <w:r w:rsidRPr="00EC783D">
              <w:t xml:space="preserve"> with standard operating procedures including providing appropriate consent to share patient data through CRISP, notifying designated care manager to begin working with the patient, accessing and reviewing the care plan, communicati</w:t>
            </w:r>
            <w:r w:rsidR="00316539">
              <w:t xml:space="preserve">ng with the care manager, etc. </w:t>
            </w:r>
          </w:p>
          <w:p w14:paraId="50232585" w14:textId="07A76CC1" w:rsidR="00EC783D" w:rsidRPr="00EC783D" w:rsidRDefault="00EC783D" w:rsidP="007F3A15">
            <w:pPr>
              <w:pStyle w:val="ListParagraph"/>
              <w:numPr>
                <w:ilvl w:val="0"/>
                <w:numId w:val="1"/>
              </w:numPr>
              <w:ind w:left="425"/>
            </w:pPr>
            <w:r w:rsidRPr="00EC783D">
              <w:t xml:space="preserve">Clearly define the </w:t>
            </w:r>
            <w:r>
              <w:t>c</w:t>
            </w:r>
            <w:r w:rsidRPr="00EC783D">
              <w:t xml:space="preserve">are </w:t>
            </w:r>
            <w:r>
              <w:t>i</w:t>
            </w:r>
            <w:r w:rsidRPr="00EC783D">
              <w:t>nterventions that the provider will oversee or perform</w:t>
            </w:r>
            <w:r>
              <w:t>:</w:t>
            </w:r>
            <w:r w:rsidRPr="00EC783D">
              <w:t xml:space="preserve"> </w:t>
            </w:r>
          </w:p>
          <w:p w14:paraId="6F633315" w14:textId="1D4C5B81" w:rsidR="00EC783D" w:rsidRPr="00EC783D" w:rsidRDefault="00EC783D" w:rsidP="007F3A15">
            <w:pPr>
              <w:pStyle w:val="ListParagraph"/>
              <w:numPr>
                <w:ilvl w:val="0"/>
                <w:numId w:val="7"/>
              </w:numPr>
              <w:ind w:left="875" w:hanging="270"/>
            </w:pPr>
            <w:r w:rsidRPr="00EC783D">
              <w:t>Each patient will complete an HRA and other needed assessment tools</w:t>
            </w:r>
            <w:r>
              <w:t>;</w:t>
            </w:r>
          </w:p>
          <w:p w14:paraId="4BABAFAE" w14:textId="155F1E63" w:rsidR="00EC783D" w:rsidRPr="00EC783D" w:rsidRDefault="00EC783D" w:rsidP="007F3A15">
            <w:pPr>
              <w:pStyle w:val="ListParagraph"/>
              <w:numPr>
                <w:ilvl w:val="0"/>
                <w:numId w:val="7"/>
              </w:numPr>
              <w:ind w:left="875" w:hanging="270"/>
            </w:pPr>
            <w:r w:rsidRPr="00EC783D">
              <w:t>Develop and maintain a care plan for each patient</w:t>
            </w:r>
            <w:r>
              <w:t>;</w:t>
            </w:r>
          </w:p>
          <w:p w14:paraId="147F7437" w14:textId="7D1D6A1E" w:rsidR="00EC783D" w:rsidRPr="00EC783D" w:rsidRDefault="00EC783D" w:rsidP="007F3A15">
            <w:pPr>
              <w:pStyle w:val="ListParagraph"/>
              <w:numPr>
                <w:ilvl w:val="0"/>
                <w:numId w:val="7"/>
              </w:numPr>
              <w:ind w:left="875" w:hanging="270"/>
            </w:pPr>
            <w:r w:rsidRPr="00EC783D">
              <w:t>Ensure medication management and education will be done as appropriate</w:t>
            </w:r>
            <w:r>
              <w:t>; and</w:t>
            </w:r>
          </w:p>
          <w:p w14:paraId="789A18D3" w14:textId="1C77485C" w:rsidR="00EC783D" w:rsidRPr="00EC783D" w:rsidRDefault="00EC783D" w:rsidP="007F3A15">
            <w:pPr>
              <w:pStyle w:val="ListParagraph"/>
              <w:numPr>
                <w:ilvl w:val="0"/>
                <w:numId w:val="7"/>
              </w:numPr>
              <w:ind w:left="875" w:hanging="270"/>
            </w:pPr>
            <w:r w:rsidRPr="00EC783D">
              <w:lastRenderedPageBreak/>
              <w:t xml:space="preserve">Ensure that appointments are available for the patient within 7 days of </w:t>
            </w:r>
            <w:r>
              <w:t>i</w:t>
            </w:r>
            <w:r w:rsidRPr="00EC783D">
              <w:t xml:space="preserve">npatient </w:t>
            </w:r>
            <w:r>
              <w:t>d</w:t>
            </w:r>
            <w:r w:rsidRPr="00EC783D">
              <w:t>ischarge</w:t>
            </w:r>
            <w:r>
              <w:t>.</w:t>
            </w:r>
            <w:r w:rsidRPr="00EC783D">
              <w:t xml:space="preserve"> </w:t>
            </w:r>
          </w:p>
          <w:p w14:paraId="4AB7555B" w14:textId="77777777" w:rsidR="00EC783D" w:rsidRPr="00EC783D" w:rsidRDefault="00EC783D" w:rsidP="007F3A15">
            <w:pPr>
              <w:pStyle w:val="ListParagraph"/>
              <w:numPr>
                <w:ilvl w:val="0"/>
                <w:numId w:val="1"/>
              </w:numPr>
              <w:ind w:left="425"/>
              <w:rPr>
                <w:b/>
                <w:color w:val="4472C4" w:themeColor="accent1"/>
              </w:rPr>
            </w:pPr>
            <w:r w:rsidRPr="00EC783D">
              <w:rPr>
                <w:b/>
                <w:color w:val="4472C4" w:themeColor="accent1"/>
              </w:rPr>
              <w:t>Suggested but not required Care Interventions include:</w:t>
            </w:r>
          </w:p>
          <w:p w14:paraId="765263E4" w14:textId="4F30C1A0" w:rsidR="00EC783D" w:rsidRPr="00EC783D" w:rsidRDefault="00EC783D" w:rsidP="007F3A15">
            <w:pPr>
              <w:pStyle w:val="ListParagraph"/>
              <w:numPr>
                <w:ilvl w:val="0"/>
                <w:numId w:val="8"/>
              </w:numPr>
              <w:ind w:left="875" w:hanging="270"/>
              <w:rPr>
                <w:b/>
                <w:color w:val="4472C4" w:themeColor="accent1"/>
              </w:rPr>
            </w:pPr>
            <w:r w:rsidRPr="00EC783D">
              <w:rPr>
                <w:b/>
                <w:color w:val="4472C4" w:themeColor="accent1"/>
              </w:rPr>
              <w:t>Administering pneumonia vaccines</w:t>
            </w:r>
            <w:r>
              <w:rPr>
                <w:b/>
                <w:color w:val="4472C4" w:themeColor="accent1"/>
              </w:rPr>
              <w:t>; and</w:t>
            </w:r>
          </w:p>
          <w:p w14:paraId="72726868" w14:textId="51B01692" w:rsidR="002E0F35" w:rsidRPr="00C45594" w:rsidRDefault="00EC783D" w:rsidP="007F3A15">
            <w:pPr>
              <w:pStyle w:val="ListParagraph"/>
              <w:numPr>
                <w:ilvl w:val="0"/>
                <w:numId w:val="8"/>
              </w:numPr>
              <w:ind w:left="875" w:hanging="270"/>
              <w:rPr>
                <w:b/>
                <w:color w:val="4472C4" w:themeColor="accent1"/>
              </w:rPr>
            </w:pPr>
            <w:r w:rsidRPr="00EC783D">
              <w:rPr>
                <w:b/>
                <w:color w:val="4472C4" w:themeColor="accent1"/>
              </w:rPr>
              <w:t>Disease specific metrics monitoring such as HbA1C and BP</w:t>
            </w:r>
            <w:r>
              <w:rPr>
                <w:b/>
                <w:color w:val="4472C4" w:themeColor="accent1"/>
              </w:rPr>
              <w:t>.</w:t>
            </w:r>
          </w:p>
        </w:tc>
        <w:tc>
          <w:tcPr>
            <w:tcW w:w="2070" w:type="dxa"/>
          </w:tcPr>
          <w:p w14:paraId="646B27AA" w14:textId="3AFB5C3A" w:rsidR="002E0F35" w:rsidRPr="00950CEB" w:rsidRDefault="002E0F35" w:rsidP="002D0A0F"/>
        </w:tc>
      </w:tr>
      <w:tr w:rsidR="003E03DD" w:rsidRPr="00950CEB" w14:paraId="0E8AE814" w14:textId="77777777" w:rsidTr="00316539">
        <w:tc>
          <w:tcPr>
            <w:tcW w:w="12978" w:type="dxa"/>
            <w:gridSpan w:val="3"/>
            <w:shd w:val="clear" w:color="auto" w:fill="3366FF"/>
          </w:tcPr>
          <w:p w14:paraId="20A900A8" w14:textId="0817CE13" w:rsidR="003E03DD" w:rsidRPr="008868FF" w:rsidRDefault="003E03DD" w:rsidP="002D0A0F">
            <w:pPr>
              <w:rPr>
                <w:b/>
                <w:color w:val="FFFFFF" w:themeColor="background1"/>
              </w:rPr>
            </w:pPr>
            <w:r w:rsidRPr="008868FF">
              <w:rPr>
                <w:b/>
                <w:color w:val="FFFFFF" w:themeColor="background1"/>
              </w:rPr>
              <w:lastRenderedPageBreak/>
              <w:t>Set up the Care Management Function</w:t>
            </w:r>
          </w:p>
        </w:tc>
      </w:tr>
      <w:tr w:rsidR="00316539" w:rsidRPr="00950CEB" w14:paraId="5BDF7FA2" w14:textId="77777777" w:rsidTr="00316539">
        <w:tc>
          <w:tcPr>
            <w:tcW w:w="2119" w:type="dxa"/>
          </w:tcPr>
          <w:p w14:paraId="3AB806EB" w14:textId="2823F24E" w:rsidR="002E0F35" w:rsidRPr="003A3950" w:rsidRDefault="008868FF" w:rsidP="00BD3544">
            <w:pPr>
              <w:rPr>
                <w:b/>
              </w:rPr>
            </w:pPr>
            <w:r w:rsidRPr="003A3950">
              <w:rPr>
                <w:b/>
              </w:rPr>
              <w:t xml:space="preserve">Estimate Number of </w:t>
            </w:r>
            <w:r w:rsidR="00BD3544" w:rsidRPr="003A3950">
              <w:rPr>
                <w:b/>
              </w:rPr>
              <w:t>P</w:t>
            </w:r>
            <w:r w:rsidRPr="003A3950">
              <w:rPr>
                <w:b/>
              </w:rPr>
              <w:t xml:space="preserve">atients to </w:t>
            </w:r>
            <w:r w:rsidR="00BD3544" w:rsidRPr="003A3950">
              <w:rPr>
                <w:b/>
              </w:rPr>
              <w:t>D</w:t>
            </w:r>
            <w:r w:rsidRPr="003A3950">
              <w:rPr>
                <w:b/>
              </w:rPr>
              <w:t xml:space="preserve">evelop </w:t>
            </w:r>
            <w:r w:rsidR="00BD3544" w:rsidRPr="003A3950">
              <w:rPr>
                <w:b/>
              </w:rPr>
              <w:t>S</w:t>
            </w:r>
            <w:r w:rsidRPr="003A3950">
              <w:rPr>
                <w:b/>
              </w:rPr>
              <w:t xml:space="preserve">taffing </w:t>
            </w:r>
            <w:r w:rsidR="00BD3544" w:rsidRPr="003A3950">
              <w:rPr>
                <w:b/>
              </w:rPr>
              <w:t>M</w:t>
            </w:r>
            <w:r w:rsidRPr="003A3950">
              <w:rPr>
                <w:b/>
              </w:rPr>
              <w:t>ode</w:t>
            </w:r>
            <w:r w:rsidR="00BD3544" w:rsidRPr="003A3950">
              <w:rPr>
                <w:b/>
              </w:rPr>
              <w:t>l</w:t>
            </w:r>
          </w:p>
        </w:tc>
        <w:tc>
          <w:tcPr>
            <w:tcW w:w="8789" w:type="dxa"/>
          </w:tcPr>
          <w:p w14:paraId="6C95021F" w14:textId="223E82C2" w:rsidR="00D5498B" w:rsidRPr="00ED2658" w:rsidRDefault="00BD3544" w:rsidP="004F7A0F">
            <w:r>
              <w:t xml:space="preserve">Use </w:t>
            </w:r>
            <w:r w:rsidR="00D5498B" w:rsidRPr="00ED2658">
              <w:t xml:space="preserve">the risk identification methodologies and the provider recruitment list, </w:t>
            </w:r>
            <w:r>
              <w:t>estimate</w:t>
            </w:r>
            <w:r w:rsidR="00D5498B" w:rsidRPr="00ED2658">
              <w:t xml:space="preserve"> anticipated numbers of high and rising risk patients</w:t>
            </w:r>
          </w:p>
          <w:p w14:paraId="474DC756" w14:textId="77777777" w:rsidR="00BD3544" w:rsidRDefault="00D5498B" w:rsidP="007F3A15">
            <w:pPr>
              <w:pStyle w:val="ListParagraph"/>
              <w:numPr>
                <w:ilvl w:val="0"/>
                <w:numId w:val="9"/>
              </w:numPr>
              <w:ind w:left="425" w:hanging="385"/>
            </w:pPr>
            <w:r w:rsidRPr="00ED2658">
              <w:t>Determine staff to patient ratios</w:t>
            </w:r>
            <w:r w:rsidR="00BD3544">
              <w:t xml:space="preserve">; and </w:t>
            </w:r>
          </w:p>
          <w:p w14:paraId="40EE474D" w14:textId="0DE50E4E" w:rsidR="002E0F35" w:rsidRPr="00ED2658" w:rsidRDefault="00D5498B" w:rsidP="007F3A15">
            <w:pPr>
              <w:pStyle w:val="ListParagraph"/>
              <w:numPr>
                <w:ilvl w:val="0"/>
                <w:numId w:val="9"/>
              </w:numPr>
              <w:ind w:left="425" w:hanging="385"/>
            </w:pPr>
            <w:r w:rsidRPr="00BD3544">
              <w:rPr>
                <w:b/>
                <w:color w:val="70AD47" w:themeColor="accent6"/>
              </w:rPr>
              <w:t>Determine number of RNs to be hired, social workers or community health workers (what type of staff do you want to have providing care management) or identify your needs to a sub-contractor if not hiring</w:t>
            </w:r>
            <w:r w:rsidR="004F7A0F" w:rsidRPr="00BD3544">
              <w:rPr>
                <w:b/>
                <w:color w:val="70AD47" w:themeColor="accent6"/>
              </w:rPr>
              <w:t>.</w:t>
            </w:r>
          </w:p>
        </w:tc>
        <w:tc>
          <w:tcPr>
            <w:tcW w:w="2070" w:type="dxa"/>
          </w:tcPr>
          <w:p w14:paraId="41EA7D8E" w14:textId="61BE492E" w:rsidR="002E0F35" w:rsidRPr="00950CEB" w:rsidRDefault="009B718B" w:rsidP="002D0A0F">
            <w:r>
              <w:t xml:space="preserve">CCIP Modeling Tool; </w:t>
            </w:r>
            <w:r w:rsidR="00ED2658">
              <w:t>CCIP Budget Calculator</w:t>
            </w:r>
          </w:p>
        </w:tc>
      </w:tr>
      <w:tr w:rsidR="00316539" w:rsidRPr="00950CEB" w14:paraId="501506A6" w14:textId="77777777" w:rsidTr="00316539">
        <w:tc>
          <w:tcPr>
            <w:tcW w:w="2119" w:type="dxa"/>
          </w:tcPr>
          <w:p w14:paraId="28305BE5" w14:textId="4C69AAEC" w:rsidR="002E0F35" w:rsidRPr="003A3950" w:rsidRDefault="00BD3544" w:rsidP="00BD3544">
            <w:pPr>
              <w:rPr>
                <w:b/>
              </w:rPr>
            </w:pPr>
            <w:r w:rsidRPr="003A3950">
              <w:rPr>
                <w:b/>
              </w:rPr>
              <w:t>Develop Standard Operating Procedures for Ongoing Care Management</w:t>
            </w:r>
          </w:p>
        </w:tc>
        <w:tc>
          <w:tcPr>
            <w:tcW w:w="8789" w:type="dxa"/>
          </w:tcPr>
          <w:p w14:paraId="32C82038" w14:textId="784B04C7" w:rsidR="003E03DD" w:rsidRPr="0044615B" w:rsidRDefault="0044615B" w:rsidP="0044615B">
            <w:r w:rsidRPr="0044615B">
              <w:t xml:space="preserve">SOPs </w:t>
            </w:r>
            <w:r w:rsidR="003E03DD" w:rsidRPr="0044615B">
              <w:t>should include</w:t>
            </w:r>
            <w:r>
              <w:t>:</w:t>
            </w:r>
          </w:p>
          <w:p w14:paraId="4288C023" w14:textId="1CBAD8C2" w:rsidR="003E03DD" w:rsidRPr="0044615B" w:rsidRDefault="003E03DD" w:rsidP="007F3A15">
            <w:pPr>
              <w:pStyle w:val="ListParagraph"/>
              <w:numPr>
                <w:ilvl w:val="0"/>
                <w:numId w:val="10"/>
              </w:numPr>
              <w:ind w:left="425" w:hanging="385"/>
            </w:pPr>
            <w:r w:rsidRPr="0044615B">
              <w:t>How to create a care plan</w:t>
            </w:r>
            <w:r w:rsidR="00091401">
              <w:t>;</w:t>
            </w:r>
          </w:p>
          <w:p w14:paraId="133FD69C" w14:textId="471A4957" w:rsidR="003E03DD" w:rsidRPr="0044615B" w:rsidRDefault="003E03DD" w:rsidP="007F3A15">
            <w:pPr>
              <w:pStyle w:val="ListParagraph"/>
              <w:numPr>
                <w:ilvl w:val="0"/>
                <w:numId w:val="10"/>
              </w:numPr>
              <w:ind w:left="425" w:hanging="385"/>
            </w:pPr>
            <w:r w:rsidRPr="0044615B">
              <w:t>How to continually work an evolving care plan</w:t>
            </w:r>
            <w:r w:rsidR="00091401">
              <w:t>;</w:t>
            </w:r>
          </w:p>
          <w:p w14:paraId="1318D4A0" w14:textId="567C77A7" w:rsidR="003E03DD" w:rsidRPr="0044615B" w:rsidRDefault="003E03DD" w:rsidP="007F3A15">
            <w:pPr>
              <w:pStyle w:val="ListParagraph"/>
              <w:numPr>
                <w:ilvl w:val="0"/>
                <w:numId w:val="10"/>
              </w:numPr>
              <w:ind w:left="425" w:hanging="385"/>
            </w:pPr>
            <w:r w:rsidRPr="0044615B">
              <w:t>Documentation requirements</w:t>
            </w:r>
            <w:r w:rsidR="00091401">
              <w:t>;</w:t>
            </w:r>
          </w:p>
          <w:p w14:paraId="3AA1A936" w14:textId="43ADEEFD" w:rsidR="003E03DD" w:rsidRPr="0044615B" w:rsidRDefault="003E03DD" w:rsidP="007F3A15">
            <w:pPr>
              <w:pStyle w:val="ListParagraph"/>
              <w:numPr>
                <w:ilvl w:val="0"/>
                <w:numId w:val="10"/>
              </w:numPr>
              <w:ind w:left="425" w:hanging="385"/>
            </w:pPr>
            <w:r w:rsidRPr="0044615B">
              <w:t>Req</w:t>
            </w:r>
            <w:r w:rsidR="00091401">
              <w:t>uired patient contact per month;</w:t>
            </w:r>
          </w:p>
          <w:p w14:paraId="66E54119" w14:textId="02B64751" w:rsidR="003E03DD" w:rsidRPr="00AB2086" w:rsidRDefault="003E03DD" w:rsidP="007F3A15">
            <w:pPr>
              <w:pStyle w:val="ListParagraph"/>
              <w:numPr>
                <w:ilvl w:val="0"/>
                <w:numId w:val="10"/>
              </w:numPr>
              <w:ind w:left="425" w:hanging="385"/>
            </w:pPr>
            <w:r w:rsidRPr="00AB2086">
              <w:t>PDP updates communication flow</w:t>
            </w:r>
            <w:r w:rsidR="00091401" w:rsidRPr="00AB2086">
              <w:t>;</w:t>
            </w:r>
            <w:r w:rsidRPr="00AB2086">
              <w:t xml:space="preserve">  </w:t>
            </w:r>
          </w:p>
          <w:p w14:paraId="03FF5D0A" w14:textId="734ADF30" w:rsidR="003E03DD" w:rsidRPr="00AB2086" w:rsidRDefault="003E03DD" w:rsidP="007F3A15">
            <w:pPr>
              <w:pStyle w:val="ListParagraph"/>
              <w:numPr>
                <w:ilvl w:val="0"/>
                <w:numId w:val="10"/>
              </w:numPr>
              <w:ind w:left="425" w:hanging="385"/>
            </w:pPr>
            <w:r w:rsidRPr="00AB2086">
              <w:t>Triggers for additional assessments, medication reviews or PDP contact</w:t>
            </w:r>
            <w:r w:rsidR="00091401" w:rsidRPr="00AB2086">
              <w:t xml:space="preserve">; </w:t>
            </w:r>
          </w:p>
          <w:p w14:paraId="1B76B7AD" w14:textId="1A612249" w:rsidR="007F21B6" w:rsidRPr="00AB2086" w:rsidRDefault="003E03DD" w:rsidP="007F3A15">
            <w:pPr>
              <w:pStyle w:val="ListParagraph"/>
              <w:numPr>
                <w:ilvl w:val="0"/>
                <w:numId w:val="10"/>
              </w:numPr>
              <w:ind w:left="425" w:hanging="385"/>
            </w:pPr>
            <w:r w:rsidRPr="00AB2086">
              <w:t>How to handle patients self-reported symptoms</w:t>
            </w:r>
            <w:r w:rsidR="007F21B6" w:rsidRPr="00AB2086">
              <w:t>;</w:t>
            </w:r>
          </w:p>
          <w:p w14:paraId="0B2C4089" w14:textId="11495DA9" w:rsidR="00AB2086" w:rsidRPr="00AB2086" w:rsidRDefault="00AB2086" w:rsidP="007F3A15">
            <w:pPr>
              <w:pStyle w:val="ListParagraph"/>
              <w:numPr>
                <w:ilvl w:val="0"/>
                <w:numId w:val="10"/>
              </w:numPr>
              <w:ind w:left="425" w:hanging="385"/>
            </w:pPr>
            <w:r w:rsidRPr="00AB2086">
              <w:t xml:space="preserve">How discharge planning and transition planning will be handled; </w:t>
            </w:r>
          </w:p>
          <w:p w14:paraId="469AE659" w14:textId="2C1B70D2" w:rsidR="00AB2086" w:rsidRPr="00AB2086" w:rsidRDefault="00AB2086" w:rsidP="007F3A15">
            <w:pPr>
              <w:pStyle w:val="ListParagraph"/>
              <w:numPr>
                <w:ilvl w:val="0"/>
                <w:numId w:val="10"/>
              </w:numPr>
              <w:ind w:left="425" w:hanging="385"/>
            </w:pPr>
            <w:r w:rsidRPr="00AB2086">
              <w:t>How reporting and information will flow among and between PDP, care management staff, and CRISP.</w:t>
            </w:r>
          </w:p>
          <w:p w14:paraId="0A4B35B4" w14:textId="1B6D0916" w:rsidR="007F21B6" w:rsidRPr="007F21B6" w:rsidRDefault="003E03DD" w:rsidP="007F3A15">
            <w:pPr>
              <w:pStyle w:val="ListParagraph"/>
              <w:numPr>
                <w:ilvl w:val="0"/>
                <w:numId w:val="10"/>
              </w:numPr>
              <w:ind w:left="425" w:hanging="385"/>
            </w:pPr>
            <w:r w:rsidRPr="00AB2086">
              <w:rPr>
                <w:b/>
                <w:color w:val="4472C4" w:themeColor="accent1"/>
              </w:rPr>
              <w:t>How to communicate with families regarding appointments, expectations, caregiving</w:t>
            </w:r>
            <w:r w:rsidRPr="007F21B6">
              <w:rPr>
                <w:b/>
                <w:color w:val="4472C4" w:themeColor="accent1"/>
              </w:rPr>
              <w:t xml:space="preserve"> needs</w:t>
            </w:r>
            <w:r w:rsidR="007F21B6">
              <w:rPr>
                <w:b/>
                <w:color w:val="4472C4" w:themeColor="accent1"/>
              </w:rPr>
              <w:t>;</w:t>
            </w:r>
          </w:p>
          <w:p w14:paraId="7AB5F6D9" w14:textId="66F7B2C8" w:rsidR="007F21B6" w:rsidRPr="007F21B6" w:rsidRDefault="003E03DD" w:rsidP="007F3A15">
            <w:pPr>
              <w:pStyle w:val="ListParagraph"/>
              <w:numPr>
                <w:ilvl w:val="0"/>
                <w:numId w:val="10"/>
              </w:numPr>
              <w:ind w:left="425" w:hanging="385"/>
            </w:pPr>
            <w:r w:rsidRPr="007F21B6">
              <w:rPr>
                <w:b/>
                <w:color w:val="4472C4" w:themeColor="accent1"/>
              </w:rPr>
              <w:t>Health education resources for care managers</w:t>
            </w:r>
            <w:r w:rsidR="007F21B6">
              <w:rPr>
                <w:b/>
                <w:color w:val="4472C4" w:themeColor="accent1"/>
              </w:rPr>
              <w:t xml:space="preserve">; </w:t>
            </w:r>
          </w:p>
          <w:p w14:paraId="016E2542" w14:textId="77777777" w:rsidR="00913CD8" w:rsidRPr="00913CD8" w:rsidRDefault="003E03DD" w:rsidP="007F3A15">
            <w:pPr>
              <w:pStyle w:val="ListParagraph"/>
              <w:numPr>
                <w:ilvl w:val="0"/>
                <w:numId w:val="10"/>
              </w:numPr>
              <w:ind w:left="425" w:hanging="385"/>
            </w:pPr>
            <w:r w:rsidRPr="007F21B6">
              <w:rPr>
                <w:b/>
                <w:color w:val="4472C4" w:themeColor="accent1"/>
              </w:rPr>
              <w:t>How to gather patient feedback and manage patient grievances</w:t>
            </w:r>
            <w:r w:rsidR="00913CD8">
              <w:rPr>
                <w:b/>
                <w:color w:val="4472C4" w:themeColor="accent1"/>
              </w:rPr>
              <w:t>;</w:t>
            </w:r>
            <w:r w:rsidRPr="007F21B6">
              <w:rPr>
                <w:b/>
                <w:color w:val="4472C4" w:themeColor="accent1"/>
              </w:rPr>
              <w:t xml:space="preserve"> </w:t>
            </w:r>
          </w:p>
          <w:p w14:paraId="3132EA1B" w14:textId="77777777" w:rsidR="00913CD8" w:rsidRPr="00913CD8" w:rsidRDefault="00913CD8" w:rsidP="007F3A15">
            <w:pPr>
              <w:pStyle w:val="ListParagraph"/>
              <w:numPr>
                <w:ilvl w:val="0"/>
                <w:numId w:val="10"/>
              </w:numPr>
              <w:ind w:left="425" w:hanging="385"/>
            </w:pPr>
            <w:r w:rsidRPr="00913CD8">
              <w:rPr>
                <w:b/>
                <w:color w:val="4472C4" w:themeColor="accent1"/>
              </w:rPr>
              <w:t>Identify processes for care plan development that may require several calls due to the stamina of the patient</w:t>
            </w:r>
            <w:r>
              <w:rPr>
                <w:b/>
                <w:color w:val="4472C4" w:themeColor="accent1"/>
              </w:rPr>
              <w:t>; and</w:t>
            </w:r>
          </w:p>
          <w:p w14:paraId="62422533" w14:textId="652CFA4E" w:rsidR="00913CD8" w:rsidRPr="00950CEB" w:rsidRDefault="00913CD8" w:rsidP="007F3A15">
            <w:pPr>
              <w:pStyle w:val="ListParagraph"/>
              <w:numPr>
                <w:ilvl w:val="0"/>
                <w:numId w:val="10"/>
              </w:numPr>
              <w:ind w:left="425" w:hanging="385"/>
            </w:pPr>
            <w:r w:rsidRPr="00913CD8">
              <w:rPr>
                <w:b/>
                <w:color w:val="4472C4" w:themeColor="accent1"/>
              </w:rPr>
              <w:t xml:space="preserve">Identify </w:t>
            </w:r>
            <w:r w:rsidR="00C2388F">
              <w:rPr>
                <w:b/>
                <w:color w:val="4472C4" w:themeColor="accent1"/>
              </w:rPr>
              <w:t>e</w:t>
            </w:r>
            <w:r w:rsidRPr="00913CD8">
              <w:rPr>
                <w:b/>
                <w:color w:val="4472C4" w:themeColor="accent1"/>
              </w:rPr>
              <w:t>xpectations when patient or family members are not responsive or participating in care plan development</w:t>
            </w:r>
            <w:r>
              <w:rPr>
                <w:b/>
                <w:color w:val="4472C4" w:themeColor="accent1"/>
              </w:rPr>
              <w:t>.</w:t>
            </w:r>
          </w:p>
        </w:tc>
        <w:tc>
          <w:tcPr>
            <w:tcW w:w="2070" w:type="dxa"/>
          </w:tcPr>
          <w:p w14:paraId="1E878564" w14:textId="77777777" w:rsidR="002E0F35" w:rsidRPr="00950CEB" w:rsidRDefault="002E0F35" w:rsidP="002D0A0F"/>
        </w:tc>
      </w:tr>
      <w:tr w:rsidR="00316539" w:rsidRPr="00950CEB" w14:paraId="7E6CDC30" w14:textId="77777777" w:rsidTr="00316539">
        <w:tc>
          <w:tcPr>
            <w:tcW w:w="2119" w:type="dxa"/>
          </w:tcPr>
          <w:p w14:paraId="51ACE66B" w14:textId="094BCCE7" w:rsidR="002E0F35" w:rsidRPr="00574250" w:rsidRDefault="00574250" w:rsidP="00574250">
            <w:pPr>
              <w:rPr>
                <w:b/>
              </w:rPr>
            </w:pPr>
            <w:r w:rsidRPr="00574250">
              <w:rPr>
                <w:b/>
              </w:rPr>
              <w:t xml:space="preserve">Determine How To Provide Patients </w:t>
            </w:r>
            <w:r w:rsidRPr="00574250">
              <w:rPr>
                <w:b/>
              </w:rPr>
              <w:lastRenderedPageBreak/>
              <w:t>with 24/7 Care Management Access</w:t>
            </w:r>
          </w:p>
        </w:tc>
        <w:tc>
          <w:tcPr>
            <w:tcW w:w="8789" w:type="dxa"/>
          </w:tcPr>
          <w:p w14:paraId="68257E96" w14:textId="0770C98E" w:rsidR="00574250" w:rsidRPr="00574250" w:rsidRDefault="00574250" w:rsidP="007F3A15">
            <w:pPr>
              <w:pStyle w:val="ListParagraph"/>
              <w:numPr>
                <w:ilvl w:val="0"/>
                <w:numId w:val="12"/>
              </w:numPr>
              <w:ind w:left="425" w:hanging="425"/>
            </w:pPr>
            <w:r w:rsidRPr="00574250">
              <w:lastRenderedPageBreak/>
              <w:t>Ensure process is in place to educate PDPs, patients and family members so they are aware of how to reach care managers</w:t>
            </w:r>
            <w:r>
              <w:t>.</w:t>
            </w:r>
          </w:p>
          <w:p w14:paraId="0176316A" w14:textId="0CF0FDF8" w:rsidR="00574250" w:rsidRPr="00574250" w:rsidRDefault="00574250" w:rsidP="007F3A15">
            <w:pPr>
              <w:pStyle w:val="ListParagraph"/>
              <w:numPr>
                <w:ilvl w:val="0"/>
                <w:numId w:val="12"/>
              </w:numPr>
              <w:ind w:left="425" w:hanging="385"/>
            </w:pPr>
            <w:r w:rsidRPr="00574250">
              <w:lastRenderedPageBreak/>
              <w:t>Develop system to monitor number of patients making use of after-hours and weekend contact of care managers</w:t>
            </w:r>
            <w:r>
              <w:t>.</w:t>
            </w:r>
          </w:p>
          <w:p w14:paraId="07D4A21C" w14:textId="77777777" w:rsidR="002E0F35" w:rsidRPr="00030130" w:rsidRDefault="00574250" w:rsidP="007F3A15">
            <w:pPr>
              <w:pStyle w:val="ListParagraph"/>
              <w:numPr>
                <w:ilvl w:val="0"/>
                <w:numId w:val="12"/>
              </w:numPr>
              <w:ind w:left="425" w:hanging="385"/>
              <w:rPr>
                <w:rFonts w:ascii="CIDFont+F1" w:hAnsi="CIDFont+F1" w:cs="CIDFont+F1"/>
              </w:rPr>
            </w:pPr>
            <w:r w:rsidRPr="00574250">
              <w:t>Ensure staff are available to provide coverage and training in place to manage after hour and weekend calls</w:t>
            </w:r>
            <w:r>
              <w:t>.</w:t>
            </w:r>
          </w:p>
          <w:p w14:paraId="71108816" w14:textId="035BCAE4" w:rsidR="00030130" w:rsidRPr="00030130" w:rsidRDefault="00030130" w:rsidP="007F3A15">
            <w:pPr>
              <w:pStyle w:val="ListParagraph"/>
              <w:numPr>
                <w:ilvl w:val="0"/>
                <w:numId w:val="12"/>
              </w:numPr>
              <w:ind w:left="425" w:hanging="385"/>
              <w:rPr>
                <w:rFonts w:ascii="CIDFont+F1" w:hAnsi="CIDFont+F1" w:cs="CIDFont+F1"/>
              </w:rPr>
            </w:pPr>
            <w:r w:rsidRPr="00030130">
              <w:rPr>
                <w:b/>
                <w:color w:val="4472C4" w:themeColor="accent1"/>
              </w:rPr>
              <w:t>Determine if you will allow 24/7 access to the care plan and if so, how.</w:t>
            </w:r>
          </w:p>
        </w:tc>
        <w:tc>
          <w:tcPr>
            <w:tcW w:w="2070" w:type="dxa"/>
          </w:tcPr>
          <w:p w14:paraId="56971E29" w14:textId="77777777" w:rsidR="002E0F35" w:rsidRPr="00950CEB" w:rsidRDefault="002E0F35" w:rsidP="002D0A0F"/>
        </w:tc>
      </w:tr>
      <w:tr w:rsidR="00316539" w:rsidRPr="00950CEB" w14:paraId="54BC8CFF" w14:textId="77777777" w:rsidTr="00316539">
        <w:tc>
          <w:tcPr>
            <w:tcW w:w="2119" w:type="dxa"/>
          </w:tcPr>
          <w:p w14:paraId="314820B7" w14:textId="66CF4D83" w:rsidR="002E0F35" w:rsidRPr="002700BC" w:rsidRDefault="002700BC" w:rsidP="002D0A0F">
            <w:pPr>
              <w:rPr>
                <w:b/>
              </w:rPr>
            </w:pPr>
            <w:r w:rsidRPr="002700BC">
              <w:rPr>
                <w:b/>
              </w:rPr>
              <w:lastRenderedPageBreak/>
              <w:t>Identify Tools to use in Care Management</w:t>
            </w:r>
          </w:p>
        </w:tc>
        <w:tc>
          <w:tcPr>
            <w:tcW w:w="8789" w:type="dxa"/>
          </w:tcPr>
          <w:p w14:paraId="00697A05" w14:textId="6D94B14E" w:rsidR="003A0258" w:rsidRPr="002700BC" w:rsidRDefault="003A0258" w:rsidP="003A0258">
            <w:pPr>
              <w:autoSpaceDE w:val="0"/>
              <w:autoSpaceDN w:val="0"/>
              <w:adjustRightInd w:val="0"/>
              <w:rPr>
                <w:rFonts w:ascii="CIDFont+F1" w:hAnsi="CIDFont+F1" w:cs="CIDFont+F1"/>
                <w:b/>
                <w:color w:val="4472C4" w:themeColor="accent1"/>
              </w:rPr>
            </w:pPr>
            <w:r w:rsidRPr="002700BC">
              <w:t xml:space="preserve">Identify HRAs, other types of assessments or </w:t>
            </w:r>
            <w:r w:rsidRPr="002700BC">
              <w:rPr>
                <w:b/>
                <w:color w:val="4472C4" w:themeColor="accent1"/>
              </w:rPr>
              <w:t>tools and community resources to be used in care management.</w:t>
            </w:r>
          </w:p>
          <w:p w14:paraId="0A1E38E0" w14:textId="77777777" w:rsidR="002700BC" w:rsidRDefault="002700BC" w:rsidP="007F3A15">
            <w:pPr>
              <w:pStyle w:val="ListParagraph"/>
              <w:numPr>
                <w:ilvl w:val="0"/>
                <w:numId w:val="13"/>
              </w:numPr>
              <w:ind w:left="425"/>
            </w:pPr>
            <w:r>
              <w:t xml:space="preserve">Train staff and PDPs on tools; and </w:t>
            </w:r>
          </w:p>
          <w:p w14:paraId="371BC8F3" w14:textId="646ACEBE" w:rsidR="002E0F35" w:rsidRPr="002700BC" w:rsidRDefault="003A0258" w:rsidP="007F3A15">
            <w:pPr>
              <w:pStyle w:val="ListParagraph"/>
              <w:numPr>
                <w:ilvl w:val="0"/>
                <w:numId w:val="13"/>
              </w:numPr>
              <w:ind w:left="425"/>
            </w:pPr>
            <w:r w:rsidRPr="002700BC">
              <w:t>Determine process and accountability for uploading completed/updated care plans to CRISP</w:t>
            </w:r>
            <w:r w:rsidR="002700BC">
              <w:t>.</w:t>
            </w:r>
          </w:p>
        </w:tc>
        <w:tc>
          <w:tcPr>
            <w:tcW w:w="2070" w:type="dxa"/>
          </w:tcPr>
          <w:p w14:paraId="5663FBB7" w14:textId="77777777" w:rsidR="002E0F35" w:rsidRPr="00950CEB" w:rsidRDefault="002E0F35" w:rsidP="002D0A0F"/>
        </w:tc>
      </w:tr>
      <w:tr w:rsidR="00316539" w:rsidRPr="00950CEB" w14:paraId="4AC44E10" w14:textId="77777777" w:rsidTr="00316539">
        <w:tc>
          <w:tcPr>
            <w:tcW w:w="2119" w:type="dxa"/>
          </w:tcPr>
          <w:p w14:paraId="6079F398" w14:textId="169726F5" w:rsidR="002E0F35" w:rsidRPr="00997B83" w:rsidRDefault="00997B83" w:rsidP="002D0A0F">
            <w:pPr>
              <w:rPr>
                <w:b/>
              </w:rPr>
            </w:pPr>
            <w:r w:rsidRPr="00997B83">
              <w:rPr>
                <w:b/>
              </w:rPr>
              <w:t>Establish Tracking Processes</w:t>
            </w:r>
          </w:p>
        </w:tc>
        <w:tc>
          <w:tcPr>
            <w:tcW w:w="8789" w:type="dxa"/>
          </w:tcPr>
          <w:p w14:paraId="1A719F70" w14:textId="77777777" w:rsidR="00116B16" w:rsidRPr="00997B83" w:rsidRDefault="00116B16" w:rsidP="00997B83">
            <w:pPr>
              <w:autoSpaceDE w:val="0"/>
              <w:autoSpaceDN w:val="0"/>
              <w:adjustRightInd w:val="0"/>
              <w:rPr>
                <w:rFonts w:cs="CIDFont+F1"/>
              </w:rPr>
            </w:pPr>
            <w:r w:rsidRPr="00997B83">
              <w:rPr>
                <w:rFonts w:cs="CIDFont+F1"/>
              </w:rPr>
              <w:t>Ensure there is a process in place for tracking and managing:</w:t>
            </w:r>
          </w:p>
          <w:p w14:paraId="05E9D9A7" w14:textId="506AA8E5" w:rsidR="00997B83" w:rsidRDefault="00116B16" w:rsidP="007F3A15">
            <w:pPr>
              <w:pStyle w:val="ListParagraph"/>
              <w:numPr>
                <w:ilvl w:val="0"/>
                <w:numId w:val="2"/>
              </w:numPr>
              <w:autoSpaceDE w:val="0"/>
              <w:autoSpaceDN w:val="0"/>
              <w:adjustRightInd w:val="0"/>
              <w:ind w:left="425" w:hanging="385"/>
              <w:rPr>
                <w:rFonts w:cs="CIDFont+F1"/>
              </w:rPr>
            </w:pPr>
            <w:r w:rsidRPr="00997B83">
              <w:rPr>
                <w:rFonts w:cs="CIDFont+F1"/>
              </w:rPr>
              <w:t>Care management outreach and timely follow-up</w:t>
            </w:r>
            <w:r w:rsidR="00997B83">
              <w:rPr>
                <w:rFonts w:cs="CIDFont+F1"/>
              </w:rPr>
              <w:t>;</w:t>
            </w:r>
          </w:p>
          <w:p w14:paraId="3FEE3627" w14:textId="77777777" w:rsidR="00997B83" w:rsidRDefault="00116B16" w:rsidP="007F3A15">
            <w:pPr>
              <w:pStyle w:val="ListParagraph"/>
              <w:numPr>
                <w:ilvl w:val="0"/>
                <w:numId w:val="2"/>
              </w:numPr>
              <w:autoSpaceDE w:val="0"/>
              <w:autoSpaceDN w:val="0"/>
              <w:adjustRightInd w:val="0"/>
              <w:ind w:left="425" w:hanging="385"/>
              <w:rPr>
                <w:rFonts w:cs="CIDFont+F1"/>
              </w:rPr>
            </w:pPr>
            <w:r w:rsidRPr="00997B83">
              <w:rPr>
                <w:rFonts w:cs="CIDFont+F1"/>
              </w:rPr>
              <w:t>Referrals</w:t>
            </w:r>
            <w:r w:rsidR="00997B83" w:rsidRPr="00997B83">
              <w:rPr>
                <w:rFonts w:cs="CIDFont+F1"/>
              </w:rPr>
              <w:t>;</w:t>
            </w:r>
          </w:p>
          <w:p w14:paraId="6C09D0F5" w14:textId="26DE3CEC" w:rsidR="00997B83" w:rsidRDefault="00116B16" w:rsidP="007F3A15">
            <w:pPr>
              <w:pStyle w:val="ListParagraph"/>
              <w:numPr>
                <w:ilvl w:val="0"/>
                <w:numId w:val="2"/>
              </w:numPr>
              <w:autoSpaceDE w:val="0"/>
              <w:autoSpaceDN w:val="0"/>
              <w:adjustRightInd w:val="0"/>
              <w:ind w:left="425" w:hanging="385"/>
              <w:rPr>
                <w:rFonts w:cs="CIDFont+F1"/>
              </w:rPr>
            </w:pPr>
            <w:r w:rsidRPr="00997B83">
              <w:rPr>
                <w:rFonts w:cs="CIDFont+F1"/>
              </w:rPr>
              <w:t>Care transitions</w:t>
            </w:r>
            <w:r w:rsidR="00997B83" w:rsidRPr="00997B83">
              <w:rPr>
                <w:rFonts w:cs="CIDFont+F1"/>
              </w:rPr>
              <w:t>;</w:t>
            </w:r>
          </w:p>
          <w:p w14:paraId="7AFEEE5B" w14:textId="77777777" w:rsidR="00997B83" w:rsidRPr="00997B83" w:rsidRDefault="00116B16" w:rsidP="007F3A15">
            <w:pPr>
              <w:pStyle w:val="ListParagraph"/>
              <w:numPr>
                <w:ilvl w:val="0"/>
                <w:numId w:val="2"/>
              </w:numPr>
              <w:autoSpaceDE w:val="0"/>
              <w:autoSpaceDN w:val="0"/>
              <w:adjustRightInd w:val="0"/>
              <w:ind w:left="425" w:hanging="385"/>
              <w:rPr>
                <w:rFonts w:cs="CIDFont+F1"/>
              </w:rPr>
            </w:pPr>
            <w:r w:rsidRPr="00997B83">
              <w:rPr>
                <w:rFonts w:cs="CIDFont+F1"/>
                <w:b/>
                <w:color w:val="4472C4" w:themeColor="accent1"/>
              </w:rPr>
              <w:t>Test results</w:t>
            </w:r>
            <w:r w:rsidR="00997B83" w:rsidRPr="00997B83">
              <w:rPr>
                <w:rFonts w:cs="CIDFont+F1"/>
                <w:b/>
                <w:color w:val="4472C4" w:themeColor="accent1"/>
              </w:rPr>
              <w:t xml:space="preserve">; and </w:t>
            </w:r>
          </w:p>
          <w:p w14:paraId="4182E9B5" w14:textId="04CE9C26" w:rsidR="002E0F35" w:rsidRPr="00997B83" w:rsidRDefault="00116B16" w:rsidP="007F3A15">
            <w:pPr>
              <w:pStyle w:val="ListParagraph"/>
              <w:numPr>
                <w:ilvl w:val="0"/>
                <w:numId w:val="2"/>
              </w:numPr>
              <w:autoSpaceDE w:val="0"/>
              <w:autoSpaceDN w:val="0"/>
              <w:adjustRightInd w:val="0"/>
              <w:ind w:left="425" w:hanging="385"/>
              <w:rPr>
                <w:rFonts w:cs="CIDFont+F1"/>
              </w:rPr>
            </w:pPr>
            <w:r w:rsidRPr="00997B83">
              <w:rPr>
                <w:rFonts w:cs="CIDFont+F1"/>
              </w:rPr>
              <w:t>Preventive and social service needs</w:t>
            </w:r>
            <w:r w:rsidR="00997B83" w:rsidRPr="00997B83">
              <w:rPr>
                <w:rFonts w:cs="CIDFont+F1"/>
              </w:rPr>
              <w:t>.</w:t>
            </w:r>
          </w:p>
        </w:tc>
        <w:tc>
          <w:tcPr>
            <w:tcW w:w="2070" w:type="dxa"/>
          </w:tcPr>
          <w:p w14:paraId="23F3605B" w14:textId="77777777" w:rsidR="002E0F35" w:rsidRPr="00950CEB" w:rsidRDefault="002E0F35" w:rsidP="002D0A0F"/>
        </w:tc>
      </w:tr>
      <w:tr w:rsidR="00316539" w:rsidRPr="00950CEB" w14:paraId="5DEC67A0" w14:textId="77777777" w:rsidTr="00316539">
        <w:tc>
          <w:tcPr>
            <w:tcW w:w="2119" w:type="dxa"/>
          </w:tcPr>
          <w:p w14:paraId="67F38ED5" w14:textId="738AC757" w:rsidR="002E0F35" w:rsidRPr="00942CC8" w:rsidRDefault="00942CC8" w:rsidP="002D0A0F">
            <w:pPr>
              <w:rPr>
                <w:b/>
              </w:rPr>
            </w:pPr>
            <w:r w:rsidRPr="00942CC8">
              <w:rPr>
                <w:b/>
              </w:rPr>
              <w:t xml:space="preserve">Hire (or Repurpose Existing) Care Management Staff </w:t>
            </w:r>
          </w:p>
        </w:tc>
        <w:tc>
          <w:tcPr>
            <w:tcW w:w="8789" w:type="dxa"/>
          </w:tcPr>
          <w:p w14:paraId="25460435" w14:textId="77777777" w:rsidR="00535232" w:rsidRDefault="00942CC8" w:rsidP="007F3A15">
            <w:pPr>
              <w:pStyle w:val="ListParagraph"/>
              <w:numPr>
                <w:ilvl w:val="0"/>
                <w:numId w:val="14"/>
              </w:numPr>
              <w:ind w:left="425"/>
            </w:pPr>
            <w:r w:rsidRPr="00535232">
              <w:t>Develop care management training, supervision</w:t>
            </w:r>
            <w:r w:rsidR="00535232">
              <w:t>,</w:t>
            </w:r>
            <w:r w:rsidRPr="00535232">
              <w:t xml:space="preserve"> and performance monitoring structure.</w:t>
            </w:r>
          </w:p>
          <w:p w14:paraId="4214A491" w14:textId="77777777" w:rsidR="00535232" w:rsidRDefault="00942CC8" w:rsidP="007F3A15">
            <w:pPr>
              <w:pStyle w:val="ListParagraph"/>
              <w:numPr>
                <w:ilvl w:val="0"/>
                <w:numId w:val="14"/>
              </w:numPr>
              <w:ind w:left="425"/>
            </w:pPr>
            <w:r w:rsidRPr="00535232">
              <w:t>Identify competencies needed for care management functions and train/evaluate to ensure staff are performing as needed.</w:t>
            </w:r>
          </w:p>
          <w:p w14:paraId="05BB651D" w14:textId="7B6BFAC8" w:rsidR="002E0F35" w:rsidRPr="00535232" w:rsidRDefault="00535232" w:rsidP="007F3A15">
            <w:pPr>
              <w:pStyle w:val="ListParagraph"/>
              <w:numPr>
                <w:ilvl w:val="0"/>
                <w:numId w:val="14"/>
              </w:numPr>
              <w:ind w:left="425"/>
            </w:pPr>
            <w:r>
              <w:t xml:space="preserve">If </w:t>
            </w:r>
            <w:r w:rsidR="00942CC8" w:rsidRPr="00535232">
              <w:t xml:space="preserve">care management is to be outsourced, identify potential care management providers and </w:t>
            </w:r>
            <w:r w:rsidR="000B0CD7">
              <w:t>procure</w:t>
            </w:r>
            <w:r w:rsidR="00942CC8" w:rsidRPr="00535232">
              <w:t xml:space="preserve"> services that meet CCIP required functions.</w:t>
            </w:r>
          </w:p>
        </w:tc>
        <w:tc>
          <w:tcPr>
            <w:tcW w:w="2070" w:type="dxa"/>
          </w:tcPr>
          <w:p w14:paraId="549B1E76" w14:textId="77777777" w:rsidR="002E0F35" w:rsidRPr="00950CEB" w:rsidRDefault="002E0F35" w:rsidP="002D0A0F"/>
        </w:tc>
      </w:tr>
      <w:tr w:rsidR="00316539" w:rsidRPr="00950CEB" w14:paraId="66F01AC7" w14:textId="77777777" w:rsidTr="00316539">
        <w:tc>
          <w:tcPr>
            <w:tcW w:w="2119" w:type="dxa"/>
          </w:tcPr>
          <w:p w14:paraId="23E5A146" w14:textId="34F1A03A" w:rsidR="00C01434" w:rsidRPr="00C01434" w:rsidRDefault="00C01434" w:rsidP="00C01434">
            <w:pPr>
              <w:spacing w:line="256" w:lineRule="auto"/>
              <w:rPr>
                <w:b/>
              </w:rPr>
            </w:pPr>
            <w:r w:rsidRPr="00C01434">
              <w:rPr>
                <w:b/>
              </w:rPr>
              <w:t>Establish Process to Initiate Care Management</w:t>
            </w:r>
          </w:p>
          <w:p w14:paraId="515043AF" w14:textId="77777777" w:rsidR="002E0F35" w:rsidRPr="00C01434" w:rsidRDefault="002E0F35" w:rsidP="002D0A0F"/>
        </w:tc>
        <w:tc>
          <w:tcPr>
            <w:tcW w:w="8789" w:type="dxa"/>
          </w:tcPr>
          <w:p w14:paraId="4616A9FD" w14:textId="77777777" w:rsidR="00A44338" w:rsidRDefault="00C01434" w:rsidP="007F3A15">
            <w:pPr>
              <w:pStyle w:val="ListParagraph"/>
              <w:numPr>
                <w:ilvl w:val="1"/>
                <w:numId w:val="3"/>
              </w:numPr>
              <w:spacing w:line="256" w:lineRule="auto"/>
              <w:ind w:left="425"/>
            </w:pPr>
            <w:r w:rsidRPr="00C01434">
              <w:t xml:space="preserve">Care manager contacts patient </w:t>
            </w:r>
            <w:r w:rsidR="00A44338">
              <w:t>and</w:t>
            </w:r>
            <w:r w:rsidRPr="00C01434">
              <w:t xml:space="preserve"> begins development of the care plan</w:t>
            </w:r>
            <w:r w:rsidR="00A44338">
              <w:t>.</w:t>
            </w:r>
            <w:r w:rsidRPr="00C01434">
              <w:t xml:space="preserve"> </w:t>
            </w:r>
          </w:p>
          <w:p w14:paraId="20455DC6" w14:textId="77777777" w:rsidR="00A44338" w:rsidRDefault="00C01434" w:rsidP="007F3A15">
            <w:pPr>
              <w:pStyle w:val="ListParagraph"/>
              <w:numPr>
                <w:ilvl w:val="1"/>
                <w:numId w:val="3"/>
              </w:numPr>
              <w:spacing w:line="256" w:lineRule="auto"/>
              <w:ind w:left="425"/>
            </w:pPr>
            <w:r w:rsidRPr="00C01434">
              <w:t>PDP direction</w:t>
            </w:r>
            <w:r w:rsidR="00A44338">
              <w:t>.</w:t>
            </w:r>
          </w:p>
          <w:p w14:paraId="3E16B5BC" w14:textId="36E73F58" w:rsidR="00C01434" w:rsidRPr="00C01434" w:rsidRDefault="00C01434" w:rsidP="007F3A15">
            <w:pPr>
              <w:pStyle w:val="ListParagraph"/>
              <w:numPr>
                <w:ilvl w:val="1"/>
                <w:numId w:val="3"/>
              </w:numPr>
              <w:spacing w:line="256" w:lineRule="auto"/>
              <w:ind w:left="425"/>
            </w:pPr>
            <w:r w:rsidRPr="00C01434">
              <w:t>Care plan must include detail on</w:t>
            </w:r>
            <w:r w:rsidR="00A44338">
              <w:t>:</w:t>
            </w:r>
            <w:r w:rsidRPr="00C01434">
              <w:t xml:space="preserve">  </w:t>
            </w:r>
          </w:p>
          <w:p w14:paraId="0846BA54" w14:textId="6A45F67B" w:rsidR="00C01434" w:rsidRPr="00C01434" w:rsidRDefault="00C01434" w:rsidP="007F3A15">
            <w:pPr>
              <w:pStyle w:val="ListParagraph"/>
              <w:numPr>
                <w:ilvl w:val="0"/>
                <w:numId w:val="7"/>
              </w:numPr>
              <w:ind w:left="875" w:hanging="270"/>
            </w:pPr>
            <w:r w:rsidRPr="00C01434">
              <w:t>Addressing care gaps identified in the HRA</w:t>
            </w:r>
            <w:r w:rsidR="00A44338">
              <w:t xml:space="preserve">; </w:t>
            </w:r>
          </w:p>
          <w:p w14:paraId="234310E4" w14:textId="77777777" w:rsidR="00A44338" w:rsidRDefault="00C01434" w:rsidP="007F3A15">
            <w:pPr>
              <w:pStyle w:val="ListParagraph"/>
              <w:numPr>
                <w:ilvl w:val="0"/>
                <w:numId w:val="7"/>
              </w:numPr>
              <w:ind w:left="875" w:hanging="270"/>
            </w:pPr>
            <w:r w:rsidRPr="00C01434">
              <w:t>Addressing functional limitations identified in the HRA and connects patient to community resources and records the resolution of the connection</w:t>
            </w:r>
            <w:r w:rsidR="00A44338">
              <w:t>;</w:t>
            </w:r>
          </w:p>
          <w:p w14:paraId="37DF3A3B" w14:textId="77777777" w:rsidR="00A44338" w:rsidRDefault="00C01434" w:rsidP="007F3A15">
            <w:pPr>
              <w:pStyle w:val="ListParagraph"/>
              <w:numPr>
                <w:ilvl w:val="0"/>
                <w:numId w:val="7"/>
              </w:numPr>
              <w:ind w:left="875" w:hanging="270"/>
            </w:pPr>
            <w:r w:rsidRPr="00C01434">
              <w:t>Identified care goals of the patient</w:t>
            </w:r>
            <w:r w:rsidR="00A44338">
              <w:t>;</w:t>
            </w:r>
          </w:p>
          <w:p w14:paraId="2136B180" w14:textId="21C70697" w:rsidR="00A44338" w:rsidRDefault="00C01434" w:rsidP="007F3A15">
            <w:pPr>
              <w:pStyle w:val="ListParagraph"/>
              <w:numPr>
                <w:ilvl w:val="0"/>
                <w:numId w:val="7"/>
              </w:numPr>
              <w:ind w:left="875" w:hanging="270"/>
            </w:pPr>
            <w:r w:rsidRPr="00C01434">
              <w:t>Identified if any caregivers</w:t>
            </w:r>
            <w:r w:rsidR="00E20CDA">
              <w:t xml:space="preserve"> in the home—</w:t>
            </w:r>
            <w:r w:rsidRPr="00C01434">
              <w:t>is there any need for caregiver education?</w:t>
            </w:r>
          </w:p>
          <w:p w14:paraId="2C8D4AC3" w14:textId="77777777" w:rsidR="00C355D0" w:rsidRDefault="00C01434" w:rsidP="007F3A15">
            <w:pPr>
              <w:pStyle w:val="ListParagraph"/>
              <w:numPr>
                <w:ilvl w:val="0"/>
                <w:numId w:val="7"/>
              </w:numPr>
              <w:ind w:left="875" w:hanging="270"/>
            </w:pPr>
            <w:r w:rsidRPr="00C01434">
              <w:t>Identified health education needs for patient, caregiver or family</w:t>
            </w:r>
            <w:r w:rsidR="00C355D0">
              <w:t>;</w:t>
            </w:r>
          </w:p>
          <w:p w14:paraId="132CC738" w14:textId="77777777" w:rsidR="00C355D0" w:rsidRDefault="00C01434" w:rsidP="007F3A15">
            <w:pPr>
              <w:pStyle w:val="ListParagraph"/>
              <w:numPr>
                <w:ilvl w:val="0"/>
                <w:numId w:val="7"/>
              </w:numPr>
              <w:ind w:left="875" w:hanging="270"/>
            </w:pPr>
            <w:r w:rsidRPr="00C01434">
              <w:t>Medication review and reconciliation</w:t>
            </w:r>
            <w:r w:rsidR="00C355D0">
              <w:t>;</w:t>
            </w:r>
            <w:r w:rsidRPr="00C01434">
              <w:t xml:space="preserve"> </w:t>
            </w:r>
          </w:p>
          <w:p w14:paraId="278CD821" w14:textId="77777777" w:rsidR="00C355D0" w:rsidRDefault="00C01434" w:rsidP="007F3A15">
            <w:pPr>
              <w:pStyle w:val="ListParagraph"/>
              <w:numPr>
                <w:ilvl w:val="0"/>
                <w:numId w:val="7"/>
              </w:numPr>
              <w:ind w:left="875" w:hanging="270"/>
            </w:pPr>
            <w:r w:rsidRPr="00C01434">
              <w:t>Identified transportation needs</w:t>
            </w:r>
            <w:r w:rsidR="00C355D0">
              <w:t>; and</w:t>
            </w:r>
          </w:p>
          <w:p w14:paraId="0F417342" w14:textId="1EA0866E" w:rsidR="002E0F35" w:rsidRPr="00C01434" w:rsidRDefault="00C01434" w:rsidP="007F3A15">
            <w:pPr>
              <w:pStyle w:val="ListParagraph"/>
              <w:numPr>
                <w:ilvl w:val="0"/>
                <w:numId w:val="7"/>
              </w:numPr>
              <w:ind w:left="875" w:hanging="270"/>
            </w:pPr>
            <w:r w:rsidRPr="00C01434">
              <w:t xml:space="preserve">Ensure patient understands how to get assistance 24/7. </w:t>
            </w:r>
          </w:p>
        </w:tc>
        <w:tc>
          <w:tcPr>
            <w:tcW w:w="2070" w:type="dxa"/>
          </w:tcPr>
          <w:p w14:paraId="70221798" w14:textId="77777777" w:rsidR="002E0F35" w:rsidRPr="00950CEB" w:rsidRDefault="002E0F35" w:rsidP="002D0A0F"/>
        </w:tc>
      </w:tr>
      <w:tr w:rsidR="002527FA" w:rsidRPr="00950CEB" w14:paraId="6901DECA" w14:textId="77777777" w:rsidTr="00316539">
        <w:tc>
          <w:tcPr>
            <w:tcW w:w="12978" w:type="dxa"/>
            <w:gridSpan w:val="3"/>
            <w:shd w:val="clear" w:color="auto" w:fill="3366FF"/>
          </w:tcPr>
          <w:p w14:paraId="2F5B9F7A" w14:textId="3AF827D5" w:rsidR="002527FA" w:rsidRPr="002527FA" w:rsidRDefault="002527FA" w:rsidP="002527FA">
            <w:pPr>
              <w:rPr>
                <w:b/>
                <w:color w:val="FFFFFF" w:themeColor="background1"/>
              </w:rPr>
            </w:pPr>
            <w:r w:rsidRPr="002527FA">
              <w:rPr>
                <w:b/>
                <w:color w:val="FFFFFF" w:themeColor="background1"/>
              </w:rPr>
              <w:lastRenderedPageBreak/>
              <w:t>Establish Patient Enrollment Processes</w:t>
            </w:r>
          </w:p>
        </w:tc>
      </w:tr>
      <w:tr w:rsidR="00316539" w:rsidRPr="00950CEB" w14:paraId="057BE36A" w14:textId="77777777" w:rsidTr="00316539">
        <w:tc>
          <w:tcPr>
            <w:tcW w:w="2119" w:type="dxa"/>
          </w:tcPr>
          <w:p w14:paraId="2440282D" w14:textId="28CF068E" w:rsidR="002E0F35" w:rsidRPr="0031305E" w:rsidRDefault="0067135D" w:rsidP="0067135D">
            <w:pPr>
              <w:rPr>
                <w:b/>
              </w:rPr>
            </w:pPr>
            <w:r w:rsidRPr="0031305E">
              <w:rPr>
                <w:b/>
              </w:rPr>
              <w:t>Determine Patient Enrollment Process</w:t>
            </w:r>
          </w:p>
        </w:tc>
        <w:tc>
          <w:tcPr>
            <w:tcW w:w="8789" w:type="dxa"/>
          </w:tcPr>
          <w:p w14:paraId="604AF462" w14:textId="41227B77" w:rsidR="0067135D" w:rsidRPr="0061704C" w:rsidRDefault="0067135D" w:rsidP="007F3A15">
            <w:pPr>
              <w:pStyle w:val="ListParagraph"/>
              <w:numPr>
                <w:ilvl w:val="0"/>
                <w:numId w:val="15"/>
              </w:numPr>
              <w:ind w:left="425"/>
            </w:pPr>
            <w:r w:rsidRPr="0061704C">
              <w:t>Enrollment forms may be signed in PDP office or verbal agreement may be taken and documented in patient record</w:t>
            </w:r>
            <w:r w:rsidR="00533623" w:rsidRPr="0061704C">
              <w:t>:</w:t>
            </w:r>
            <w:r w:rsidRPr="0061704C">
              <w:t xml:space="preserve">  </w:t>
            </w:r>
          </w:p>
          <w:p w14:paraId="368E2DF7" w14:textId="77777777" w:rsidR="0067135D" w:rsidRPr="00533623" w:rsidRDefault="0067135D" w:rsidP="007F3A15">
            <w:pPr>
              <w:pStyle w:val="ListParagraph"/>
              <w:numPr>
                <w:ilvl w:val="0"/>
                <w:numId w:val="16"/>
              </w:numPr>
              <w:spacing w:line="256" w:lineRule="auto"/>
              <w:ind w:left="875" w:hanging="270"/>
              <w:rPr>
                <w:b/>
                <w:color w:val="4472C4" w:themeColor="accent1"/>
              </w:rPr>
            </w:pPr>
            <w:r w:rsidRPr="00533623">
              <w:rPr>
                <w:b/>
                <w:color w:val="4472C4" w:themeColor="accent1"/>
              </w:rPr>
              <w:t xml:space="preserve">Hospital calls patient, confirms PDP – explains program and asks patient to schedule PDP visit or, </w:t>
            </w:r>
          </w:p>
          <w:p w14:paraId="078638D2" w14:textId="77777777" w:rsidR="0067135D" w:rsidRPr="00533623" w:rsidRDefault="0067135D" w:rsidP="007F3A15">
            <w:pPr>
              <w:pStyle w:val="ListParagraph"/>
              <w:numPr>
                <w:ilvl w:val="0"/>
                <w:numId w:val="16"/>
              </w:numPr>
              <w:spacing w:line="256" w:lineRule="auto"/>
              <w:ind w:left="875" w:hanging="270"/>
              <w:rPr>
                <w:b/>
                <w:color w:val="4472C4" w:themeColor="accent1"/>
              </w:rPr>
            </w:pPr>
            <w:r w:rsidRPr="00533623">
              <w:rPr>
                <w:b/>
                <w:color w:val="4472C4" w:themeColor="accent1"/>
              </w:rPr>
              <w:t>Hospital gives list to PDP, office calls patient explains program and schedules visit</w:t>
            </w:r>
          </w:p>
          <w:p w14:paraId="433E8CD5" w14:textId="77777777" w:rsidR="0067135D" w:rsidRPr="00533623" w:rsidRDefault="0067135D" w:rsidP="007F3A15">
            <w:pPr>
              <w:pStyle w:val="ListParagraph"/>
              <w:numPr>
                <w:ilvl w:val="0"/>
                <w:numId w:val="16"/>
              </w:numPr>
              <w:spacing w:line="256" w:lineRule="auto"/>
              <w:ind w:left="875" w:hanging="270"/>
              <w:rPr>
                <w:b/>
                <w:color w:val="4472C4" w:themeColor="accent1"/>
              </w:rPr>
            </w:pPr>
            <w:r w:rsidRPr="00533623">
              <w:rPr>
                <w:b/>
                <w:color w:val="4472C4" w:themeColor="accent1"/>
              </w:rPr>
              <w:t>Hospital sets up additional process of reaching out to pre-identified patients who encounter the hospital</w:t>
            </w:r>
          </w:p>
          <w:p w14:paraId="51AD983A" w14:textId="4D7BE8FC" w:rsidR="0067135D" w:rsidRPr="00533623" w:rsidRDefault="0067135D" w:rsidP="007F3A15">
            <w:pPr>
              <w:pStyle w:val="ListParagraph"/>
              <w:numPr>
                <w:ilvl w:val="0"/>
                <w:numId w:val="15"/>
              </w:numPr>
              <w:ind w:left="425"/>
            </w:pPr>
            <w:r w:rsidRPr="00533623">
              <w:t>Set up process for PDP office to send notification of patient enrollment to CRISP</w:t>
            </w:r>
            <w:r w:rsidR="00533623">
              <w:t>.</w:t>
            </w:r>
            <w:r w:rsidRPr="00533623">
              <w:t xml:space="preserve"> </w:t>
            </w:r>
          </w:p>
          <w:p w14:paraId="0BB5C28A" w14:textId="25A5DF65" w:rsidR="0067135D" w:rsidRPr="00533623" w:rsidRDefault="0067135D" w:rsidP="007F3A15">
            <w:pPr>
              <w:pStyle w:val="ListParagraph"/>
              <w:numPr>
                <w:ilvl w:val="0"/>
                <w:numId w:val="15"/>
              </w:numPr>
              <w:ind w:left="425"/>
            </w:pPr>
            <w:r w:rsidRPr="00533623">
              <w:t>Set up process for care manager to contact patient within a certain timeframe of enrollment (48 hours)</w:t>
            </w:r>
            <w:r w:rsidR="00533623">
              <w:t>.</w:t>
            </w:r>
          </w:p>
          <w:p w14:paraId="4C51FEB1" w14:textId="545E91A5" w:rsidR="002E0F35" w:rsidRPr="00DF5BEB" w:rsidRDefault="0067135D" w:rsidP="007F3A15">
            <w:pPr>
              <w:pStyle w:val="ListParagraph"/>
              <w:numPr>
                <w:ilvl w:val="0"/>
                <w:numId w:val="15"/>
              </w:numPr>
              <w:ind w:left="425"/>
            </w:pPr>
            <w:r w:rsidRPr="00533623">
              <w:t>Document standard operating procedures for above and provide to care management team and PDP office</w:t>
            </w:r>
            <w:r w:rsidR="00533623">
              <w:t>.</w:t>
            </w:r>
          </w:p>
        </w:tc>
        <w:tc>
          <w:tcPr>
            <w:tcW w:w="2070" w:type="dxa"/>
          </w:tcPr>
          <w:p w14:paraId="023D51E8" w14:textId="77777777" w:rsidR="002E0F35" w:rsidRPr="00950CEB" w:rsidRDefault="002E0F35" w:rsidP="002D0A0F"/>
        </w:tc>
      </w:tr>
      <w:tr w:rsidR="00B147F1" w:rsidRPr="00950CEB" w14:paraId="7BB0C931" w14:textId="77777777" w:rsidTr="00316539">
        <w:tc>
          <w:tcPr>
            <w:tcW w:w="12978" w:type="dxa"/>
            <w:gridSpan w:val="3"/>
            <w:shd w:val="clear" w:color="auto" w:fill="3366FF"/>
          </w:tcPr>
          <w:p w14:paraId="75EF62DE" w14:textId="014F20A1" w:rsidR="00B147F1" w:rsidRPr="007F3A15" w:rsidRDefault="00B147F1" w:rsidP="002D0A0F">
            <w:pPr>
              <w:rPr>
                <w:b/>
                <w:color w:val="FFFFFF" w:themeColor="background1"/>
              </w:rPr>
            </w:pPr>
            <w:r w:rsidRPr="007F3A15">
              <w:rPr>
                <w:b/>
                <w:color w:val="FFFFFF" w:themeColor="background1"/>
              </w:rPr>
              <w:t xml:space="preserve">Reporting  </w:t>
            </w:r>
          </w:p>
        </w:tc>
      </w:tr>
      <w:tr w:rsidR="00316539" w:rsidRPr="00950CEB" w14:paraId="36ADEEFD" w14:textId="77777777" w:rsidTr="00316539">
        <w:tc>
          <w:tcPr>
            <w:tcW w:w="2119" w:type="dxa"/>
          </w:tcPr>
          <w:p w14:paraId="6612E675" w14:textId="20ECAC62" w:rsidR="00EE4550" w:rsidRPr="00950CEB" w:rsidRDefault="00EE4550" w:rsidP="002D0A0F">
            <w:r w:rsidRPr="00EE4550">
              <w:rPr>
                <w:b/>
              </w:rPr>
              <w:t>Determine Reporting to Support PDPs</w:t>
            </w:r>
          </w:p>
        </w:tc>
        <w:tc>
          <w:tcPr>
            <w:tcW w:w="8789" w:type="dxa"/>
          </w:tcPr>
          <w:p w14:paraId="3ED54E7C" w14:textId="77777777" w:rsidR="00B72FDB" w:rsidRDefault="00B72FDB" w:rsidP="00B72FDB">
            <w:pPr>
              <w:pStyle w:val="ListParagraph"/>
              <w:numPr>
                <w:ilvl w:val="0"/>
                <w:numId w:val="20"/>
              </w:numPr>
              <w:tabs>
                <w:tab w:val="left" w:pos="401"/>
              </w:tabs>
              <w:ind w:left="491" w:hanging="409"/>
            </w:pPr>
            <w:r w:rsidRPr="00B72FDB">
              <w:t>Determine what reports will help PDPs identify gaps in care</w:t>
            </w:r>
            <w:r>
              <w:t>.</w:t>
            </w:r>
          </w:p>
          <w:p w14:paraId="7B54E03F" w14:textId="1830C57D" w:rsidR="00B72FDB" w:rsidRPr="00B72FDB" w:rsidRDefault="00B72FDB" w:rsidP="00B72FDB">
            <w:pPr>
              <w:pStyle w:val="ListParagraph"/>
              <w:numPr>
                <w:ilvl w:val="0"/>
                <w:numId w:val="20"/>
              </w:numPr>
              <w:tabs>
                <w:tab w:val="left" w:pos="401"/>
              </w:tabs>
              <w:ind w:left="491" w:hanging="409"/>
            </w:pPr>
            <w:r w:rsidRPr="00B72FDB">
              <w:rPr>
                <w:b/>
                <w:color w:val="4472C4" w:themeColor="accent1"/>
              </w:rPr>
              <w:t>Determine what reports will help PDPs monitor and improve performance, outside of what will be provided by program administrator.</w:t>
            </w:r>
          </w:p>
          <w:p w14:paraId="022BBD03" w14:textId="77777777" w:rsidR="00B72FDB" w:rsidRPr="00B72FDB" w:rsidRDefault="00B72FDB" w:rsidP="00B72FDB">
            <w:pPr>
              <w:pStyle w:val="ListParagraph"/>
              <w:numPr>
                <w:ilvl w:val="0"/>
                <w:numId w:val="20"/>
              </w:numPr>
              <w:ind w:left="425"/>
            </w:pPr>
            <w:r w:rsidRPr="00B72FDB">
              <w:t xml:space="preserve">Set up continuing education about the program and its results </w:t>
            </w:r>
          </w:p>
          <w:p w14:paraId="7E1FF450" w14:textId="0F08D074" w:rsidR="00EE4550" w:rsidRPr="00B72FDB" w:rsidRDefault="00B72FDB" w:rsidP="00B72FDB">
            <w:pPr>
              <w:pStyle w:val="ListParagraph"/>
              <w:numPr>
                <w:ilvl w:val="0"/>
                <w:numId w:val="20"/>
              </w:numPr>
              <w:ind w:left="425"/>
            </w:pPr>
            <w:r w:rsidRPr="00B72FDB">
              <w:t xml:space="preserve">Gather feedback from providers to improve the program </w:t>
            </w:r>
          </w:p>
        </w:tc>
        <w:tc>
          <w:tcPr>
            <w:tcW w:w="2070" w:type="dxa"/>
          </w:tcPr>
          <w:p w14:paraId="27E927F0" w14:textId="77777777" w:rsidR="00EE4550" w:rsidRPr="00950CEB" w:rsidRDefault="00EE4550" w:rsidP="002D0A0F"/>
        </w:tc>
      </w:tr>
      <w:tr w:rsidR="00316539" w:rsidRPr="00950CEB" w14:paraId="17AB8DFD" w14:textId="77777777" w:rsidTr="00316539">
        <w:tc>
          <w:tcPr>
            <w:tcW w:w="2119" w:type="dxa"/>
          </w:tcPr>
          <w:p w14:paraId="49B640B8" w14:textId="329DF1E3" w:rsidR="00EE4550" w:rsidRPr="00950CEB" w:rsidRDefault="00EE4550" w:rsidP="002D0A0F">
            <w:r w:rsidRPr="00EE4550">
              <w:rPr>
                <w:b/>
              </w:rPr>
              <w:t>Metrics Reporting</w:t>
            </w:r>
          </w:p>
        </w:tc>
        <w:tc>
          <w:tcPr>
            <w:tcW w:w="8789" w:type="dxa"/>
          </w:tcPr>
          <w:p w14:paraId="73F79515" w14:textId="2215091B" w:rsidR="00B72FDB" w:rsidRPr="00B72FDB" w:rsidRDefault="00B72FDB" w:rsidP="00B72FDB">
            <w:pPr>
              <w:pStyle w:val="ListParagraph"/>
              <w:numPr>
                <w:ilvl w:val="0"/>
                <w:numId w:val="22"/>
              </w:numPr>
              <w:tabs>
                <w:tab w:val="left" w:pos="401"/>
              </w:tabs>
              <w:ind w:left="1121" w:hanging="1039"/>
            </w:pPr>
            <w:r w:rsidRPr="00B72FDB">
              <w:t>Develop a system to provide the required monthly reporting to PDPs</w:t>
            </w:r>
            <w:r>
              <w:t>.</w:t>
            </w:r>
          </w:p>
          <w:p w14:paraId="6FDDA064" w14:textId="1C0B093B" w:rsidR="00EE4550" w:rsidRPr="00B72FDB" w:rsidRDefault="00B72FDB" w:rsidP="00B72FDB">
            <w:pPr>
              <w:pStyle w:val="ListParagraph"/>
              <w:numPr>
                <w:ilvl w:val="0"/>
                <w:numId w:val="22"/>
              </w:numPr>
              <w:ind w:left="425"/>
            </w:pPr>
            <w:r w:rsidRPr="00B72FDB">
              <w:t>Determine how metric reports will be used to improve performance</w:t>
            </w:r>
            <w:r>
              <w:t>.</w:t>
            </w:r>
          </w:p>
        </w:tc>
        <w:tc>
          <w:tcPr>
            <w:tcW w:w="2070" w:type="dxa"/>
          </w:tcPr>
          <w:p w14:paraId="1FC9B182" w14:textId="77777777" w:rsidR="00EE4550" w:rsidRPr="00950CEB" w:rsidRDefault="00EE4550" w:rsidP="002D0A0F"/>
        </w:tc>
      </w:tr>
    </w:tbl>
    <w:p w14:paraId="762B9E66" w14:textId="77777777" w:rsidR="00F72069" w:rsidRPr="00AC3FD6" w:rsidRDefault="00F72069" w:rsidP="002D0A0F">
      <w:pPr>
        <w:rPr>
          <w:sz w:val="24"/>
          <w:szCs w:val="24"/>
        </w:rPr>
      </w:pPr>
    </w:p>
    <w:sectPr w:rsidR="00F72069" w:rsidRPr="00AC3FD6" w:rsidSect="00316539">
      <w:headerReference w:type="even" r:id="rId9"/>
      <w:headerReference w:type="default" r:id="rId10"/>
      <w:footerReference w:type="even" r:id="rId11"/>
      <w:footerReference w:type="default" r:id="rId12"/>
      <w:headerReference w:type="first" r:id="rId13"/>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2E87A1" w15:done="0"/>
  <w15:commentEx w15:paraId="5912C129" w15:paraIdParent="5E2E87A1" w15:done="0"/>
  <w15:commentEx w15:paraId="08B1272B" w15:done="0"/>
  <w15:commentEx w15:paraId="228A2C7D" w15:done="0"/>
  <w15:commentEx w15:paraId="43425CA9" w15:paraIdParent="228A2C7D" w15:done="0"/>
  <w15:commentEx w15:paraId="5E20F7EC" w15:done="0"/>
  <w15:commentEx w15:paraId="05D4BF6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2ACDF" w14:textId="77777777" w:rsidR="00822AC2" w:rsidRDefault="00822AC2" w:rsidP="00C4564B">
      <w:pPr>
        <w:spacing w:after="0" w:line="240" w:lineRule="auto"/>
      </w:pPr>
      <w:r>
        <w:separator/>
      </w:r>
    </w:p>
  </w:endnote>
  <w:endnote w:type="continuationSeparator" w:id="0">
    <w:p w14:paraId="1E91C7AD" w14:textId="77777777" w:rsidR="00822AC2" w:rsidRDefault="00822AC2" w:rsidP="00C4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IDFont+F6">
    <w:altName w:val="Calibri"/>
    <w:panose1 w:val="00000000000000000000"/>
    <w:charset w:val="00"/>
    <w:family w:val="auto"/>
    <w:notTrueType/>
    <w:pitch w:val="default"/>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51CD64" w14:textId="77777777" w:rsidR="00822AC2" w:rsidRDefault="00822AC2" w:rsidP="00F72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CD76C2" w14:textId="77777777" w:rsidR="00822AC2" w:rsidRDefault="00822AC2" w:rsidP="00B1776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4131CB" w14:textId="77777777" w:rsidR="00822AC2" w:rsidRDefault="00822AC2" w:rsidP="00F72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CB0">
      <w:rPr>
        <w:rStyle w:val="PageNumber"/>
        <w:noProof/>
      </w:rPr>
      <w:t>1</w:t>
    </w:r>
    <w:r>
      <w:rPr>
        <w:rStyle w:val="PageNumber"/>
      </w:rPr>
      <w:fldChar w:fldCharType="end"/>
    </w:r>
  </w:p>
  <w:p w14:paraId="73AB4F85" w14:textId="5E17EF65" w:rsidR="00822AC2" w:rsidRPr="00637C6C" w:rsidRDefault="00822AC2" w:rsidP="00B1776B">
    <w:pPr>
      <w:pStyle w:val="Footer"/>
      <w:ind w:right="360"/>
      <w:rPr>
        <w:b/>
      </w:rPr>
    </w:pPr>
    <w:r w:rsidRPr="00D42F34">
      <w:rPr>
        <w:b/>
        <w:color w:val="70AD47" w:themeColor="accent6"/>
      </w:rPr>
      <w:t xml:space="preserve">Green text </w:t>
    </w:r>
    <w:r w:rsidRPr="00637C6C">
      <w:rPr>
        <w:b/>
        <w:color w:val="70AD47" w:themeColor="accent6"/>
      </w:rPr>
      <w:t>denotes a decision point</w:t>
    </w:r>
    <w:r>
      <w:t xml:space="preserve">, </w:t>
    </w:r>
    <w:r w:rsidRPr="00D42F34">
      <w:rPr>
        <w:b/>
        <w:color w:val="4472C4" w:themeColor="accent1"/>
      </w:rPr>
      <w:t xml:space="preserve">Blue text denotes </w:t>
    </w:r>
    <w:r w:rsidRPr="00637C6C">
      <w:rPr>
        <w:b/>
        <w:color w:val="4472C4" w:themeColor="accent1"/>
      </w:rPr>
      <w:t>optional program element</w:t>
    </w:r>
  </w:p>
  <w:p w14:paraId="4DA8BEC2" w14:textId="2B082CCC" w:rsidR="00822AC2" w:rsidRPr="00C4564B" w:rsidRDefault="00822AC2" w:rsidP="00C4564B">
    <w:pPr>
      <w:pStyle w:val="Footer"/>
      <w:jc w:val="right"/>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60044" w14:textId="77777777" w:rsidR="00822AC2" w:rsidRDefault="00822AC2" w:rsidP="00C4564B">
      <w:pPr>
        <w:spacing w:after="0" w:line="240" w:lineRule="auto"/>
      </w:pPr>
      <w:r>
        <w:separator/>
      </w:r>
    </w:p>
  </w:footnote>
  <w:footnote w:type="continuationSeparator" w:id="0">
    <w:p w14:paraId="29E0F23E" w14:textId="77777777" w:rsidR="00822AC2" w:rsidRDefault="00822AC2" w:rsidP="00C456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493ADC7" w14:textId="7128775C" w:rsidR="00822AC2" w:rsidRDefault="000F6CB0">
    <w:pPr>
      <w:pStyle w:val="Header"/>
    </w:pPr>
    <w:r>
      <w:rPr>
        <w:noProof/>
      </w:rPr>
      <w:pict w14:anchorId="67FD07F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907709" w14:textId="5A7975BF" w:rsidR="00822AC2" w:rsidRDefault="000F6CB0">
    <w:pPr>
      <w:pStyle w:val="Header"/>
    </w:pPr>
    <w:r>
      <w:rPr>
        <w:noProof/>
      </w:rPr>
      <w:pict w14:anchorId="0A0AC6C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5D12B0" w14:textId="4F193A6E" w:rsidR="00822AC2" w:rsidRDefault="000F6CB0">
    <w:pPr>
      <w:pStyle w:val="Header"/>
    </w:pPr>
    <w:r>
      <w:rPr>
        <w:noProof/>
      </w:rPr>
      <w:pict w14:anchorId="129DE9A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A37"/>
    <w:multiLevelType w:val="hybridMultilevel"/>
    <w:tmpl w:val="CBC85C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596872"/>
    <w:multiLevelType w:val="hybridMultilevel"/>
    <w:tmpl w:val="9DF2E152"/>
    <w:lvl w:ilvl="0" w:tplc="E7DA1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0373B"/>
    <w:multiLevelType w:val="hybridMultilevel"/>
    <w:tmpl w:val="9DF2E152"/>
    <w:lvl w:ilvl="0" w:tplc="E7DA1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90FA8"/>
    <w:multiLevelType w:val="hybridMultilevel"/>
    <w:tmpl w:val="CBC85C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367313"/>
    <w:multiLevelType w:val="hybridMultilevel"/>
    <w:tmpl w:val="E31AF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7709C"/>
    <w:multiLevelType w:val="hybridMultilevel"/>
    <w:tmpl w:val="C0EA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2184F"/>
    <w:multiLevelType w:val="hybridMultilevel"/>
    <w:tmpl w:val="326CB086"/>
    <w:lvl w:ilvl="0" w:tplc="1E1676BC">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8E3F7E"/>
    <w:multiLevelType w:val="hybridMultilevel"/>
    <w:tmpl w:val="07022C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582343"/>
    <w:multiLevelType w:val="hybridMultilevel"/>
    <w:tmpl w:val="14E880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8BC52CF"/>
    <w:multiLevelType w:val="hybridMultilevel"/>
    <w:tmpl w:val="9DF2E152"/>
    <w:lvl w:ilvl="0" w:tplc="E7DA1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093C1D"/>
    <w:multiLevelType w:val="hybridMultilevel"/>
    <w:tmpl w:val="D5CA35BC"/>
    <w:lvl w:ilvl="0" w:tplc="1E1676BC">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F23EDA"/>
    <w:multiLevelType w:val="hybridMultilevel"/>
    <w:tmpl w:val="F0520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BD283F"/>
    <w:multiLevelType w:val="hybridMultilevel"/>
    <w:tmpl w:val="153055FC"/>
    <w:lvl w:ilvl="0" w:tplc="04090011">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8C2B0F"/>
    <w:multiLevelType w:val="hybridMultilevel"/>
    <w:tmpl w:val="90323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CA648B"/>
    <w:multiLevelType w:val="hybridMultilevel"/>
    <w:tmpl w:val="D59C7BA4"/>
    <w:lvl w:ilvl="0" w:tplc="E1A65644">
      <w:start w:val="1"/>
      <w:numFmt w:val="upperLetter"/>
      <w:lvlText w:val="%1."/>
      <w:lvlJc w:val="left"/>
      <w:pPr>
        <w:ind w:left="1800" w:hanging="360"/>
      </w:pPr>
      <w:rPr>
        <w:rFonts w:ascii="CIDFont+F6" w:hAnsi="CIDFont+F6" w:cs="CIDFont+F6"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2860891"/>
    <w:multiLevelType w:val="hybridMultilevel"/>
    <w:tmpl w:val="CBC85C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CD0BA7"/>
    <w:multiLevelType w:val="multilevel"/>
    <w:tmpl w:val="CBC85C9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F154470"/>
    <w:multiLevelType w:val="hybridMultilevel"/>
    <w:tmpl w:val="9DF2E152"/>
    <w:lvl w:ilvl="0" w:tplc="E7DA1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5D6C09"/>
    <w:multiLevelType w:val="hybridMultilevel"/>
    <w:tmpl w:val="A156E8B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nsid w:val="76D52C95"/>
    <w:multiLevelType w:val="hybridMultilevel"/>
    <w:tmpl w:val="326CB086"/>
    <w:lvl w:ilvl="0" w:tplc="1E1676BC">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E66000"/>
    <w:multiLevelType w:val="hybridMultilevel"/>
    <w:tmpl w:val="9DF2E152"/>
    <w:lvl w:ilvl="0" w:tplc="E7DA1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042732"/>
    <w:multiLevelType w:val="hybridMultilevel"/>
    <w:tmpl w:val="9DF2E152"/>
    <w:lvl w:ilvl="0" w:tplc="E7DA1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12"/>
  </w:num>
  <w:num w:numId="4">
    <w:abstractNumId w:val="10"/>
  </w:num>
  <w:num w:numId="5">
    <w:abstractNumId w:val="19"/>
  </w:num>
  <w:num w:numId="6">
    <w:abstractNumId w:val="6"/>
  </w:num>
  <w:num w:numId="7">
    <w:abstractNumId w:val="18"/>
  </w:num>
  <w:num w:numId="8">
    <w:abstractNumId w:val="8"/>
  </w:num>
  <w:num w:numId="9">
    <w:abstractNumId w:val="1"/>
  </w:num>
  <w:num w:numId="10">
    <w:abstractNumId w:val="20"/>
  </w:num>
  <w:num w:numId="11">
    <w:abstractNumId w:val="5"/>
  </w:num>
  <w:num w:numId="12">
    <w:abstractNumId w:val="9"/>
  </w:num>
  <w:num w:numId="13">
    <w:abstractNumId w:val="21"/>
  </w:num>
  <w:num w:numId="14">
    <w:abstractNumId w:val="15"/>
  </w:num>
  <w:num w:numId="15">
    <w:abstractNumId w:val="3"/>
  </w:num>
  <w:num w:numId="16">
    <w:abstractNumId w:val="11"/>
  </w:num>
  <w:num w:numId="17">
    <w:abstractNumId w:val="17"/>
  </w:num>
  <w:num w:numId="18">
    <w:abstractNumId w:val="13"/>
  </w:num>
  <w:num w:numId="19">
    <w:abstractNumId w:val="4"/>
  </w:num>
  <w:num w:numId="20">
    <w:abstractNumId w:val="0"/>
  </w:num>
  <w:num w:numId="21">
    <w:abstractNumId w:val="16"/>
  </w:num>
  <w:num w:numId="22">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rd Reardon">
    <w15:presenceInfo w15:providerId="None" w15:userId="Gerard Reardon"/>
  </w15:person>
  <w15:person w15:author="Craig Behm">
    <w15:presenceInfo w15:providerId="AD" w15:userId="S-1-5-21-780176989-1983128272-1650897126-2917"/>
  </w15:person>
  <w15:person w15:author="Karen Batia">
    <w15:presenceInfo w15:providerId="None" w15:userId="Karen Ba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7C"/>
    <w:rsid w:val="00030130"/>
    <w:rsid w:val="0004098E"/>
    <w:rsid w:val="000579A6"/>
    <w:rsid w:val="000842E4"/>
    <w:rsid w:val="00085F22"/>
    <w:rsid w:val="00091401"/>
    <w:rsid w:val="000B0CD7"/>
    <w:rsid w:val="000F0B7B"/>
    <w:rsid w:val="000F6C1B"/>
    <w:rsid w:val="000F6CB0"/>
    <w:rsid w:val="00116100"/>
    <w:rsid w:val="00116B16"/>
    <w:rsid w:val="001356BA"/>
    <w:rsid w:val="00170261"/>
    <w:rsid w:val="00170E59"/>
    <w:rsid w:val="001C563B"/>
    <w:rsid w:val="001C5F7C"/>
    <w:rsid w:val="001D5801"/>
    <w:rsid w:val="001E0B7B"/>
    <w:rsid w:val="001E5CDE"/>
    <w:rsid w:val="002527FA"/>
    <w:rsid w:val="002700BC"/>
    <w:rsid w:val="00290770"/>
    <w:rsid w:val="0029194B"/>
    <w:rsid w:val="00294DB5"/>
    <w:rsid w:val="002A0007"/>
    <w:rsid w:val="002B0457"/>
    <w:rsid w:val="002D0A0F"/>
    <w:rsid w:val="002E0F35"/>
    <w:rsid w:val="002E7475"/>
    <w:rsid w:val="002F414B"/>
    <w:rsid w:val="0031305E"/>
    <w:rsid w:val="00316539"/>
    <w:rsid w:val="00320184"/>
    <w:rsid w:val="00321A6C"/>
    <w:rsid w:val="0036087D"/>
    <w:rsid w:val="00387596"/>
    <w:rsid w:val="003A0258"/>
    <w:rsid w:val="003A3950"/>
    <w:rsid w:val="003D0E3F"/>
    <w:rsid w:val="003E03DD"/>
    <w:rsid w:val="00410D34"/>
    <w:rsid w:val="00422B4C"/>
    <w:rsid w:val="00423C12"/>
    <w:rsid w:val="00445A8C"/>
    <w:rsid w:val="0044615B"/>
    <w:rsid w:val="00452CED"/>
    <w:rsid w:val="00471D11"/>
    <w:rsid w:val="00482D40"/>
    <w:rsid w:val="004C076A"/>
    <w:rsid w:val="004C2E37"/>
    <w:rsid w:val="004C6DE1"/>
    <w:rsid w:val="004E2841"/>
    <w:rsid w:val="004F7A0F"/>
    <w:rsid w:val="005015AD"/>
    <w:rsid w:val="00515BDE"/>
    <w:rsid w:val="00520527"/>
    <w:rsid w:val="005251F3"/>
    <w:rsid w:val="00533623"/>
    <w:rsid w:val="00535232"/>
    <w:rsid w:val="005419ED"/>
    <w:rsid w:val="00542AF0"/>
    <w:rsid w:val="00552260"/>
    <w:rsid w:val="00574250"/>
    <w:rsid w:val="00574543"/>
    <w:rsid w:val="00581330"/>
    <w:rsid w:val="00581598"/>
    <w:rsid w:val="00582A39"/>
    <w:rsid w:val="00584BCE"/>
    <w:rsid w:val="005F1E58"/>
    <w:rsid w:val="005F5A9D"/>
    <w:rsid w:val="00603238"/>
    <w:rsid w:val="0061704C"/>
    <w:rsid w:val="00631C6E"/>
    <w:rsid w:val="00637C6C"/>
    <w:rsid w:val="00647B4F"/>
    <w:rsid w:val="0066626D"/>
    <w:rsid w:val="0067135D"/>
    <w:rsid w:val="00681FD5"/>
    <w:rsid w:val="00684364"/>
    <w:rsid w:val="006B4B5E"/>
    <w:rsid w:val="006D7229"/>
    <w:rsid w:val="006E2896"/>
    <w:rsid w:val="007257CB"/>
    <w:rsid w:val="00741195"/>
    <w:rsid w:val="00766818"/>
    <w:rsid w:val="007737DF"/>
    <w:rsid w:val="007B09A1"/>
    <w:rsid w:val="007B09DF"/>
    <w:rsid w:val="007C6028"/>
    <w:rsid w:val="007E04E8"/>
    <w:rsid w:val="007F21B6"/>
    <w:rsid w:val="007F3A15"/>
    <w:rsid w:val="007F6111"/>
    <w:rsid w:val="00811731"/>
    <w:rsid w:val="00814252"/>
    <w:rsid w:val="00822AC2"/>
    <w:rsid w:val="008415DB"/>
    <w:rsid w:val="00841D17"/>
    <w:rsid w:val="0086497F"/>
    <w:rsid w:val="00867ACC"/>
    <w:rsid w:val="00871F12"/>
    <w:rsid w:val="008748A5"/>
    <w:rsid w:val="008868FF"/>
    <w:rsid w:val="00896E46"/>
    <w:rsid w:val="008A4616"/>
    <w:rsid w:val="008C5587"/>
    <w:rsid w:val="008F1C7A"/>
    <w:rsid w:val="00913CD8"/>
    <w:rsid w:val="00942CC8"/>
    <w:rsid w:val="00950CEB"/>
    <w:rsid w:val="00951657"/>
    <w:rsid w:val="0098156E"/>
    <w:rsid w:val="00984CEE"/>
    <w:rsid w:val="00985C71"/>
    <w:rsid w:val="00993DF7"/>
    <w:rsid w:val="009949A9"/>
    <w:rsid w:val="0099713B"/>
    <w:rsid w:val="00997B83"/>
    <w:rsid w:val="009B5133"/>
    <w:rsid w:val="009B718B"/>
    <w:rsid w:val="009F54BE"/>
    <w:rsid w:val="009F69E8"/>
    <w:rsid w:val="00A0147E"/>
    <w:rsid w:val="00A35DB6"/>
    <w:rsid w:val="00A44338"/>
    <w:rsid w:val="00A4755B"/>
    <w:rsid w:val="00A62E83"/>
    <w:rsid w:val="00A6614C"/>
    <w:rsid w:val="00A67E12"/>
    <w:rsid w:val="00A75FA3"/>
    <w:rsid w:val="00A92776"/>
    <w:rsid w:val="00AB2086"/>
    <w:rsid w:val="00AB2497"/>
    <w:rsid w:val="00AB78BA"/>
    <w:rsid w:val="00AC3FD6"/>
    <w:rsid w:val="00AD7D3E"/>
    <w:rsid w:val="00AF0500"/>
    <w:rsid w:val="00B147F1"/>
    <w:rsid w:val="00B1776B"/>
    <w:rsid w:val="00B35C00"/>
    <w:rsid w:val="00B4289A"/>
    <w:rsid w:val="00B55426"/>
    <w:rsid w:val="00B72FDB"/>
    <w:rsid w:val="00B7502E"/>
    <w:rsid w:val="00B9192A"/>
    <w:rsid w:val="00B9236E"/>
    <w:rsid w:val="00B958F3"/>
    <w:rsid w:val="00B9686A"/>
    <w:rsid w:val="00BB7D35"/>
    <w:rsid w:val="00BD3544"/>
    <w:rsid w:val="00C01434"/>
    <w:rsid w:val="00C05DB9"/>
    <w:rsid w:val="00C169A3"/>
    <w:rsid w:val="00C2388F"/>
    <w:rsid w:val="00C32C5F"/>
    <w:rsid w:val="00C355D0"/>
    <w:rsid w:val="00C36D47"/>
    <w:rsid w:val="00C45594"/>
    <w:rsid w:val="00C4564B"/>
    <w:rsid w:val="00C60183"/>
    <w:rsid w:val="00C735A0"/>
    <w:rsid w:val="00C77583"/>
    <w:rsid w:val="00C80CF7"/>
    <w:rsid w:val="00CB425F"/>
    <w:rsid w:val="00D11C0E"/>
    <w:rsid w:val="00D1368C"/>
    <w:rsid w:val="00D24944"/>
    <w:rsid w:val="00D24FEC"/>
    <w:rsid w:val="00D341A1"/>
    <w:rsid w:val="00D42A6A"/>
    <w:rsid w:val="00D42F34"/>
    <w:rsid w:val="00D5498B"/>
    <w:rsid w:val="00D55012"/>
    <w:rsid w:val="00D73604"/>
    <w:rsid w:val="00D74017"/>
    <w:rsid w:val="00D84FD0"/>
    <w:rsid w:val="00D91DA4"/>
    <w:rsid w:val="00D968B0"/>
    <w:rsid w:val="00D96A4D"/>
    <w:rsid w:val="00DA3B5A"/>
    <w:rsid w:val="00DA67F5"/>
    <w:rsid w:val="00DF5BEB"/>
    <w:rsid w:val="00E045FA"/>
    <w:rsid w:val="00E12C77"/>
    <w:rsid w:val="00E20CDA"/>
    <w:rsid w:val="00E319D6"/>
    <w:rsid w:val="00E47A07"/>
    <w:rsid w:val="00E560A6"/>
    <w:rsid w:val="00E63E29"/>
    <w:rsid w:val="00E87B2C"/>
    <w:rsid w:val="00EC783D"/>
    <w:rsid w:val="00ED0380"/>
    <w:rsid w:val="00ED2658"/>
    <w:rsid w:val="00ED3659"/>
    <w:rsid w:val="00ED507C"/>
    <w:rsid w:val="00EE4550"/>
    <w:rsid w:val="00EF2026"/>
    <w:rsid w:val="00F01257"/>
    <w:rsid w:val="00F06076"/>
    <w:rsid w:val="00F36E23"/>
    <w:rsid w:val="00F72069"/>
    <w:rsid w:val="00F7458B"/>
    <w:rsid w:val="00F95382"/>
    <w:rsid w:val="00FB1D27"/>
    <w:rsid w:val="00FC3549"/>
    <w:rsid w:val="00FF3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438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F7C"/>
    <w:pPr>
      <w:ind w:left="720"/>
      <w:contextualSpacing/>
    </w:pPr>
  </w:style>
  <w:style w:type="paragraph" w:styleId="BalloonText">
    <w:name w:val="Balloon Text"/>
    <w:basedOn w:val="Normal"/>
    <w:link w:val="BalloonTextChar"/>
    <w:uiPriority w:val="99"/>
    <w:semiHidden/>
    <w:unhideWhenUsed/>
    <w:rsid w:val="00D73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604"/>
    <w:rPr>
      <w:rFonts w:ascii="Segoe UI" w:hAnsi="Segoe UI" w:cs="Segoe UI"/>
      <w:sz w:val="18"/>
      <w:szCs w:val="18"/>
    </w:rPr>
  </w:style>
  <w:style w:type="character" w:styleId="CommentReference">
    <w:name w:val="annotation reference"/>
    <w:basedOn w:val="DefaultParagraphFont"/>
    <w:uiPriority w:val="99"/>
    <w:semiHidden/>
    <w:unhideWhenUsed/>
    <w:rsid w:val="00D42A6A"/>
    <w:rPr>
      <w:sz w:val="16"/>
      <w:szCs w:val="16"/>
    </w:rPr>
  </w:style>
  <w:style w:type="paragraph" w:styleId="CommentText">
    <w:name w:val="annotation text"/>
    <w:basedOn w:val="Normal"/>
    <w:link w:val="CommentTextChar"/>
    <w:uiPriority w:val="99"/>
    <w:semiHidden/>
    <w:unhideWhenUsed/>
    <w:rsid w:val="00D42A6A"/>
    <w:pPr>
      <w:spacing w:line="240" w:lineRule="auto"/>
    </w:pPr>
    <w:rPr>
      <w:sz w:val="20"/>
      <w:szCs w:val="20"/>
    </w:rPr>
  </w:style>
  <w:style w:type="character" w:customStyle="1" w:styleId="CommentTextChar">
    <w:name w:val="Comment Text Char"/>
    <w:basedOn w:val="DefaultParagraphFont"/>
    <w:link w:val="CommentText"/>
    <w:uiPriority w:val="99"/>
    <w:semiHidden/>
    <w:rsid w:val="00D42A6A"/>
    <w:rPr>
      <w:sz w:val="20"/>
      <w:szCs w:val="20"/>
    </w:rPr>
  </w:style>
  <w:style w:type="paragraph" w:styleId="CommentSubject">
    <w:name w:val="annotation subject"/>
    <w:basedOn w:val="CommentText"/>
    <w:next w:val="CommentText"/>
    <w:link w:val="CommentSubjectChar"/>
    <w:uiPriority w:val="99"/>
    <w:semiHidden/>
    <w:unhideWhenUsed/>
    <w:rsid w:val="00D42A6A"/>
    <w:rPr>
      <w:b/>
      <w:bCs/>
    </w:rPr>
  </w:style>
  <w:style w:type="character" w:customStyle="1" w:styleId="CommentSubjectChar">
    <w:name w:val="Comment Subject Char"/>
    <w:basedOn w:val="CommentTextChar"/>
    <w:link w:val="CommentSubject"/>
    <w:uiPriority w:val="99"/>
    <w:semiHidden/>
    <w:rsid w:val="00D42A6A"/>
    <w:rPr>
      <w:b/>
      <w:bCs/>
      <w:sz w:val="20"/>
      <w:szCs w:val="20"/>
    </w:rPr>
  </w:style>
  <w:style w:type="paragraph" w:styleId="Header">
    <w:name w:val="header"/>
    <w:basedOn w:val="Normal"/>
    <w:link w:val="HeaderChar"/>
    <w:uiPriority w:val="99"/>
    <w:unhideWhenUsed/>
    <w:rsid w:val="00C45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64B"/>
  </w:style>
  <w:style w:type="paragraph" w:styleId="Footer">
    <w:name w:val="footer"/>
    <w:basedOn w:val="Normal"/>
    <w:link w:val="FooterChar"/>
    <w:uiPriority w:val="99"/>
    <w:unhideWhenUsed/>
    <w:rsid w:val="00C4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64B"/>
  </w:style>
  <w:style w:type="character" w:styleId="PageNumber">
    <w:name w:val="page number"/>
    <w:basedOn w:val="DefaultParagraphFont"/>
    <w:uiPriority w:val="99"/>
    <w:semiHidden/>
    <w:unhideWhenUsed/>
    <w:rsid w:val="00B1776B"/>
  </w:style>
  <w:style w:type="table" w:styleId="TableGrid">
    <w:name w:val="Table Grid"/>
    <w:basedOn w:val="TableNormal"/>
    <w:uiPriority w:val="39"/>
    <w:rsid w:val="00F72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F7C"/>
    <w:pPr>
      <w:ind w:left="720"/>
      <w:contextualSpacing/>
    </w:pPr>
  </w:style>
  <w:style w:type="paragraph" w:styleId="BalloonText">
    <w:name w:val="Balloon Text"/>
    <w:basedOn w:val="Normal"/>
    <w:link w:val="BalloonTextChar"/>
    <w:uiPriority w:val="99"/>
    <w:semiHidden/>
    <w:unhideWhenUsed/>
    <w:rsid w:val="00D73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604"/>
    <w:rPr>
      <w:rFonts w:ascii="Segoe UI" w:hAnsi="Segoe UI" w:cs="Segoe UI"/>
      <w:sz w:val="18"/>
      <w:szCs w:val="18"/>
    </w:rPr>
  </w:style>
  <w:style w:type="character" w:styleId="CommentReference">
    <w:name w:val="annotation reference"/>
    <w:basedOn w:val="DefaultParagraphFont"/>
    <w:uiPriority w:val="99"/>
    <w:semiHidden/>
    <w:unhideWhenUsed/>
    <w:rsid w:val="00D42A6A"/>
    <w:rPr>
      <w:sz w:val="16"/>
      <w:szCs w:val="16"/>
    </w:rPr>
  </w:style>
  <w:style w:type="paragraph" w:styleId="CommentText">
    <w:name w:val="annotation text"/>
    <w:basedOn w:val="Normal"/>
    <w:link w:val="CommentTextChar"/>
    <w:uiPriority w:val="99"/>
    <w:semiHidden/>
    <w:unhideWhenUsed/>
    <w:rsid w:val="00D42A6A"/>
    <w:pPr>
      <w:spacing w:line="240" w:lineRule="auto"/>
    </w:pPr>
    <w:rPr>
      <w:sz w:val="20"/>
      <w:szCs w:val="20"/>
    </w:rPr>
  </w:style>
  <w:style w:type="character" w:customStyle="1" w:styleId="CommentTextChar">
    <w:name w:val="Comment Text Char"/>
    <w:basedOn w:val="DefaultParagraphFont"/>
    <w:link w:val="CommentText"/>
    <w:uiPriority w:val="99"/>
    <w:semiHidden/>
    <w:rsid w:val="00D42A6A"/>
    <w:rPr>
      <w:sz w:val="20"/>
      <w:szCs w:val="20"/>
    </w:rPr>
  </w:style>
  <w:style w:type="paragraph" w:styleId="CommentSubject">
    <w:name w:val="annotation subject"/>
    <w:basedOn w:val="CommentText"/>
    <w:next w:val="CommentText"/>
    <w:link w:val="CommentSubjectChar"/>
    <w:uiPriority w:val="99"/>
    <w:semiHidden/>
    <w:unhideWhenUsed/>
    <w:rsid w:val="00D42A6A"/>
    <w:rPr>
      <w:b/>
      <w:bCs/>
    </w:rPr>
  </w:style>
  <w:style w:type="character" w:customStyle="1" w:styleId="CommentSubjectChar">
    <w:name w:val="Comment Subject Char"/>
    <w:basedOn w:val="CommentTextChar"/>
    <w:link w:val="CommentSubject"/>
    <w:uiPriority w:val="99"/>
    <w:semiHidden/>
    <w:rsid w:val="00D42A6A"/>
    <w:rPr>
      <w:b/>
      <w:bCs/>
      <w:sz w:val="20"/>
      <w:szCs w:val="20"/>
    </w:rPr>
  </w:style>
  <w:style w:type="paragraph" w:styleId="Header">
    <w:name w:val="header"/>
    <w:basedOn w:val="Normal"/>
    <w:link w:val="HeaderChar"/>
    <w:uiPriority w:val="99"/>
    <w:unhideWhenUsed/>
    <w:rsid w:val="00C45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64B"/>
  </w:style>
  <w:style w:type="paragraph" w:styleId="Footer">
    <w:name w:val="footer"/>
    <w:basedOn w:val="Normal"/>
    <w:link w:val="FooterChar"/>
    <w:uiPriority w:val="99"/>
    <w:unhideWhenUsed/>
    <w:rsid w:val="00C4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64B"/>
  </w:style>
  <w:style w:type="character" w:styleId="PageNumber">
    <w:name w:val="page number"/>
    <w:basedOn w:val="DefaultParagraphFont"/>
    <w:uiPriority w:val="99"/>
    <w:semiHidden/>
    <w:unhideWhenUsed/>
    <w:rsid w:val="00B1776B"/>
  </w:style>
  <w:style w:type="table" w:styleId="TableGrid">
    <w:name w:val="Table Grid"/>
    <w:basedOn w:val="TableNormal"/>
    <w:uiPriority w:val="39"/>
    <w:rsid w:val="00F72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041704">
      <w:bodyDiv w:val="1"/>
      <w:marLeft w:val="0"/>
      <w:marRight w:val="0"/>
      <w:marTop w:val="0"/>
      <w:marBottom w:val="0"/>
      <w:divBdr>
        <w:top w:val="none" w:sz="0" w:space="0" w:color="auto"/>
        <w:left w:val="none" w:sz="0" w:space="0" w:color="auto"/>
        <w:bottom w:val="none" w:sz="0" w:space="0" w:color="auto"/>
        <w:right w:val="none" w:sz="0" w:space="0" w:color="auto"/>
      </w:divBdr>
    </w:div>
    <w:div w:id="212830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styles" Target="styles.xml"/><Relationship Id="rId21" Type="http://schemas.openxmlformats.org/officeDocument/2006/relationships/customXml" Target="../customXml/item4.xml"/><Relationship Id="rId12" Type="http://schemas.openxmlformats.org/officeDocument/2006/relationships/footer" Target="footer2.xml"/><Relationship Id="rId17"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20"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2.xml"/><Relationship Id="rId1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64716A-D58E-440E-AD4E-D97AC73A67E3}"/>
</file>

<file path=customXml/itemProps2.xml><?xml version="1.0" encoding="utf-8"?>
<ds:datastoreItem xmlns:ds="http://schemas.openxmlformats.org/officeDocument/2006/customXml" ds:itemID="{331FF850-0CA0-4D52-BA9D-296386A00B21}"/>
</file>

<file path=customXml/itemProps3.xml><?xml version="1.0" encoding="utf-8"?>
<ds:datastoreItem xmlns:ds="http://schemas.openxmlformats.org/officeDocument/2006/customXml" ds:itemID="{6E2433C2-B693-344F-9F4C-BB136789B348}"/>
</file>

<file path=customXml/itemProps4.xml><?xml version="1.0" encoding="utf-8"?>
<ds:datastoreItem xmlns:ds="http://schemas.openxmlformats.org/officeDocument/2006/customXml" ds:itemID="{205926B5-1592-4FC2-B001-63C42734A6D7}"/>
</file>

<file path=docProps/app.xml><?xml version="1.0" encoding="utf-8"?>
<Properties xmlns="http://schemas.openxmlformats.org/officeDocument/2006/extended-properties" xmlns:vt="http://schemas.openxmlformats.org/officeDocument/2006/docPropsVTypes">
  <Template>Normal.dotm</Template>
  <TotalTime>89</TotalTime>
  <Pages>5</Pages>
  <Words>1283</Words>
  <Characters>7319</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Miller</dc:creator>
  <cp:keywords/>
  <dc:description/>
  <cp:lastModifiedBy>Alycia Steinberg</cp:lastModifiedBy>
  <cp:revision>69</cp:revision>
  <dcterms:created xsi:type="dcterms:W3CDTF">2017-03-20T18:37:00Z</dcterms:created>
  <dcterms:modified xsi:type="dcterms:W3CDTF">2017-03-23T14:02:00Z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